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3955D" w14:textId="61447ECC" w:rsidR="00760277" w:rsidRDefault="00DE2002" w:rsidP="263E8262">
      <w:pPr>
        <w:spacing w:line="240" w:lineRule="auto"/>
        <w:ind w:firstLine="720"/>
      </w:pPr>
      <w:r w:rsidRPr="00813EB9">
        <w:rPr>
          <w:rFonts w:ascii="Arial" w:hAnsi="Arial"/>
          <w:noProof/>
        </w:rPr>
        <w:drawing>
          <wp:anchor distT="0" distB="0" distL="114300" distR="114300" simplePos="0" relativeHeight="251658240" behindDoc="0" locked="0" layoutInCell="1" allowOverlap="1" wp14:anchorId="2F356597" wp14:editId="22491790">
            <wp:simplePos x="0" y="0"/>
            <wp:positionH relativeFrom="column">
              <wp:posOffset>-900430</wp:posOffset>
            </wp:positionH>
            <wp:positionV relativeFrom="paragraph">
              <wp:posOffset>-927413</wp:posOffset>
            </wp:positionV>
            <wp:extent cx="7793421" cy="10106469"/>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93421" cy="101064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D90DD4" w14:textId="7CAF044A" w:rsidR="007D67FD" w:rsidRDefault="00591944" w:rsidP="00C92AD7">
      <w:pPr>
        <w:spacing w:line="240" w:lineRule="auto"/>
        <w:sectPr w:rsidR="007D67FD" w:rsidSect="005603A9">
          <w:headerReference w:type="default" r:id="rId12"/>
          <w:footerReference w:type="default" r:id="rId13"/>
          <w:pgSz w:w="12240" w:h="15840"/>
          <w:pgMar w:top="1440" w:right="1440" w:bottom="1440" w:left="1440" w:header="0" w:footer="0" w:gutter="0"/>
          <w:cols w:space="720"/>
          <w:docGrid w:linePitch="360"/>
        </w:sectPr>
      </w:pPr>
      <w:r>
        <w:rPr>
          <w:noProof/>
        </w:rPr>
        <mc:AlternateContent>
          <mc:Choice Requires="wps">
            <w:drawing>
              <wp:anchor distT="45720" distB="45720" distL="114300" distR="114300" simplePos="0" relativeHeight="251658241" behindDoc="0" locked="0" layoutInCell="1" allowOverlap="1" wp14:anchorId="2330D560" wp14:editId="4F6CD1FF">
                <wp:simplePos x="0" y="0"/>
                <wp:positionH relativeFrom="page">
                  <wp:align>right</wp:align>
                </wp:positionH>
                <wp:positionV relativeFrom="paragraph">
                  <wp:posOffset>4304665</wp:posOffset>
                </wp:positionV>
                <wp:extent cx="3992880" cy="2624328"/>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2880" cy="2624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4B5F1" w14:textId="77777777" w:rsidR="00CF624E" w:rsidRDefault="00CF624E" w:rsidP="00CA55EA">
                            <w:pPr>
                              <w:jc w:val="center"/>
                              <w:rPr>
                                <w:rFonts w:ascii="Arial" w:hAnsi="Arial"/>
                                <w:b/>
                                <w:color w:val="305067"/>
                                <w:sz w:val="48"/>
                                <w:szCs w:val="48"/>
                              </w:rPr>
                            </w:pPr>
                            <w:r>
                              <w:rPr>
                                <w:rFonts w:ascii="Arial" w:hAnsi="Arial"/>
                                <w:b/>
                                <w:color w:val="305067"/>
                                <w:sz w:val="48"/>
                                <w:szCs w:val="48"/>
                              </w:rPr>
                              <w:t>[JURISDICTION]</w:t>
                            </w:r>
                          </w:p>
                          <w:p w14:paraId="64DD7533" w14:textId="60B1240D" w:rsidR="00CA55EA" w:rsidRDefault="00CF624E" w:rsidP="00CA55EA">
                            <w:pPr>
                              <w:jc w:val="center"/>
                              <w:rPr>
                                <w:rFonts w:ascii="Arial" w:hAnsi="Arial"/>
                                <w:b/>
                                <w:bCs/>
                                <w:color w:val="305067"/>
                                <w:sz w:val="48"/>
                                <w:szCs w:val="48"/>
                              </w:rPr>
                            </w:pPr>
                            <w:r>
                              <w:rPr>
                                <w:rFonts w:ascii="Arial" w:hAnsi="Arial"/>
                                <w:b/>
                                <w:color w:val="305067"/>
                                <w:sz w:val="48"/>
                                <w:szCs w:val="48"/>
                              </w:rPr>
                              <w:t>Commodity Points of Distribution (</w:t>
                            </w:r>
                            <w:r w:rsidR="002238BF" w:rsidRPr="00DB7764">
                              <w:rPr>
                                <w:rFonts w:ascii="Arial" w:hAnsi="Arial"/>
                                <w:b/>
                                <w:color w:val="305067"/>
                                <w:sz w:val="48"/>
                                <w:szCs w:val="48"/>
                              </w:rPr>
                              <w:t>C-POD</w:t>
                            </w:r>
                            <w:r>
                              <w:rPr>
                                <w:rFonts w:ascii="Arial" w:hAnsi="Arial"/>
                                <w:b/>
                                <w:color w:val="305067"/>
                                <w:sz w:val="48"/>
                                <w:szCs w:val="48"/>
                              </w:rPr>
                              <w:t>)</w:t>
                            </w:r>
                            <w:r w:rsidR="002238BF" w:rsidRPr="00DB7764">
                              <w:rPr>
                                <w:rFonts w:ascii="Arial" w:hAnsi="Arial"/>
                                <w:b/>
                                <w:color w:val="305067"/>
                                <w:sz w:val="48"/>
                                <w:szCs w:val="48"/>
                              </w:rPr>
                              <w:t xml:space="preserve"> Logistics Plan </w:t>
                            </w:r>
                          </w:p>
                          <w:p w14:paraId="4415874A" w14:textId="4432B869" w:rsidR="00597200" w:rsidRPr="00DB7764" w:rsidRDefault="00597200" w:rsidP="002601DD">
                            <w:pPr>
                              <w:rPr>
                                <w:rFonts w:ascii="Arial" w:hAnsi="Arial"/>
                                <w:b/>
                                <w:color w:val="305067"/>
                                <w:sz w:val="48"/>
                                <w:szCs w:val="4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30D560" id="_x0000_t202" coordsize="21600,21600" o:spt="202" path="m,l,21600r21600,l21600,xe">
                <v:stroke joinstyle="miter"/>
                <v:path gradientshapeok="t" o:connecttype="rect"/>
              </v:shapetype>
              <v:shape id="Text Box 4" o:spid="_x0000_s1026" type="#_x0000_t202" style="position:absolute;margin-left:263.2pt;margin-top:338.95pt;width:314.4pt;height:206.65pt;z-index:251658241;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" filled="f" stroked="f">
                <v:textbox>
                  <w:txbxContent>
                    <w:p w14:paraId="4314B5F1" w14:textId="77777777" w:rsidR="00CF624E" w:rsidRDefault="00CF624E" w:rsidP="00CA55EA">
                      <w:pPr>
                        <w:jc w:val="center"/>
                        <w:rPr>
                          <w:rFonts w:ascii="Arial" w:hAnsi="Arial"/>
                          <w:b/>
                          <w:color w:val="305067"/>
                          <w:sz w:val="48"/>
                          <w:szCs w:val="48"/>
                        </w:rPr>
                      </w:pPr>
                      <w:r>
                        <w:rPr>
                          <w:rFonts w:ascii="Arial" w:hAnsi="Arial"/>
                          <w:b/>
                          <w:color w:val="305067"/>
                          <w:sz w:val="48"/>
                          <w:szCs w:val="48"/>
                        </w:rPr>
                        <w:t>[JURISDICTION]</w:t>
                      </w:r>
                    </w:p>
                    <w:p w14:paraId="64DD7533" w14:textId="60B1240D" w:rsidR="00CA55EA" w:rsidRDefault="00CF624E" w:rsidP="00CA55EA">
                      <w:pPr>
                        <w:jc w:val="center"/>
                        <w:rPr>
                          <w:rFonts w:ascii="Arial" w:hAnsi="Arial"/>
                          <w:b/>
                          <w:bCs/>
                          <w:color w:val="305067"/>
                          <w:sz w:val="48"/>
                          <w:szCs w:val="48"/>
                        </w:rPr>
                      </w:pPr>
                      <w:r>
                        <w:rPr>
                          <w:rFonts w:ascii="Arial" w:hAnsi="Arial"/>
                          <w:b/>
                          <w:color w:val="305067"/>
                          <w:sz w:val="48"/>
                          <w:szCs w:val="48"/>
                        </w:rPr>
                        <w:t>Commodity Points of Distribution (</w:t>
                      </w:r>
                      <w:r w:rsidR="002238BF" w:rsidRPr="00DB7764">
                        <w:rPr>
                          <w:rFonts w:ascii="Arial" w:hAnsi="Arial"/>
                          <w:b/>
                          <w:color w:val="305067"/>
                          <w:sz w:val="48"/>
                          <w:szCs w:val="48"/>
                        </w:rPr>
                        <w:t>C-POD</w:t>
                      </w:r>
                      <w:r>
                        <w:rPr>
                          <w:rFonts w:ascii="Arial" w:hAnsi="Arial"/>
                          <w:b/>
                          <w:color w:val="305067"/>
                          <w:sz w:val="48"/>
                          <w:szCs w:val="48"/>
                        </w:rPr>
                        <w:t>)</w:t>
                      </w:r>
                      <w:r w:rsidR="002238BF" w:rsidRPr="00DB7764">
                        <w:rPr>
                          <w:rFonts w:ascii="Arial" w:hAnsi="Arial"/>
                          <w:b/>
                          <w:color w:val="305067"/>
                          <w:sz w:val="48"/>
                          <w:szCs w:val="48"/>
                        </w:rPr>
                        <w:t xml:space="preserve"> Logistics Plan </w:t>
                      </w:r>
                    </w:p>
                    <w:p w14:paraId="4415874A" w14:textId="4432B869" w:rsidR="00597200" w:rsidRPr="00DB7764" w:rsidRDefault="00597200" w:rsidP="002601DD">
                      <w:pPr>
                        <w:rPr>
                          <w:rFonts w:ascii="Arial" w:hAnsi="Arial"/>
                          <w:b/>
                          <w:color w:val="305067"/>
                          <w:sz w:val="48"/>
                          <w:szCs w:val="48"/>
                        </w:rPr>
                      </w:pPr>
                    </w:p>
                  </w:txbxContent>
                </v:textbox>
                <w10:wrap type="square" anchorx="page"/>
              </v:shape>
            </w:pict>
          </mc:Fallback>
        </mc:AlternateContent>
      </w:r>
    </w:p>
    <w:p w14:paraId="5295AD7E" w14:textId="097950B7" w:rsidR="003361DF" w:rsidRDefault="003361DF" w:rsidP="00C92AD7">
      <w:pPr>
        <w:spacing w:line="240" w:lineRule="auto"/>
      </w:pPr>
    </w:p>
    <w:p w14:paraId="0E1A2ED6" w14:textId="1D83891F" w:rsidR="003361DF" w:rsidRDefault="003361DF" w:rsidP="00C92AD7">
      <w:pPr>
        <w:spacing w:line="240" w:lineRule="auto"/>
      </w:pPr>
    </w:p>
    <w:p w14:paraId="5A301D06" w14:textId="02D65E91" w:rsidR="003361DF" w:rsidRDefault="003361DF" w:rsidP="00C92AD7">
      <w:pPr>
        <w:spacing w:line="240" w:lineRule="auto"/>
      </w:pPr>
    </w:p>
    <w:p w14:paraId="74F68157" w14:textId="2FCCEE4E" w:rsidR="003361DF" w:rsidRDefault="003361DF" w:rsidP="00C92AD7">
      <w:pPr>
        <w:spacing w:line="240" w:lineRule="auto"/>
      </w:pPr>
    </w:p>
    <w:p w14:paraId="63DEEEF1" w14:textId="7A816DC3" w:rsidR="003361DF" w:rsidRDefault="003361DF" w:rsidP="00C92AD7">
      <w:pPr>
        <w:spacing w:line="240" w:lineRule="auto"/>
      </w:pPr>
    </w:p>
    <w:p w14:paraId="525CC65A" w14:textId="4C3255EB" w:rsidR="003361DF" w:rsidRDefault="003361DF" w:rsidP="00C92AD7">
      <w:pPr>
        <w:spacing w:line="240" w:lineRule="auto"/>
      </w:pPr>
    </w:p>
    <w:p w14:paraId="4216EF70" w14:textId="04EC7814" w:rsidR="003361DF" w:rsidRDefault="003361DF" w:rsidP="00C92AD7">
      <w:pPr>
        <w:spacing w:line="240" w:lineRule="auto"/>
      </w:pPr>
    </w:p>
    <w:p w14:paraId="7EC74950" w14:textId="3E548F27" w:rsidR="003361DF" w:rsidRDefault="003361DF" w:rsidP="00C92AD7">
      <w:pPr>
        <w:spacing w:line="240" w:lineRule="auto"/>
      </w:pPr>
    </w:p>
    <w:p w14:paraId="386EBC5F" w14:textId="77777777" w:rsidR="00231105" w:rsidRDefault="00231105" w:rsidP="00231105">
      <w:pPr>
        <w:spacing w:after="0" w:line="240" w:lineRule="auto"/>
        <w:jc w:val="center"/>
        <w:rPr>
          <w:rFonts w:ascii="Arial" w:eastAsia="Times New Roman" w:hAnsi="Arial"/>
          <w:i/>
          <w:iCs/>
          <w:color w:val="212121"/>
        </w:rPr>
      </w:pPr>
    </w:p>
    <w:p w14:paraId="59A213C8" w14:textId="77777777" w:rsidR="00070D19" w:rsidRDefault="00070D19" w:rsidP="00231105">
      <w:pPr>
        <w:spacing w:after="0" w:line="240" w:lineRule="auto"/>
        <w:jc w:val="center"/>
        <w:rPr>
          <w:rFonts w:ascii="Arial" w:eastAsia="Times New Roman" w:hAnsi="Arial"/>
          <w:i/>
          <w:iCs/>
          <w:color w:val="212121"/>
        </w:rPr>
      </w:pPr>
    </w:p>
    <w:p w14:paraId="09531820" w14:textId="77777777" w:rsidR="00070D19" w:rsidRDefault="00070D19" w:rsidP="00C92AD7">
      <w:pPr>
        <w:spacing w:after="0" w:line="240" w:lineRule="auto"/>
        <w:jc w:val="center"/>
        <w:rPr>
          <w:rFonts w:ascii="Arial" w:eastAsia="Times New Roman" w:hAnsi="Arial"/>
          <w:i/>
          <w:iCs/>
          <w:color w:val="212121"/>
        </w:rPr>
      </w:pPr>
    </w:p>
    <w:p w14:paraId="23212B87" w14:textId="77777777" w:rsidR="00070D19" w:rsidRDefault="00070D19" w:rsidP="00C92AD7">
      <w:pPr>
        <w:spacing w:after="0" w:line="240" w:lineRule="auto"/>
        <w:jc w:val="center"/>
        <w:rPr>
          <w:rFonts w:ascii="Arial" w:eastAsia="Times New Roman" w:hAnsi="Arial"/>
          <w:i/>
          <w:iCs/>
          <w:color w:val="212121"/>
        </w:rPr>
      </w:pPr>
    </w:p>
    <w:p w14:paraId="0359D4C8" w14:textId="77777777" w:rsidR="00070D19" w:rsidRDefault="00070D19" w:rsidP="00C92AD7">
      <w:pPr>
        <w:spacing w:after="0" w:line="240" w:lineRule="auto"/>
        <w:jc w:val="center"/>
        <w:rPr>
          <w:rFonts w:ascii="Arial" w:eastAsia="Times New Roman" w:hAnsi="Arial"/>
          <w:i/>
          <w:iCs/>
          <w:color w:val="212121"/>
        </w:rPr>
      </w:pPr>
    </w:p>
    <w:p w14:paraId="6DA19FF8" w14:textId="77777777" w:rsidR="00070D19" w:rsidRDefault="00070D19" w:rsidP="00C92AD7">
      <w:pPr>
        <w:spacing w:after="0" w:line="240" w:lineRule="auto"/>
        <w:jc w:val="center"/>
        <w:rPr>
          <w:rFonts w:ascii="Arial" w:eastAsia="Times New Roman" w:hAnsi="Arial"/>
          <w:i/>
          <w:iCs/>
          <w:color w:val="212121"/>
        </w:rPr>
      </w:pPr>
    </w:p>
    <w:p w14:paraId="342A6175" w14:textId="77777777" w:rsidR="00070D19" w:rsidRDefault="00070D19" w:rsidP="00C92AD7">
      <w:pPr>
        <w:spacing w:after="0" w:line="240" w:lineRule="auto"/>
        <w:jc w:val="center"/>
        <w:rPr>
          <w:rFonts w:ascii="Arial" w:eastAsia="Times New Roman" w:hAnsi="Arial"/>
          <w:i/>
          <w:iCs/>
          <w:color w:val="212121"/>
        </w:rPr>
      </w:pPr>
    </w:p>
    <w:p w14:paraId="245FD484" w14:textId="77777777" w:rsidR="00070D19" w:rsidRDefault="00070D19" w:rsidP="00760062">
      <w:pPr>
        <w:spacing w:after="0" w:line="240" w:lineRule="auto"/>
        <w:rPr>
          <w:rFonts w:ascii="Arial" w:eastAsia="Times New Roman" w:hAnsi="Arial"/>
          <w:i/>
          <w:iCs/>
          <w:color w:val="212121"/>
        </w:rPr>
      </w:pPr>
    </w:p>
    <w:p w14:paraId="15E49062" w14:textId="77777777" w:rsidR="00070D19" w:rsidRDefault="00070D19" w:rsidP="00C92AD7">
      <w:pPr>
        <w:spacing w:after="0" w:line="240" w:lineRule="auto"/>
        <w:jc w:val="center"/>
        <w:rPr>
          <w:rFonts w:ascii="Arial" w:eastAsia="Times New Roman" w:hAnsi="Arial"/>
          <w:i/>
          <w:iCs/>
          <w:color w:val="212121"/>
        </w:rPr>
      </w:pPr>
    </w:p>
    <w:p w14:paraId="653A43C3" w14:textId="77777777" w:rsidR="00070D19" w:rsidRDefault="00070D19" w:rsidP="00C92AD7">
      <w:pPr>
        <w:spacing w:after="0" w:line="240" w:lineRule="auto"/>
        <w:jc w:val="center"/>
        <w:rPr>
          <w:rFonts w:ascii="Arial" w:eastAsia="Times New Roman" w:hAnsi="Arial"/>
          <w:i/>
          <w:iCs/>
          <w:color w:val="212121"/>
        </w:rPr>
      </w:pPr>
    </w:p>
    <w:p w14:paraId="52789357" w14:textId="77777777" w:rsidR="00070D19" w:rsidRDefault="00070D19" w:rsidP="00C92AD7">
      <w:pPr>
        <w:spacing w:after="0" w:line="240" w:lineRule="auto"/>
        <w:jc w:val="center"/>
        <w:rPr>
          <w:rFonts w:ascii="Arial" w:eastAsia="Times New Roman" w:hAnsi="Arial"/>
          <w:i/>
          <w:iCs/>
          <w:color w:val="212121"/>
        </w:rPr>
      </w:pPr>
    </w:p>
    <w:p w14:paraId="3C5015C3" w14:textId="77777777" w:rsidR="00070D19" w:rsidRDefault="00070D19" w:rsidP="00C92AD7">
      <w:pPr>
        <w:spacing w:after="0" w:line="240" w:lineRule="auto"/>
        <w:jc w:val="center"/>
        <w:rPr>
          <w:rFonts w:ascii="Arial" w:eastAsia="Times New Roman" w:hAnsi="Arial"/>
          <w:i/>
          <w:iCs/>
          <w:color w:val="212121"/>
        </w:rPr>
      </w:pPr>
    </w:p>
    <w:p w14:paraId="601EA58E" w14:textId="77777777" w:rsidR="00070D19" w:rsidRDefault="00070D19" w:rsidP="00CC6F84">
      <w:pPr>
        <w:spacing w:after="0" w:line="240" w:lineRule="auto"/>
        <w:rPr>
          <w:rFonts w:ascii="Arial" w:eastAsia="Times New Roman" w:hAnsi="Arial"/>
          <w:i/>
          <w:iCs/>
          <w:color w:val="212121"/>
        </w:rPr>
      </w:pPr>
    </w:p>
    <w:p w14:paraId="5785DAD6" w14:textId="77777777" w:rsidR="001146EB" w:rsidRDefault="001146EB" w:rsidP="00C92AD7">
      <w:pPr>
        <w:spacing w:after="0" w:line="240" w:lineRule="auto"/>
        <w:jc w:val="center"/>
        <w:rPr>
          <w:rFonts w:ascii="Arial" w:eastAsia="Times New Roman" w:hAnsi="Arial"/>
          <w:i/>
          <w:iCs/>
          <w:color w:val="212121"/>
        </w:rPr>
      </w:pPr>
    </w:p>
    <w:p w14:paraId="57B3B407" w14:textId="77777777" w:rsidR="001146EB" w:rsidRDefault="001146EB" w:rsidP="00A62B7B">
      <w:pPr>
        <w:spacing w:after="0" w:line="240" w:lineRule="auto"/>
        <w:jc w:val="center"/>
        <w:rPr>
          <w:rFonts w:ascii="Arial" w:eastAsia="Times New Roman" w:hAnsi="Arial"/>
          <w:i/>
          <w:iCs/>
          <w:color w:val="212121"/>
        </w:rPr>
      </w:pPr>
    </w:p>
    <w:p w14:paraId="05F92125" w14:textId="77777777" w:rsidR="00A62B7B" w:rsidRDefault="00A62B7B" w:rsidP="00A62B7B">
      <w:pPr>
        <w:spacing w:after="0" w:line="240" w:lineRule="auto"/>
        <w:jc w:val="center"/>
        <w:rPr>
          <w:rFonts w:ascii="Arial" w:eastAsia="Times New Roman" w:hAnsi="Arial"/>
          <w:i/>
          <w:iCs/>
        </w:rPr>
      </w:pPr>
    </w:p>
    <w:p w14:paraId="603957DB" w14:textId="77777777" w:rsidR="00A62B7B" w:rsidRDefault="00A62B7B" w:rsidP="00A62B7B">
      <w:pPr>
        <w:spacing w:after="0" w:line="240" w:lineRule="auto"/>
        <w:jc w:val="center"/>
        <w:rPr>
          <w:rFonts w:ascii="Arial" w:eastAsia="Times New Roman" w:hAnsi="Arial"/>
          <w:i/>
          <w:iCs/>
        </w:rPr>
      </w:pPr>
    </w:p>
    <w:p w14:paraId="0FB6ED50" w14:textId="77777777" w:rsidR="00A62B7B" w:rsidRDefault="00A62B7B" w:rsidP="00A62B7B">
      <w:pPr>
        <w:spacing w:after="0" w:line="240" w:lineRule="auto"/>
        <w:jc w:val="center"/>
        <w:rPr>
          <w:rFonts w:ascii="Arial" w:eastAsia="Times New Roman" w:hAnsi="Arial"/>
          <w:i/>
          <w:iCs/>
        </w:rPr>
      </w:pPr>
    </w:p>
    <w:p w14:paraId="6909D3BD" w14:textId="50654E3A" w:rsidR="001146EB" w:rsidRPr="00A62B7B" w:rsidRDefault="00A62B7B" w:rsidP="00A62B7B">
      <w:pPr>
        <w:spacing w:after="0" w:line="240" w:lineRule="auto"/>
        <w:jc w:val="center"/>
        <w:rPr>
          <w:rFonts w:ascii="Arial" w:eastAsia="Times New Roman" w:hAnsi="Arial"/>
          <w:i/>
          <w:iCs/>
        </w:rPr>
      </w:pPr>
      <w:r w:rsidRPr="00CF624E">
        <w:rPr>
          <w:rFonts w:ascii="Arial" w:eastAsia="Times New Roman" w:hAnsi="Arial"/>
          <w:i/>
          <w:iCs/>
          <w:highlight w:val="yellow"/>
        </w:rPr>
        <w:t xml:space="preserve">Instructions have been provided throughout the template in </w:t>
      </w:r>
      <w:r w:rsidRPr="00CF624E">
        <w:rPr>
          <w:rFonts w:ascii="Arial" w:eastAsia="Times New Roman" w:hAnsi="Arial"/>
          <w:i/>
          <w:iCs/>
          <w:color w:val="0070C0"/>
          <w:highlight w:val="yellow"/>
        </w:rPr>
        <w:t>blue italicized text</w:t>
      </w:r>
      <w:r w:rsidRPr="00CF624E">
        <w:rPr>
          <w:rFonts w:ascii="Arial" w:eastAsia="Times New Roman" w:hAnsi="Arial"/>
          <w:i/>
          <w:iCs/>
          <w:highlight w:val="yellow"/>
        </w:rPr>
        <w:t>. Bolded, bracketed placeholders [</w:t>
      </w:r>
      <w:r w:rsidR="00D46A1E" w:rsidRPr="00CF624E">
        <w:rPr>
          <w:rFonts w:ascii="Arial" w:eastAsia="Times New Roman" w:hAnsi="Arial"/>
          <w:b/>
          <w:bCs/>
          <w:i/>
          <w:iCs/>
          <w:highlight w:val="yellow"/>
        </w:rPr>
        <w:t>LIKE THIS</w:t>
      </w:r>
      <w:r w:rsidRPr="00CF624E">
        <w:rPr>
          <w:rFonts w:ascii="Arial" w:eastAsia="Times New Roman" w:hAnsi="Arial"/>
          <w:i/>
          <w:iCs/>
          <w:highlight w:val="yellow"/>
        </w:rPr>
        <w:t>], are used throughout the template where organization-specific information is needed in the sample text. The sample text is meant to guide the organization’s planners but is not intended as a definitive solution to any one organization’s planning needs. It is recommended that the organization’s planning process include a review of all directives, regulations, or other legal requirements that apply to their organization. Once organization-specific information is entered in the template, this page, and then the italicized instructions and the word “template” throughout the document should be deleted.</w:t>
      </w:r>
    </w:p>
    <w:p w14:paraId="593F7D4F" w14:textId="77777777" w:rsidR="001146EB" w:rsidRDefault="001146EB" w:rsidP="00A62B7B">
      <w:pPr>
        <w:spacing w:after="0" w:line="240" w:lineRule="auto"/>
        <w:rPr>
          <w:rFonts w:ascii="Arial" w:eastAsia="Times New Roman" w:hAnsi="Arial"/>
          <w:i/>
          <w:iCs/>
          <w:color w:val="212121"/>
        </w:rPr>
      </w:pPr>
    </w:p>
    <w:p w14:paraId="51953DBA" w14:textId="77777777" w:rsidR="001146EB" w:rsidRDefault="001146EB" w:rsidP="00C92AD7">
      <w:pPr>
        <w:spacing w:after="0" w:line="240" w:lineRule="auto"/>
        <w:jc w:val="center"/>
        <w:rPr>
          <w:rFonts w:ascii="Arial" w:eastAsia="Times New Roman" w:hAnsi="Arial"/>
          <w:i/>
          <w:iCs/>
          <w:color w:val="212121"/>
        </w:rPr>
      </w:pPr>
    </w:p>
    <w:p w14:paraId="5A28396B" w14:textId="77777777" w:rsidR="001146EB" w:rsidRDefault="001146EB" w:rsidP="00A62B7B">
      <w:pPr>
        <w:spacing w:after="0" w:line="240" w:lineRule="auto"/>
        <w:rPr>
          <w:rFonts w:ascii="Arial" w:eastAsia="Times New Roman" w:hAnsi="Arial"/>
          <w:i/>
          <w:iCs/>
          <w:color w:val="212121"/>
        </w:rPr>
      </w:pPr>
    </w:p>
    <w:p w14:paraId="1BD809A2" w14:textId="4F430BCB" w:rsidR="00070D19" w:rsidRDefault="00070D19" w:rsidP="00C92AD7">
      <w:pPr>
        <w:spacing w:after="0" w:line="240" w:lineRule="auto"/>
        <w:jc w:val="center"/>
        <w:rPr>
          <w:b/>
          <w:bCs/>
          <w:color w:val="305067"/>
          <w:sz w:val="90"/>
          <w:szCs w:val="90"/>
        </w:rPr>
        <w:sectPr w:rsidR="00070D19" w:rsidSect="00B87D04">
          <w:pgSz w:w="12240" w:h="15840"/>
          <w:pgMar w:top="1152" w:right="1080" w:bottom="1440" w:left="1080" w:header="720" w:footer="720" w:gutter="0"/>
          <w:pgNumType w:fmt="lowerRoman" w:start="1"/>
          <w:cols w:space="720"/>
          <w:docGrid w:linePitch="360"/>
        </w:sectPr>
      </w:pPr>
      <w:r w:rsidRPr="002345BD">
        <w:rPr>
          <w:rFonts w:ascii="Arial" w:eastAsia="Times New Roman" w:hAnsi="Arial"/>
          <w:i/>
          <w:iCs/>
          <w:color w:val="212121"/>
        </w:rPr>
        <w:t>This document was prepared under a grant from FEMA’s Grant Programs Directorate, U.S. Department of Homeland Security, Regional Catastrophic Preparedness Grant Program. Content does not necessarily represent the official position or policies of FEMA’s Grant Programs Directorate or the U.S. Department of Homeland Security</w:t>
      </w:r>
      <w:r>
        <w:rPr>
          <w:rFonts w:ascii="Arial" w:eastAsia="Times New Roman" w:hAnsi="Arial"/>
          <w:i/>
          <w:iCs/>
          <w:color w:val="212121"/>
        </w:rPr>
        <w:t>.</w:t>
      </w:r>
      <w:r>
        <w:rPr>
          <w:b/>
          <w:bCs/>
          <w:color w:val="305067"/>
          <w:sz w:val="90"/>
          <w:szCs w:val="90"/>
        </w:rPr>
        <w:t xml:space="preserve"> </w:t>
      </w:r>
    </w:p>
    <w:sdt>
      <w:sdtPr>
        <w:rPr>
          <w:rFonts w:ascii="Calibri" w:eastAsiaTheme="minorHAnsi" w:hAnsi="Calibri" w:cs="Arial"/>
          <w:color w:val="auto"/>
          <w:sz w:val="22"/>
          <w:szCs w:val="22"/>
        </w:rPr>
        <w:id w:val="714002605"/>
        <w:docPartObj>
          <w:docPartGallery w:val="Table of Contents"/>
          <w:docPartUnique/>
        </w:docPartObj>
      </w:sdtPr>
      <w:sdtEndPr>
        <w:rPr>
          <w:b/>
          <w:bCs/>
          <w:noProof/>
        </w:rPr>
      </w:sdtEndPr>
      <w:sdtContent>
        <w:p w14:paraId="58E86C29" w14:textId="6DE15484" w:rsidR="006B5AFC" w:rsidRPr="00EA327F" w:rsidRDefault="00EA327F" w:rsidP="00975088">
          <w:pPr>
            <w:pStyle w:val="TOCHeading"/>
            <w:rPr>
              <w:rStyle w:val="Heading1Char"/>
            </w:rPr>
          </w:pPr>
          <w:r w:rsidRPr="00EA327F">
            <w:rPr>
              <w:rStyle w:val="Heading1Char"/>
            </w:rPr>
            <w:t xml:space="preserve">Table of </w:t>
          </w:r>
          <w:r w:rsidR="006B5AFC" w:rsidRPr="00EA327F">
            <w:rPr>
              <w:rStyle w:val="Heading1Char"/>
            </w:rPr>
            <w:t>Contents</w:t>
          </w:r>
        </w:p>
        <w:p w14:paraId="6988C73C" w14:textId="4F1ACC80" w:rsidR="00884A71" w:rsidRDefault="00070D19">
          <w:pPr>
            <w:pStyle w:val="TOC1"/>
            <w:rPr>
              <w:rFonts w:asciiTheme="minorHAnsi" w:eastAsiaTheme="minorEastAsia" w:hAnsiTheme="minorHAnsi" w:cstheme="minorBidi"/>
              <w:noProof/>
              <w:sz w:val="24"/>
              <w:szCs w:val="24"/>
            </w:rPr>
          </w:pPr>
          <w:r>
            <w:fldChar w:fldCharType="begin"/>
          </w:r>
          <w:r>
            <w:instrText xml:space="preserve"> TOC \o "1-2" \h \z \u </w:instrText>
          </w:r>
          <w:r>
            <w:fldChar w:fldCharType="separate"/>
          </w:r>
          <w:hyperlink w:anchor="_Toc107411385" w:history="1">
            <w:r w:rsidR="00884A71" w:rsidRPr="00FA078C">
              <w:rPr>
                <w:rStyle w:val="Hyperlink"/>
                <w:noProof/>
              </w:rPr>
              <w:t>Table of Tables</w:t>
            </w:r>
            <w:r w:rsidR="00884A71">
              <w:rPr>
                <w:noProof/>
                <w:webHidden/>
              </w:rPr>
              <w:tab/>
            </w:r>
            <w:r w:rsidR="00884A71">
              <w:rPr>
                <w:noProof/>
                <w:webHidden/>
              </w:rPr>
              <w:fldChar w:fldCharType="begin"/>
            </w:r>
            <w:r w:rsidR="00884A71">
              <w:rPr>
                <w:noProof/>
                <w:webHidden/>
              </w:rPr>
              <w:instrText xml:space="preserve"> PAGEREF _Toc107411385 \h </w:instrText>
            </w:r>
            <w:r w:rsidR="00884A71">
              <w:rPr>
                <w:noProof/>
                <w:webHidden/>
              </w:rPr>
            </w:r>
            <w:r w:rsidR="00884A71">
              <w:rPr>
                <w:noProof/>
                <w:webHidden/>
              </w:rPr>
              <w:fldChar w:fldCharType="separate"/>
            </w:r>
            <w:r w:rsidR="00884A71">
              <w:rPr>
                <w:noProof/>
                <w:webHidden/>
              </w:rPr>
              <w:t>i</w:t>
            </w:r>
            <w:r w:rsidR="00884A71">
              <w:rPr>
                <w:noProof/>
                <w:webHidden/>
              </w:rPr>
              <w:fldChar w:fldCharType="end"/>
            </w:r>
          </w:hyperlink>
        </w:p>
        <w:p w14:paraId="3F502688" w14:textId="27D9D712" w:rsidR="00884A71" w:rsidRDefault="00884A71">
          <w:pPr>
            <w:pStyle w:val="TOC1"/>
            <w:rPr>
              <w:rFonts w:asciiTheme="minorHAnsi" w:eastAsiaTheme="minorEastAsia" w:hAnsiTheme="minorHAnsi" w:cstheme="minorBidi"/>
              <w:noProof/>
              <w:sz w:val="24"/>
              <w:szCs w:val="24"/>
            </w:rPr>
          </w:pPr>
          <w:hyperlink w:anchor="_Toc107411386" w:history="1">
            <w:r w:rsidRPr="00FA078C">
              <w:rPr>
                <w:rStyle w:val="Hyperlink"/>
                <w:noProof/>
              </w:rPr>
              <w:t>Table of Figures</w:t>
            </w:r>
            <w:r>
              <w:rPr>
                <w:noProof/>
                <w:webHidden/>
              </w:rPr>
              <w:tab/>
            </w:r>
            <w:r>
              <w:rPr>
                <w:noProof/>
                <w:webHidden/>
              </w:rPr>
              <w:fldChar w:fldCharType="begin"/>
            </w:r>
            <w:r>
              <w:rPr>
                <w:noProof/>
                <w:webHidden/>
              </w:rPr>
              <w:instrText xml:space="preserve"> PAGEREF _Toc107411386 \h </w:instrText>
            </w:r>
            <w:r>
              <w:rPr>
                <w:noProof/>
                <w:webHidden/>
              </w:rPr>
            </w:r>
            <w:r>
              <w:rPr>
                <w:noProof/>
                <w:webHidden/>
              </w:rPr>
              <w:fldChar w:fldCharType="separate"/>
            </w:r>
            <w:r>
              <w:rPr>
                <w:noProof/>
                <w:webHidden/>
              </w:rPr>
              <w:t>ii</w:t>
            </w:r>
            <w:r>
              <w:rPr>
                <w:noProof/>
                <w:webHidden/>
              </w:rPr>
              <w:fldChar w:fldCharType="end"/>
            </w:r>
          </w:hyperlink>
        </w:p>
        <w:p w14:paraId="00E3122A" w14:textId="24840C72" w:rsidR="00884A71" w:rsidRDefault="00884A71">
          <w:pPr>
            <w:pStyle w:val="TOC1"/>
            <w:rPr>
              <w:rFonts w:asciiTheme="minorHAnsi" w:eastAsiaTheme="minorEastAsia" w:hAnsiTheme="minorHAnsi" w:cstheme="minorBidi"/>
              <w:noProof/>
              <w:sz w:val="24"/>
              <w:szCs w:val="24"/>
            </w:rPr>
          </w:pPr>
          <w:hyperlink w:anchor="_Toc107411387" w:history="1">
            <w:r w:rsidRPr="00FA078C">
              <w:rPr>
                <w:rStyle w:val="Hyperlink"/>
                <w:noProof/>
              </w:rPr>
              <w:t>Plan Purpose</w:t>
            </w:r>
            <w:r>
              <w:rPr>
                <w:noProof/>
                <w:webHidden/>
              </w:rPr>
              <w:tab/>
            </w:r>
            <w:r>
              <w:rPr>
                <w:noProof/>
                <w:webHidden/>
              </w:rPr>
              <w:fldChar w:fldCharType="begin"/>
            </w:r>
            <w:r>
              <w:rPr>
                <w:noProof/>
                <w:webHidden/>
              </w:rPr>
              <w:instrText xml:space="preserve"> PAGEREF _Toc107411387 \h </w:instrText>
            </w:r>
            <w:r>
              <w:rPr>
                <w:noProof/>
                <w:webHidden/>
              </w:rPr>
            </w:r>
            <w:r>
              <w:rPr>
                <w:noProof/>
                <w:webHidden/>
              </w:rPr>
              <w:fldChar w:fldCharType="separate"/>
            </w:r>
            <w:r>
              <w:rPr>
                <w:noProof/>
                <w:webHidden/>
              </w:rPr>
              <w:t>1</w:t>
            </w:r>
            <w:r>
              <w:rPr>
                <w:noProof/>
                <w:webHidden/>
              </w:rPr>
              <w:fldChar w:fldCharType="end"/>
            </w:r>
          </w:hyperlink>
        </w:p>
        <w:p w14:paraId="223C982C" w14:textId="62CEC49A" w:rsidR="00884A71" w:rsidRDefault="00884A71">
          <w:pPr>
            <w:pStyle w:val="TOC1"/>
            <w:rPr>
              <w:rFonts w:asciiTheme="minorHAnsi" w:eastAsiaTheme="minorEastAsia" w:hAnsiTheme="minorHAnsi" w:cstheme="minorBidi"/>
              <w:noProof/>
              <w:sz w:val="24"/>
              <w:szCs w:val="24"/>
            </w:rPr>
          </w:pPr>
          <w:hyperlink w:anchor="_Toc107411388" w:history="1">
            <w:r w:rsidRPr="00FA078C">
              <w:rPr>
                <w:rStyle w:val="Hyperlink"/>
                <w:noProof/>
              </w:rPr>
              <w:t>Plan Scope</w:t>
            </w:r>
            <w:r>
              <w:rPr>
                <w:noProof/>
                <w:webHidden/>
              </w:rPr>
              <w:tab/>
            </w:r>
            <w:r>
              <w:rPr>
                <w:noProof/>
                <w:webHidden/>
              </w:rPr>
              <w:fldChar w:fldCharType="begin"/>
            </w:r>
            <w:r>
              <w:rPr>
                <w:noProof/>
                <w:webHidden/>
              </w:rPr>
              <w:instrText xml:space="preserve"> PAGEREF _Toc107411388 \h </w:instrText>
            </w:r>
            <w:r>
              <w:rPr>
                <w:noProof/>
                <w:webHidden/>
              </w:rPr>
            </w:r>
            <w:r>
              <w:rPr>
                <w:noProof/>
                <w:webHidden/>
              </w:rPr>
              <w:fldChar w:fldCharType="separate"/>
            </w:r>
            <w:r>
              <w:rPr>
                <w:noProof/>
                <w:webHidden/>
              </w:rPr>
              <w:t>1</w:t>
            </w:r>
            <w:r>
              <w:rPr>
                <w:noProof/>
                <w:webHidden/>
              </w:rPr>
              <w:fldChar w:fldCharType="end"/>
            </w:r>
          </w:hyperlink>
        </w:p>
        <w:p w14:paraId="09A68B55" w14:textId="14FC81FC" w:rsidR="00884A71" w:rsidRDefault="00884A71">
          <w:pPr>
            <w:pStyle w:val="TOC1"/>
            <w:rPr>
              <w:rFonts w:asciiTheme="minorHAnsi" w:eastAsiaTheme="minorEastAsia" w:hAnsiTheme="minorHAnsi" w:cstheme="minorBidi"/>
              <w:noProof/>
              <w:sz w:val="24"/>
              <w:szCs w:val="24"/>
            </w:rPr>
          </w:pPr>
          <w:hyperlink w:anchor="_Toc107411389" w:history="1">
            <w:r w:rsidRPr="00FA078C">
              <w:rPr>
                <w:rStyle w:val="Hyperlink"/>
                <w:noProof/>
              </w:rPr>
              <w:t>Planning Assumptions</w:t>
            </w:r>
            <w:r>
              <w:rPr>
                <w:noProof/>
                <w:webHidden/>
              </w:rPr>
              <w:tab/>
            </w:r>
            <w:r>
              <w:rPr>
                <w:noProof/>
                <w:webHidden/>
              </w:rPr>
              <w:fldChar w:fldCharType="begin"/>
            </w:r>
            <w:r>
              <w:rPr>
                <w:noProof/>
                <w:webHidden/>
              </w:rPr>
              <w:instrText xml:space="preserve"> PAGEREF _Toc107411389 \h </w:instrText>
            </w:r>
            <w:r>
              <w:rPr>
                <w:noProof/>
                <w:webHidden/>
              </w:rPr>
            </w:r>
            <w:r>
              <w:rPr>
                <w:noProof/>
                <w:webHidden/>
              </w:rPr>
              <w:fldChar w:fldCharType="separate"/>
            </w:r>
            <w:r>
              <w:rPr>
                <w:noProof/>
                <w:webHidden/>
              </w:rPr>
              <w:t>1</w:t>
            </w:r>
            <w:r>
              <w:rPr>
                <w:noProof/>
                <w:webHidden/>
              </w:rPr>
              <w:fldChar w:fldCharType="end"/>
            </w:r>
          </w:hyperlink>
        </w:p>
        <w:p w14:paraId="553BF576" w14:textId="06BBB48C" w:rsidR="00884A71" w:rsidRDefault="00884A71">
          <w:pPr>
            <w:pStyle w:val="TOC1"/>
            <w:rPr>
              <w:rFonts w:asciiTheme="minorHAnsi" w:eastAsiaTheme="minorEastAsia" w:hAnsiTheme="minorHAnsi" w:cstheme="minorBidi"/>
              <w:noProof/>
              <w:sz w:val="24"/>
              <w:szCs w:val="24"/>
            </w:rPr>
          </w:pPr>
          <w:hyperlink w:anchor="_Toc107411390" w:history="1">
            <w:r w:rsidRPr="00FA078C">
              <w:rPr>
                <w:rStyle w:val="Hyperlink"/>
                <w:noProof/>
              </w:rPr>
              <w:t>Concept of Operations</w:t>
            </w:r>
            <w:r>
              <w:rPr>
                <w:noProof/>
                <w:webHidden/>
              </w:rPr>
              <w:tab/>
            </w:r>
            <w:r>
              <w:rPr>
                <w:noProof/>
                <w:webHidden/>
              </w:rPr>
              <w:fldChar w:fldCharType="begin"/>
            </w:r>
            <w:r>
              <w:rPr>
                <w:noProof/>
                <w:webHidden/>
              </w:rPr>
              <w:instrText xml:space="preserve"> PAGEREF _Toc107411390 \h </w:instrText>
            </w:r>
            <w:r>
              <w:rPr>
                <w:noProof/>
                <w:webHidden/>
              </w:rPr>
            </w:r>
            <w:r>
              <w:rPr>
                <w:noProof/>
                <w:webHidden/>
              </w:rPr>
              <w:fldChar w:fldCharType="separate"/>
            </w:r>
            <w:r>
              <w:rPr>
                <w:noProof/>
                <w:webHidden/>
              </w:rPr>
              <w:t>4</w:t>
            </w:r>
            <w:r>
              <w:rPr>
                <w:noProof/>
                <w:webHidden/>
              </w:rPr>
              <w:fldChar w:fldCharType="end"/>
            </w:r>
          </w:hyperlink>
        </w:p>
        <w:p w14:paraId="78448D30" w14:textId="5EDEDC2E" w:rsidR="00884A71" w:rsidRDefault="00884A71">
          <w:pPr>
            <w:pStyle w:val="TOC2"/>
            <w:rPr>
              <w:rFonts w:asciiTheme="minorHAnsi" w:eastAsiaTheme="minorEastAsia" w:hAnsiTheme="minorHAnsi" w:cstheme="minorBidi"/>
              <w:noProof/>
              <w:sz w:val="24"/>
              <w:szCs w:val="24"/>
            </w:rPr>
          </w:pPr>
          <w:hyperlink w:anchor="_Toc107411391" w:history="1">
            <w:r w:rsidRPr="00FA078C">
              <w:rPr>
                <w:rStyle w:val="Hyperlink"/>
                <w:noProof/>
              </w:rPr>
              <w:t>Activation</w:t>
            </w:r>
            <w:r>
              <w:rPr>
                <w:noProof/>
                <w:webHidden/>
              </w:rPr>
              <w:tab/>
            </w:r>
            <w:r>
              <w:rPr>
                <w:noProof/>
                <w:webHidden/>
              </w:rPr>
              <w:fldChar w:fldCharType="begin"/>
            </w:r>
            <w:r>
              <w:rPr>
                <w:noProof/>
                <w:webHidden/>
              </w:rPr>
              <w:instrText xml:space="preserve"> PAGEREF _Toc107411391 \h </w:instrText>
            </w:r>
            <w:r>
              <w:rPr>
                <w:noProof/>
                <w:webHidden/>
              </w:rPr>
            </w:r>
            <w:r>
              <w:rPr>
                <w:noProof/>
                <w:webHidden/>
              </w:rPr>
              <w:fldChar w:fldCharType="separate"/>
            </w:r>
            <w:r>
              <w:rPr>
                <w:noProof/>
                <w:webHidden/>
              </w:rPr>
              <w:t>5</w:t>
            </w:r>
            <w:r>
              <w:rPr>
                <w:noProof/>
                <w:webHidden/>
              </w:rPr>
              <w:fldChar w:fldCharType="end"/>
            </w:r>
          </w:hyperlink>
        </w:p>
        <w:p w14:paraId="78E9605F" w14:textId="50288FD9" w:rsidR="00884A71" w:rsidRDefault="00884A71">
          <w:pPr>
            <w:pStyle w:val="TOC2"/>
            <w:rPr>
              <w:rFonts w:asciiTheme="minorHAnsi" w:eastAsiaTheme="minorEastAsia" w:hAnsiTheme="minorHAnsi" w:cstheme="minorBidi"/>
              <w:noProof/>
              <w:sz w:val="24"/>
              <w:szCs w:val="24"/>
            </w:rPr>
          </w:pPr>
          <w:hyperlink w:anchor="_Toc107411392" w:history="1">
            <w:r w:rsidRPr="00FA078C">
              <w:rPr>
                <w:rStyle w:val="Hyperlink"/>
                <w:noProof/>
              </w:rPr>
              <w:t>Direction, Control, and Coordination</w:t>
            </w:r>
            <w:r>
              <w:rPr>
                <w:noProof/>
                <w:webHidden/>
              </w:rPr>
              <w:tab/>
            </w:r>
            <w:r>
              <w:rPr>
                <w:noProof/>
                <w:webHidden/>
              </w:rPr>
              <w:fldChar w:fldCharType="begin"/>
            </w:r>
            <w:r>
              <w:rPr>
                <w:noProof/>
                <w:webHidden/>
              </w:rPr>
              <w:instrText xml:space="preserve"> PAGEREF _Toc107411392 \h </w:instrText>
            </w:r>
            <w:r>
              <w:rPr>
                <w:noProof/>
                <w:webHidden/>
              </w:rPr>
            </w:r>
            <w:r>
              <w:rPr>
                <w:noProof/>
                <w:webHidden/>
              </w:rPr>
              <w:fldChar w:fldCharType="separate"/>
            </w:r>
            <w:r>
              <w:rPr>
                <w:noProof/>
                <w:webHidden/>
              </w:rPr>
              <w:t>6</w:t>
            </w:r>
            <w:r>
              <w:rPr>
                <w:noProof/>
                <w:webHidden/>
              </w:rPr>
              <w:fldChar w:fldCharType="end"/>
            </w:r>
          </w:hyperlink>
        </w:p>
        <w:p w14:paraId="2C23191E" w14:textId="6AC2C2AF" w:rsidR="00884A71" w:rsidRDefault="00884A71">
          <w:pPr>
            <w:pStyle w:val="TOC2"/>
            <w:rPr>
              <w:rFonts w:asciiTheme="minorHAnsi" w:eastAsiaTheme="minorEastAsia" w:hAnsiTheme="minorHAnsi" w:cstheme="minorBidi"/>
              <w:noProof/>
              <w:sz w:val="24"/>
              <w:szCs w:val="24"/>
            </w:rPr>
          </w:pPr>
          <w:hyperlink w:anchor="_Toc107411393" w:history="1">
            <w:r w:rsidRPr="00FA078C">
              <w:rPr>
                <w:rStyle w:val="Hyperlink"/>
                <w:noProof/>
              </w:rPr>
              <w:t>Define Requirements</w:t>
            </w:r>
            <w:r>
              <w:rPr>
                <w:noProof/>
                <w:webHidden/>
              </w:rPr>
              <w:tab/>
            </w:r>
            <w:r>
              <w:rPr>
                <w:noProof/>
                <w:webHidden/>
              </w:rPr>
              <w:fldChar w:fldCharType="begin"/>
            </w:r>
            <w:r>
              <w:rPr>
                <w:noProof/>
                <w:webHidden/>
              </w:rPr>
              <w:instrText xml:space="preserve"> PAGEREF _Toc107411393 \h </w:instrText>
            </w:r>
            <w:r>
              <w:rPr>
                <w:noProof/>
                <w:webHidden/>
              </w:rPr>
            </w:r>
            <w:r>
              <w:rPr>
                <w:noProof/>
                <w:webHidden/>
              </w:rPr>
              <w:fldChar w:fldCharType="separate"/>
            </w:r>
            <w:r>
              <w:rPr>
                <w:noProof/>
                <w:webHidden/>
              </w:rPr>
              <w:t>7</w:t>
            </w:r>
            <w:r>
              <w:rPr>
                <w:noProof/>
                <w:webHidden/>
              </w:rPr>
              <w:fldChar w:fldCharType="end"/>
            </w:r>
          </w:hyperlink>
        </w:p>
        <w:p w14:paraId="5987706F" w14:textId="26B1AF43" w:rsidR="00884A71" w:rsidRDefault="00884A71">
          <w:pPr>
            <w:pStyle w:val="TOC2"/>
            <w:rPr>
              <w:rFonts w:asciiTheme="minorHAnsi" w:eastAsiaTheme="minorEastAsia" w:hAnsiTheme="minorHAnsi" w:cstheme="minorBidi"/>
              <w:noProof/>
              <w:sz w:val="24"/>
              <w:szCs w:val="24"/>
            </w:rPr>
          </w:pPr>
          <w:hyperlink w:anchor="_Toc107411394" w:history="1">
            <w:r w:rsidRPr="00FA078C">
              <w:rPr>
                <w:rStyle w:val="Hyperlink"/>
                <w:noProof/>
              </w:rPr>
              <w:t>Order Resources</w:t>
            </w:r>
            <w:r>
              <w:rPr>
                <w:noProof/>
                <w:webHidden/>
              </w:rPr>
              <w:tab/>
            </w:r>
            <w:r>
              <w:rPr>
                <w:noProof/>
                <w:webHidden/>
              </w:rPr>
              <w:fldChar w:fldCharType="begin"/>
            </w:r>
            <w:r>
              <w:rPr>
                <w:noProof/>
                <w:webHidden/>
              </w:rPr>
              <w:instrText xml:space="preserve"> PAGEREF _Toc107411394 \h </w:instrText>
            </w:r>
            <w:r>
              <w:rPr>
                <w:noProof/>
                <w:webHidden/>
              </w:rPr>
            </w:r>
            <w:r>
              <w:rPr>
                <w:noProof/>
                <w:webHidden/>
              </w:rPr>
              <w:fldChar w:fldCharType="separate"/>
            </w:r>
            <w:r>
              <w:rPr>
                <w:noProof/>
                <w:webHidden/>
              </w:rPr>
              <w:t>8</w:t>
            </w:r>
            <w:r>
              <w:rPr>
                <w:noProof/>
                <w:webHidden/>
              </w:rPr>
              <w:fldChar w:fldCharType="end"/>
            </w:r>
          </w:hyperlink>
        </w:p>
        <w:p w14:paraId="3BF138AD" w14:textId="74AB7D3C" w:rsidR="00884A71" w:rsidRDefault="00884A71">
          <w:pPr>
            <w:pStyle w:val="TOC2"/>
            <w:rPr>
              <w:rFonts w:asciiTheme="minorHAnsi" w:eastAsiaTheme="minorEastAsia" w:hAnsiTheme="minorHAnsi" w:cstheme="minorBidi"/>
              <w:noProof/>
              <w:sz w:val="24"/>
              <w:szCs w:val="24"/>
            </w:rPr>
          </w:pPr>
          <w:hyperlink w:anchor="_Toc107411395" w:history="1">
            <w:r w:rsidRPr="00FA078C">
              <w:rPr>
                <w:rStyle w:val="Hyperlink"/>
                <w:noProof/>
              </w:rPr>
              <w:t>Distribution</w:t>
            </w:r>
            <w:r>
              <w:rPr>
                <w:noProof/>
                <w:webHidden/>
              </w:rPr>
              <w:tab/>
            </w:r>
            <w:r>
              <w:rPr>
                <w:noProof/>
                <w:webHidden/>
              </w:rPr>
              <w:fldChar w:fldCharType="begin"/>
            </w:r>
            <w:r>
              <w:rPr>
                <w:noProof/>
                <w:webHidden/>
              </w:rPr>
              <w:instrText xml:space="preserve"> PAGEREF _Toc107411395 \h </w:instrText>
            </w:r>
            <w:r>
              <w:rPr>
                <w:noProof/>
                <w:webHidden/>
              </w:rPr>
            </w:r>
            <w:r>
              <w:rPr>
                <w:noProof/>
                <w:webHidden/>
              </w:rPr>
              <w:fldChar w:fldCharType="separate"/>
            </w:r>
            <w:r>
              <w:rPr>
                <w:noProof/>
                <w:webHidden/>
              </w:rPr>
              <w:t>12</w:t>
            </w:r>
            <w:r>
              <w:rPr>
                <w:noProof/>
                <w:webHidden/>
              </w:rPr>
              <w:fldChar w:fldCharType="end"/>
            </w:r>
          </w:hyperlink>
        </w:p>
        <w:p w14:paraId="30182355" w14:textId="0364A966" w:rsidR="00884A71" w:rsidRDefault="00884A71">
          <w:pPr>
            <w:pStyle w:val="TOC2"/>
            <w:rPr>
              <w:rFonts w:asciiTheme="minorHAnsi" w:eastAsiaTheme="minorEastAsia" w:hAnsiTheme="minorHAnsi" w:cstheme="minorBidi"/>
              <w:noProof/>
              <w:sz w:val="24"/>
              <w:szCs w:val="24"/>
            </w:rPr>
          </w:pPr>
          <w:hyperlink w:anchor="_Toc107411396" w:history="1">
            <w:r w:rsidRPr="00FA078C">
              <w:rPr>
                <w:rStyle w:val="Hyperlink"/>
                <w:noProof/>
              </w:rPr>
              <w:t>Transportation</w:t>
            </w:r>
            <w:r>
              <w:rPr>
                <w:noProof/>
                <w:webHidden/>
              </w:rPr>
              <w:tab/>
            </w:r>
            <w:r>
              <w:rPr>
                <w:noProof/>
                <w:webHidden/>
              </w:rPr>
              <w:fldChar w:fldCharType="begin"/>
            </w:r>
            <w:r>
              <w:rPr>
                <w:noProof/>
                <w:webHidden/>
              </w:rPr>
              <w:instrText xml:space="preserve"> PAGEREF _Toc107411396 \h </w:instrText>
            </w:r>
            <w:r>
              <w:rPr>
                <w:noProof/>
                <w:webHidden/>
              </w:rPr>
            </w:r>
            <w:r>
              <w:rPr>
                <w:noProof/>
                <w:webHidden/>
              </w:rPr>
              <w:fldChar w:fldCharType="separate"/>
            </w:r>
            <w:r>
              <w:rPr>
                <w:noProof/>
                <w:webHidden/>
              </w:rPr>
              <w:t>17</w:t>
            </w:r>
            <w:r>
              <w:rPr>
                <w:noProof/>
                <w:webHidden/>
              </w:rPr>
              <w:fldChar w:fldCharType="end"/>
            </w:r>
          </w:hyperlink>
        </w:p>
        <w:p w14:paraId="29104F98" w14:textId="3A29C6E4" w:rsidR="00884A71" w:rsidRDefault="00884A71">
          <w:pPr>
            <w:pStyle w:val="TOC2"/>
            <w:rPr>
              <w:rFonts w:asciiTheme="minorHAnsi" w:eastAsiaTheme="minorEastAsia" w:hAnsiTheme="minorHAnsi" w:cstheme="minorBidi"/>
              <w:noProof/>
              <w:sz w:val="24"/>
              <w:szCs w:val="24"/>
            </w:rPr>
          </w:pPr>
          <w:hyperlink w:anchor="_Toc107411397" w:history="1">
            <w:r w:rsidRPr="00FA078C">
              <w:rPr>
                <w:rStyle w:val="Hyperlink"/>
                <w:noProof/>
              </w:rPr>
              <w:t>Staging</w:t>
            </w:r>
            <w:r>
              <w:rPr>
                <w:noProof/>
                <w:webHidden/>
              </w:rPr>
              <w:tab/>
            </w:r>
            <w:r>
              <w:rPr>
                <w:noProof/>
                <w:webHidden/>
              </w:rPr>
              <w:fldChar w:fldCharType="begin"/>
            </w:r>
            <w:r>
              <w:rPr>
                <w:noProof/>
                <w:webHidden/>
              </w:rPr>
              <w:instrText xml:space="preserve"> PAGEREF _Toc107411397 \h </w:instrText>
            </w:r>
            <w:r>
              <w:rPr>
                <w:noProof/>
                <w:webHidden/>
              </w:rPr>
            </w:r>
            <w:r>
              <w:rPr>
                <w:noProof/>
                <w:webHidden/>
              </w:rPr>
              <w:fldChar w:fldCharType="separate"/>
            </w:r>
            <w:r>
              <w:rPr>
                <w:noProof/>
                <w:webHidden/>
              </w:rPr>
              <w:t>21</w:t>
            </w:r>
            <w:r>
              <w:rPr>
                <w:noProof/>
                <w:webHidden/>
              </w:rPr>
              <w:fldChar w:fldCharType="end"/>
            </w:r>
          </w:hyperlink>
        </w:p>
        <w:p w14:paraId="71CA3A48" w14:textId="5B5EBB6B" w:rsidR="00884A71" w:rsidRDefault="00884A71">
          <w:pPr>
            <w:pStyle w:val="TOC2"/>
            <w:rPr>
              <w:rFonts w:asciiTheme="minorHAnsi" w:eastAsiaTheme="minorEastAsia" w:hAnsiTheme="minorHAnsi" w:cstheme="minorBidi"/>
              <w:noProof/>
              <w:sz w:val="24"/>
              <w:szCs w:val="24"/>
            </w:rPr>
          </w:pPr>
          <w:hyperlink w:anchor="_Toc107411398" w:history="1">
            <w:r w:rsidRPr="00FA078C">
              <w:rPr>
                <w:rStyle w:val="Hyperlink"/>
                <w:noProof/>
              </w:rPr>
              <w:t>Demobilization</w:t>
            </w:r>
            <w:r>
              <w:rPr>
                <w:noProof/>
                <w:webHidden/>
              </w:rPr>
              <w:tab/>
            </w:r>
            <w:r>
              <w:rPr>
                <w:noProof/>
                <w:webHidden/>
              </w:rPr>
              <w:fldChar w:fldCharType="begin"/>
            </w:r>
            <w:r>
              <w:rPr>
                <w:noProof/>
                <w:webHidden/>
              </w:rPr>
              <w:instrText xml:space="preserve"> PAGEREF _Toc107411398 \h </w:instrText>
            </w:r>
            <w:r>
              <w:rPr>
                <w:noProof/>
                <w:webHidden/>
              </w:rPr>
            </w:r>
            <w:r>
              <w:rPr>
                <w:noProof/>
                <w:webHidden/>
              </w:rPr>
              <w:fldChar w:fldCharType="separate"/>
            </w:r>
            <w:r>
              <w:rPr>
                <w:noProof/>
                <w:webHidden/>
              </w:rPr>
              <w:t>26</w:t>
            </w:r>
            <w:r>
              <w:rPr>
                <w:noProof/>
                <w:webHidden/>
              </w:rPr>
              <w:fldChar w:fldCharType="end"/>
            </w:r>
          </w:hyperlink>
        </w:p>
        <w:p w14:paraId="762AC19B" w14:textId="4C6FAC72" w:rsidR="00884A71" w:rsidRDefault="00884A71">
          <w:pPr>
            <w:pStyle w:val="TOC1"/>
            <w:rPr>
              <w:rFonts w:asciiTheme="minorHAnsi" w:eastAsiaTheme="minorEastAsia" w:hAnsiTheme="minorHAnsi" w:cstheme="minorBidi"/>
              <w:noProof/>
              <w:sz w:val="24"/>
              <w:szCs w:val="24"/>
            </w:rPr>
          </w:pPr>
          <w:hyperlink w:anchor="_Toc107411399" w:history="1">
            <w:r w:rsidRPr="00FA078C">
              <w:rPr>
                <w:rStyle w:val="Hyperlink"/>
                <w:noProof/>
              </w:rPr>
              <w:t>Roles and Responsibilities</w:t>
            </w:r>
            <w:r>
              <w:rPr>
                <w:noProof/>
                <w:webHidden/>
              </w:rPr>
              <w:tab/>
            </w:r>
            <w:r>
              <w:rPr>
                <w:noProof/>
                <w:webHidden/>
              </w:rPr>
              <w:fldChar w:fldCharType="begin"/>
            </w:r>
            <w:r>
              <w:rPr>
                <w:noProof/>
                <w:webHidden/>
              </w:rPr>
              <w:instrText xml:space="preserve"> PAGEREF _Toc107411399 \h </w:instrText>
            </w:r>
            <w:r>
              <w:rPr>
                <w:noProof/>
                <w:webHidden/>
              </w:rPr>
            </w:r>
            <w:r>
              <w:rPr>
                <w:noProof/>
                <w:webHidden/>
              </w:rPr>
              <w:fldChar w:fldCharType="separate"/>
            </w:r>
            <w:r>
              <w:rPr>
                <w:noProof/>
                <w:webHidden/>
              </w:rPr>
              <w:t>30</w:t>
            </w:r>
            <w:r>
              <w:rPr>
                <w:noProof/>
                <w:webHidden/>
              </w:rPr>
              <w:fldChar w:fldCharType="end"/>
            </w:r>
          </w:hyperlink>
        </w:p>
        <w:p w14:paraId="61525569" w14:textId="70D03BCB" w:rsidR="00884A71" w:rsidRDefault="00884A71">
          <w:pPr>
            <w:pStyle w:val="TOC1"/>
            <w:rPr>
              <w:rFonts w:asciiTheme="minorHAnsi" w:eastAsiaTheme="minorEastAsia" w:hAnsiTheme="minorHAnsi" w:cstheme="minorBidi"/>
              <w:noProof/>
              <w:sz w:val="24"/>
              <w:szCs w:val="24"/>
            </w:rPr>
          </w:pPr>
          <w:hyperlink w:anchor="_Toc107411400" w:history="1">
            <w:r w:rsidRPr="00FA078C">
              <w:rPr>
                <w:rStyle w:val="Hyperlink"/>
                <w:noProof/>
              </w:rPr>
              <w:t>Plan Maintenance</w:t>
            </w:r>
            <w:r>
              <w:rPr>
                <w:noProof/>
                <w:webHidden/>
              </w:rPr>
              <w:tab/>
            </w:r>
            <w:r>
              <w:rPr>
                <w:noProof/>
                <w:webHidden/>
              </w:rPr>
              <w:fldChar w:fldCharType="begin"/>
            </w:r>
            <w:r>
              <w:rPr>
                <w:noProof/>
                <w:webHidden/>
              </w:rPr>
              <w:instrText xml:space="preserve"> PAGEREF _Toc107411400 \h </w:instrText>
            </w:r>
            <w:r>
              <w:rPr>
                <w:noProof/>
                <w:webHidden/>
              </w:rPr>
            </w:r>
            <w:r>
              <w:rPr>
                <w:noProof/>
                <w:webHidden/>
              </w:rPr>
              <w:fldChar w:fldCharType="separate"/>
            </w:r>
            <w:r>
              <w:rPr>
                <w:noProof/>
                <w:webHidden/>
              </w:rPr>
              <w:t>32</w:t>
            </w:r>
            <w:r>
              <w:rPr>
                <w:noProof/>
                <w:webHidden/>
              </w:rPr>
              <w:fldChar w:fldCharType="end"/>
            </w:r>
          </w:hyperlink>
        </w:p>
        <w:p w14:paraId="2EA391F6" w14:textId="27A02A1C" w:rsidR="00884A71" w:rsidRDefault="00884A71">
          <w:pPr>
            <w:pStyle w:val="TOC1"/>
            <w:rPr>
              <w:rFonts w:asciiTheme="minorHAnsi" w:eastAsiaTheme="minorEastAsia" w:hAnsiTheme="minorHAnsi" w:cstheme="minorBidi"/>
              <w:noProof/>
              <w:sz w:val="24"/>
              <w:szCs w:val="24"/>
            </w:rPr>
          </w:pPr>
          <w:hyperlink w:anchor="_Toc107411401" w:history="1">
            <w:r w:rsidRPr="00FA078C">
              <w:rPr>
                <w:rStyle w:val="Hyperlink"/>
                <w:noProof/>
              </w:rPr>
              <w:t>Training, Authorities, and References</w:t>
            </w:r>
            <w:r>
              <w:rPr>
                <w:noProof/>
                <w:webHidden/>
              </w:rPr>
              <w:tab/>
            </w:r>
            <w:r>
              <w:rPr>
                <w:noProof/>
                <w:webHidden/>
              </w:rPr>
              <w:fldChar w:fldCharType="begin"/>
            </w:r>
            <w:r>
              <w:rPr>
                <w:noProof/>
                <w:webHidden/>
              </w:rPr>
              <w:instrText xml:space="preserve"> PAGEREF _Toc107411401 \h </w:instrText>
            </w:r>
            <w:r>
              <w:rPr>
                <w:noProof/>
                <w:webHidden/>
              </w:rPr>
            </w:r>
            <w:r>
              <w:rPr>
                <w:noProof/>
                <w:webHidden/>
              </w:rPr>
              <w:fldChar w:fldCharType="separate"/>
            </w:r>
            <w:r>
              <w:rPr>
                <w:noProof/>
                <w:webHidden/>
              </w:rPr>
              <w:t>33</w:t>
            </w:r>
            <w:r>
              <w:rPr>
                <w:noProof/>
                <w:webHidden/>
              </w:rPr>
              <w:fldChar w:fldCharType="end"/>
            </w:r>
          </w:hyperlink>
        </w:p>
        <w:p w14:paraId="542344A9" w14:textId="433F5313" w:rsidR="00884A71" w:rsidRDefault="00884A71">
          <w:pPr>
            <w:pStyle w:val="TOC2"/>
            <w:rPr>
              <w:rFonts w:asciiTheme="minorHAnsi" w:eastAsiaTheme="minorEastAsia" w:hAnsiTheme="minorHAnsi" w:cstheme="minorBidi"/>
              <w:noProof/>
              <w:sz w:val="24"/>
              <w:szCs w:val="24"/>
            </w:rPr>
          </w:pPr>
          <w:hyperlink w:anchor="_Toc107411402" w:history="1">
            <w:r w:rsidRPr="00FA078C">
              <w:rPr>
                <w:rStyle w:val="Hyperlink"/>
                <w:noProof/>
              </w:rPr>
              <w:t>Local</w:t>
            </w:r>
            <w:r>
              <w:rPr>
                <w:noProof/>
                <w:webHidden/>
              </w:rPr>
              <w:tab/>
            </w:r>
            <w:r>
              <w:rPr>
                <w:noProof/>
                <w:webHidden/>
              </w:rPr>
              <w:fldChar w:fldCharType="begin"/>
            </w:r>
            <w:r>
              <w:rPr>
                <w:noProof/>
                <w:webHidden/>
              </w:rPr>
              <w:instrText xml:space="preserve"> PAGEREF _Toc107411402 \h </w:instrText>
            </w:r>
            <w:r>
              <w:rPr>
                <w:noProof/>
                <w:webHidden/>
              </w:rPr>
            </w:r>
            <w:r>
              <w:rPr>
                <w:noProof/>
                <w:webHidden/>
              </w:rPr>
              <w:fldChar w:fldCharType="separate"/>
            </w:r>
            <w:r>
              <w:rPr>
                <w:noProof/>
                <w:webHidden/>
              </w:rPr>
              <w:t>33</w:t>
            </w:r>
            <w:r>
              <w:rPr>
                <w:noProof/>
                <w:webHidden/>
              </w:rPr>
              <w:fldChar w:fldCharType="end"/>
            </w:r>
          </w:hyperlink>
        </w:p>
        <w:p w14:paraId="680DED5F" w14:textId="45EAEDF7" w:rsidR="00884A71" w:rsidRDefault="00884A71">
          <w:pPr>
            <w:pStyle w:val="TOC2"/>
            <w:rPr>
              <w:rFonts w:asciiTheme="minorHAnsi" w:eastAsiaTheme="minorEastAsia" w:hAnsiTheme="minorHAnsi" w:cstheme="minorBidi"/>
              <w:noProof/>
              <w:sz w:val="24"/>
              <w:szCs w:val="24"/>
            </w:rPr>
          </w:pPr>
          <w:hyperlink w:anchor="_Toc107411403" w:history="1">
            <w:r w:rsidRPr="00FA078C">
              <w:rPr>
                <w:rStyle w:val="Hyperlink"/>
                <w:noProof/>
              </w:rPr>
              <w:t>Regional/Bay Area UASI</w:t>
            </w:r>
            <w:r>
              <w:rPr>
                <w:noProof/>
                <w:webHidden/>
              </w:rPr>
              <w:tab/>
            </w:r>
            <w:r>
              <w:rPr>
                <w:noProof/>
                <w:webHidden/>
              </w:rPr>
              <w:fldChar w:fldCharType="begin"/>
            </w:r>
            <w:r>
              <w:rPr>
                <w:noProof/>
                <w:webHidden/>
              </w:rPr>
              <w:instrText xml:space="preserve"> PAGEREF _Toc107411403 \h </w:instrText>
            </w:r>
            <w:r>
              <w:rPr>
                <w:noProof/>
                <w:webHidden/>
              </w:rPr>
            </w:r>
            <w:r>
              <w:rPr>
                <w:noProof/>
                <w:webHidden/>
              </w:rPr>
              <w:fldChar w:fldCharType="separate"/>
            </w:r>
            <w:r>
              <w:rPr>
                <w:noProof/>
                <w:webHidden/>
              </w:rPr>
              <w:t>33</w:t>
            </w:r>
            <w:r>
              <w:rPr>
                <w:noProof/>
                <w:webHidden/>
              </w:rPr>
              <w:fldChar w:fldCharType="end"/>
            </w:r>
          </w:hyperlink>
        </w:p>
        <w:p w14:paraId="79583784" w14:textId="0C1F2D86" w:rsidR="00884A71" w:rsidRDefault="00884A71">
          <w:pPr>
            <w:pStyle w:val="TOC2"/>
            <w:rPr>
              <w:rFonts w:asciiTheme="minorHAnsi" w:eastAsiaTheme="minorEastAsia" w:hAnsiTheme="minorHAnsi" w:cstheme="minorBidi"/>
              <w:noProof/>
              <w:sz w:val="24"/>
              <w:szCs w:val="24"/>
            </w:rPr>
          </w:pPr>
          <w:hyperlink w:anchor="_Toc107411404" w:history="1">
            <w:r w:rsidRPr="00FA078C">
              <w:rPr>
                <w:rStyle w:val="Hyperlink"/>
                <w:noProof/>
              </w:rPr>
              <w:t>State</w:t>
            </w:r>
            <w:r>
              <w:rPr>
                <w:noProof/>
                <w:webHidden/>
              </w:rPr>
              <w:tab/>
            </w:r>
            <w:r>
              <w:rPr>
                <w:noProof/>
                <w:webHidden/>
              </w:rPr>
              <w:fldChar w:fldCharType="begin"/>
            </w:r>
            <w:r>
              <w:rPr>
                <w:noProof/>
                <w:webHidden/>
              </w:rPr>
              <w:instrText xml:space="preserve"> PAGEREF _Toc107411404 \h </w:instrText>
            </w:r>
            <w:r>
              <w:rPr>
                <w:noProof/>
                <w:webHidden/>
              </w:rPr>
            </w:r>
            <w:r>
              <w:rPr>
                <w:noProof/>
                <w:webHidden/>
              </w:rPr>
              <w:fldChar w:fldCharType="separate"/>
            </w:r>
            <w:r>
              <w:rPr>
                <w:noProof/>
                <w:webHidden/>
              </w:rPr>
              <w:t>33</w:t>
            </w:r>
            <w:r>
              <w:rPr>
                <w:noProof/>
                <w:webHidden/>
              </w:rPr>
              <w:fldChar w:fldCharType="end"/>
            </w:r>
          </w:hyperlink>
        </w:p>
        <w:p w14:paraId="4856B345" w14:textId="4A64954B" w:rsidR="00884A71" w:rsidRDefault="00884A71">
          <w:pPr>
            <w:pStyle w:val="TOC2"/>
            <w:rPr>
              <w:rFonts w:asciiTheme="minorHAnsi" w:eastAsiaTheme="minorEastAsia" w:hAnsiTheme="minorHAnsi" w:cstheme="minorBidi"/>
              <w:noProof/>
              <w:sz w:val="24"/>
              <w:szCs w:val="24"/>
            </w:rPr>
          </w:pPr>
          <w:hyperlink w:anchor="_Toc107411405" w:history="1">
            <w:r w:rsidRPr="00FA078C">
              <w:rPr>
                <w:rStyle w:val="Hyperlink"/>
                <w:noProof/>
              </w:rPr>
              <w:t>Federal</w:t>
            </w:r>
            <w:r>
              <w:rPr>
                <w:noProof/>
                <w:webHidden/>
              </w:rPr>
              <w:tab/>
            </w:r>
            <w:r>
              <w:rPr>
                <w:noProof/>
                <w:webHidden/>
              </w:rPr>
              <w:fldChar w:fldCharType="begin"/>
            </w:r>
            <w:r>
              <w:rPr>
                <w:noProof/>
                <w:webHidden/>
              </w:rPr>
              <w:instrText xml:space="preserve"> PAGEREF _Toc107411405 \h </w:instrText>
            </w:r>
            <w:r>
              <w:rPr>
                <w:noProof/>
                <w:webHidden/>
              </w:rPr>
            </w:r>
            <w:r>
              <w:rPr>
                <w:noProof/>
                <w:webHidden/>
              </w:rPr>
              <w:fldChar w:fldCharType="separate"/>
            </w:r>
            <w:r>
              <w:rPr>
                <w:noProof/>
                <w:webHidden/>
              </w:rPr>
              <w:t>33</w:t>
            </w:r>
            <w:r>
              <w:rPr>
                <w:noProof/>
                <w:webHidden/>
              </w:rPr>
              <w:fldChar w:fldCharType="end"/>
            </w:r>
          </w:hyperlink>
        </w:p>
        <w:p w14:paraId="412842B2" w14:textId="7B06FB9F" w:rsidR="00884A71" w:rsidRDefault="00884A71">
          <w:pPr>
            <w:pStyle w:val="TOC1"/>
            <w:rPr>
              <w:rFonts w:asciiTheme="minorHAnsi" w:eastAsiaTheme="minorEastAsia" w:hAnsiTheme="minorHAnsi" w:cstheme="minorBidi"/>
              <w:noProof/>
              <w:sz w:val="24"/>
              <w:szCs w:val="24"/>
            </w:rPr>
          </w:pPr>
          <w:hyperlink w:anchor="_Toc107411406" w:history="1">
            <w:r w:rsidRPr="00FA078C">
              <w:rPr>
                <w:rStyle w:val="Hyperlink"/>
                <w:noProof/>
              </w:rPr>
              <w:t>Appendix A: Overview of Logistical Support for C-POD Operations</w:t>
            </w:r>
            <w:r>
              <w:rPr>
                <w:noProof/>
                <w:webHidden/>
              </w:rPr>
              <w:tab/>
            </w:r>
            <w:r>
              <w:rPr>
                <w:noProof/>
                <w:webHidden/>
              </w:rPr>
              <w:fldChar w:fldCharType="begin"/>
            </w:r>
            <w:r>
              <w:rPr>
                <w:noProof/>
                <w:webHidden/>
              </w:rPr>
              <w:instrText xml:space="preserve"> PAGEREF _Toc107411406 \h </w:instrText>
            </w:r>
            <w:r>
              <w:rPr>
                <w:noProof/>
                <w:webHidden/>
              </w:rPr>
            </w:r>
            <w:r>
              <w:rPr>
                <w:noProof/>
                <w:webHidden/>
              </w:rPr>
              <w:fldChar w:fldCharType="separate"/>
            </w:r>
            <w:r>
              <w:rPr>
                <w:noProof/>
                <w:webHidden/>
              </w:rPr>
              <w:t>35</w:t>
            </w:r>
            <w:r>
              <w:rPr>
                <w:noProof/>
                <w:webHidden/>
              </w:rPr>
              <w:fldChar w:fldCharType="end"/>
            </w:r>
          </w:hyperlink>
        </w:p>
        <w:p w14:paraId="40937E55" w14:textId="597B74E5" w:rsidR="00884A71" w:rsidRDefault="00884A71">
          <w:pPr>
            <w:pStyle w:val="TOC2"/>
            <w:rPr>
              <w:rFonts w:asciiTheme="minorHAnsi" w:eastAsiaTheme="minorEastAsia" w:hAnsiTheme="minorHAnsi" w:cstheme="minorBidi"/>
              <w:noProof/>
              <w:sz w:val="24"/>
              <w:szCs w:val="24"/>
            </w:rPr>
          </w:pPr>
          <w:hyperlink w:anchor="_Toc107411407" w:history="1">
            <w:r w:rsidRPr="00FA078C">
              <w:rPr>
                <w:rStyle w:val="Hyperlink"/>
                <w:noProof/>
              </w:rPr>
              <w:t>Functional Areas</w:t>
            </w:r>
            <w:r>
              <w:rPr>
                <w:noProof/>
                <w:webHidden/>
              </w:rPr>
              <w:tab/>
            </w:r>
            <w:r>
              <w:rPr>
                <w:noProof/>
                <w:webHidden/>
              </w:rPr>
              <w:fldChar w:fldCharType="begin"/>
            </w:r>
            <w:r>
              <w:rPr>
                <w:noProof/>
                <w:webHidden/>
              </w:rPr>
              <w:instrText xml:space="preserve"> PAGEREF _Toc107411407 \h </w:instrText>
            </w:r>
            <w:r>
              <w:rPr>
                <w:noProof/>
                <w:webHidden/>
              </w:rPr>
            </w:r>
            <w:r>
              <w:rPr>
                <w:noProof/>
                <w:webHidden/>
              </w:rPr>
              <w:fldChar w:fldCharType="separate"/>
            </w:r>
            <w:r>
              <w:rPr>
                <w:noProof/>
                <w:webHidden/>
              </w:rPr>
              <w:t>35</w:t>
            </w:r>
            <w:r>
              <w:rPr>
                <w:noProof/>
                <w:webHidden/>
              </w:rPr>
              <w:fldChar w:fldCharType="end"/>
            </w:r>
          </w:hyperlink>
        </w:p>
        <w:p w14:paraId="75624A48" w14:textId="3F0701C6" w:rsidR="00884A71" w:rsidRDefault="00884A71">
          <w:pPr>
            <w:pStyle w:val="TOC2"/>
            <w:rPr>
              <w:rFonts w:asciiTheme="minorHAnsi" w:eastAsiaTheme="minorEastAsia" w:hAnsiTheme="minorHAnsi" w:cstheme="minorBidi"/>
              <w:noProof/>
              <w:sz w:val="24"/>
              <w:szCs w:val="24"/>
            </w:rPr>
          </w:pPr>
          <w:hyperlink w:anchor="_Toc107411408" w:history="1">
            <w:r w:rsidRPr="00FA078C">
              <w:rPr>
                <w:rStyle w:val="Hyperlink"/>
                <w:noProof/>
              </w:rPr>
              <w:t>Logistical Support Tool</w:t>
            </w:r>
            <w:r>
              <w:rPr>
                <w:noProof/>
                <w:webHidden/>
              </w:rPr>
              <w:tab/>
            </w:r>
            <w:r>
              <w:rPr>
                <w:noProof/>
                <w:webHidden/>
              </w:rPr>
              <w:fldChar w:fldCharType="begin"/>
            </w:r>
            <w:r>
              <w:rPr>
                <w:noProof/>
                <w:webHidden/>
              </w:rPr>
              <w:instrText xml:space="preserve"> PAGEREF _Toc107411408 \h </w:instrText>
            </w:r>
            <w:r>
              <w:rPr>
                <w:noProof/>
                <w:webHidden/>
              </w:rPr>
            </w:r>
            <w:r>
              <w:rPr>
                <w:noProof/>
                <w:webHidden/>
              </w:rPr>
              <w:fldChar w:fldCharType="separate"/>
            </w:r>
            <w:r>
              <w:rPr>
                <w:noProof/>
                <w:webHidden/>
              </w:rPr>
              <w:t>36</w:t>
            </w:r>
            <w:r>
              <w:rPr>
                <w:noProof/>
                <w:webHidden/>
              </w:rPr>
              <w:fldChar w:fldCharType="end"/>
            </w:r>
          </w:hyperlink>
        </w:p>
        <w:p w14:paraId="56C8B054" w14:textId="11F0C83B" w:rsidR="00884A71" w:rsidRDefault="00884A71">
          <w:pPr>
            <w:pStyle w:val="TOC1"/>
            <w:rPr>
              <w:rFonts w:asciiTheme="minorHAnsi" w:eastAsiaTheme="minorEastAsia" w:hAnsiTheme="minorHAnsi" w:cstheme="minorBidi"/>
              <w:noProof/>
              <w:sz w:val="24"/>
              <w:szCs w:val="24"/>
            </w:rPr>
          </w:pPr>
          <w:hyperlink w:anchor="_Toc107411409" w:history="1">
            <w:r w:rsidRPr="00FA078C">
              <w:rPr>
                <w:rStyle w:val="Hyperlink"/>
                <w:noProof/>
              </w:rPr>
              <w:t>Appendix B:</w:t>
            </w:r>
            <w:r w:rsidRPr="00FA078C">
              <w:rPr>
                <w:rStyle w:val="Hyperlink"/>
                <w:noProof/>
                <w:spacing w:val="2"/>
              </w:rPr>
              <w:t xml:space="preserve"> </w:t>
            </w:r>
            <w:r w:rsidRPr="00FA078C">
              <w:rPr>
                <w:rStyle w:val="Hyperlink"/>
                <w:noProof/>
              </w:rPr>
              <w:t>Example Criteria</w:t>
            </w:r>
            <w:r w:rsidRPr="00FA078C">
              <w:rPr>
                <w:rStyle w:val="Hyperlink"/>
                <w:noProof/>
                <w:spacing w:val="-2"/>
              </w:rPr>
              <w:t xml:space="preserve"> </w:t>
            </w:r>
            <w:r w:rsidRPr="00FA078C">
              <w:rPr>
                <w:rStyle w:val="Hyperlink"/>
                <w:noProof/>
              </w:rPr>
              <w:t>for</w:t>
            </w:r>
            <w:r w:rsidRPr="00FA078C">
              <w:rPr>
                <w:rStyle w:val="Hyperlink"/>
                <w:noProof/>
                <w:spacing w:val="3"/>
              </w:rPr>
              <w:t xml:space="preserve"> </w:t>
            </w:r>
            <w:r w:rsidRPr="00FA078C">
              <w:rPr>
                <w:rStyle w:val="Hyperlink"/>
                <w:noProof/>
              </w:rPr>
              <w:t>Demobilization</w:t>
            </w:r>
            <w:r>
              <w:rPr>
                <w:noProof/>
                <w:webHidden/>
              </w:rPr>
              <w:tab/>
            </w:r>
            <w:r>
              <w:rPr>
                <w:noProof/>
                <w:webHidden/>
              </w:rPr>
              <w:fldChar w:fldCharType="begin"/>
            </w:r>
            <w:r>
              <w:rPr>
                <w:noProof/>
                <w:webHidden/>
              </w:rPr>
              <w:instrText xml:space="preserve"> PAGEREF _Toc107411409 \h </w:instrText>
            </w:r>
            <w:r>
              <w:rPr>
                <w:noProof/>
                <w:webHidden/>
              </w:rPr>
            </w:r>
            <w:r>
              <w:rPr>
                <w:noProof/>
                <w:webHidden/>
              </w:rPr>
              <w:fldChar w:fldCharType="separate"/>
            </w:r>
            <w:r>
              <w:rPr>
                <w:noProof/>
                <w:webHidden/>
              </w:rPr>
              <w:t>42</w:t>
            </w:r>
            <w:r>
              <w:rPr>
                <w:noProof/>
                <w:webHidden/>
              </w:rPr>
              <w:fldChar w:fldCharType="end"/>
            </w:r>
          </w:hyperlink>
        </w:p>
        <w:p w14:paraId="6C21703D" w14:textId="1E50AB20" w:rsidR="00884A71" w:rsidRDefault="00884A71">
          <w:pPr>
            <w:pStyle w:val="TOC1"/>
            <w:rPr>
              <w:rFonts w:asciiTheme="minorHAnsi" w:eastAsiaTheme="minorEastAsia" w:hAnsiTheme="minorHAnsi" w:cstheme="minorBidi"/>
              <w:noProof/>
              <w:sz w:val="24"/>
              <w:szCs w:val="24"/>
            </w:rPr>
          </w:pPr>
          <w:hyperlink w:anchor="_Toc107411410" w:history="1">
            <w:r w:rsidRPr="00FA078C">
              <w:rPr>
                <w:rStyle w:val="Hyperlink"/>
                <w:noProof/>
              </w:rPr>
              <w:t>Appendix C: Model Inventory Management Form</w:t>
            </w:r>
            <w:r>
              <w:rPr>
                <w:noProof/>
                <w:webHidden/>
              </w:rPr>
              <w:tab/>
            </w:r>
            <w:r>
              <w:rPr>
                <w:noProof/>
                <w:webHidden/>
              </w:rPr>
              <w:fldChar w:fldCharType="begin"/>
            </w:r>
            <w:r>
              <w:rPr>
                <w:noProof/>
                <w:webHidden/>
              </w:rPr>
              <w:instrText xml:space="preserve"> PAGEREF _Toc107411410 \h </w:instrText>
            </w:r>
            <w:r>
              <w:rPr>
                <w:noProof/>
                <w:webHidden/>
              </w:rPr>
            </w:r>
            <w:r>
              <w:rPr>
                <w:noProof/>
                <w:webHidden/>
              </w:rPr>
              <w:fldChar w:fldCharType="separate"/>
            </w:r>
            <w:r>
              <w:rPr>
                <w:noProof/>
                <w:webHidden/>
              </w:rPr>
              <w:t>44</w:t>
            </w:r>
            <w:r>
              <w:rPr>
                <w:noProof/>
                <w:webHidden/>
              </w:rPr>
              <w:fldChar w:fldCharType="end"/>
            </w:r>
          </w:hyperlink>
        </w:p>
        <w:p w14:paraId="6E13C5E1" w14:textId="59DBB950" w:rsidR="00476A6E" w:rsidRDefault="00070D19" w:rsidP="00C92AD7">
          <w:pPr>
            <w:spacing w:line="240" w:lineRule="auto"/>
          </w:pPr>
          <w:r>
            <w:rPr>
              <w:rFonts w:ascii="Arial" w:hAnsi="Arial"/>
            </w:rPr>
            <w:fldChar w:fldCharType="end"/>
          </w:r>
        </w:p>
      </w:sdtContent>
    </w:sdt>
    <w:p w14:paraId="2E03D306" w14:textId="112AF474" w:rsidR="00AB67C4" w:rsidRPr="00EA327F" w:rsidRDefault="00AB67C4" w:rsidP="00534919">
      <w:pPr>
        <w:rPr>
          <w:rStyle w:val="Heading1Char"/>
        </w:rPr>
      </w:pPr>
      <w:bookmarkStart w:id="0" w:name="_Toc97967324"/>
      <w:bookmarkStart w:id="1" w:name="_Toc107411385"/>
      <w:r w:rsidRPr="00EA327F">
        <w:rPr>
          <w:rStyle w:val="Heading1Char"/>
        </w:rPr>
        <w:t xml:space="preserve">Table of </w:t>
      </w:r>
      <w:r>
        <w:rPr>
          <w:rStyle w:val="Heading1Char"/>
        </w:rPr>
        <w:t>Tables</w:t>
      </w:r>
      <w:bookmarkEnd w:id="0"/>
      <w:bookmarkEnd w:id="1"/>
    </w:p>
    <w:p w14:paraId="0A872F29" w14:textId="45DCFE02" w:rsidR="00884A71" w:rsidRDefault="00EA327F">
      <w:pPr>
        <w:pStyle w:val="TableofFigures"/>
        <w:tabs>
          <w:tab w:val="right" w:leader="dot" w:pos="9350"/>
        </w:tabs>
        <w:rPr>
          <w:rFonts w:asciiTheme="minorHAnsi" w:eastAsiaTheme="minorEastAsia" w:hAnsiTheme="minorHAnsi" w:cstheme="minorBidi"/>
          <w:noProof/>
          <w:sz w:val="24"/>
          <w:szCs w:val="24"/>
        </w:rPr>
      </w:pPr>
      <w:r w:rsidRPr="00CF5148">
        <w:rPr>
          <w:rFonts w:ascii="Arial" w:hAnsi="Arial"/>
        </w:rPr>
        <w:fldChar w:fldCharType="begin"/>
      </w:r>
      <w:r w:rsidRPr="00CF5148">
        <w:rPr>
          <w:rFonts w:ascii="Arial" w:hAnsi="Arial"/>
        </w:rPr>
        <w:instrText xml:space="preserve"> TOC \h \z \c "Table" </w:instrText>
      </w:r>
      <w:r w:rsidRPr="00CF5148">
        <w:rPr>
          <w:rFonts w:ascii="Arial" w:hAnsi="Arial"/>
        </w:rPr>
        <w:fldChar w:fldCharType="separate"/>
      </w:r>
      <w:hyperlink w:anchor="_Toc107411411" w:history="1">
        <w:r w:rsidR="00884A71" w:rsidRPr="0052080A">
          <w:rPr>
            <w:rStyle w:val="Hyperlink"/>
            <w:rFonts w:ascii="Arial" w:hAnsi="Arial"/>
            <w:noProof/>
          </w:rPr>
          <w:t>Table 1: Existing Internal Capabilities and Stocks</w:t>
        </w:r>
        <w:r w:rsidR="00884A71">
          <w:rPr>
            <w:noProof/>
            <w:webHidden/>
          </w:rPr>
          <w:tab/>
        </w:r>
        <w:r w:rsidR="00884A71">
          <w:rPr>
            <w:noProof/>
            <w:webHidden/>
          </w:rPr>
          <w:fldChar w:fldCharType="begin"/>
        </w:r>
        <w:r w:rsidR="00884A71">
          <w:rPr>
            <w:noProof/>
            <w:webHidden/>
          </w:rPr>
          <w:instrText xml:space="preserve"> PAGEREF _Toc107411411 \h </w:instrText>
        </w:r>
        <w:r w:rsidR="00884A71">
          <w:rPr>
            <w:noProof/>
            <w:webHidden/>
          </w:rPr>
        </w:r>
        <w:r w:rsidR="00884A71">
          <w:rPr>
            <w:noProof/>
            <w:webHidden/>
          </w:rPr>
          <w:fldChar w:fldCharType="separate"/>
        </w:r>
        <w:r w:rsidR="00884A71">
          <w:rPr>
            <w:noProof/>
            <w:webHidden/>
          </w:rPr>
          <w:t>9</w:t>
        </w:r>
        <w:r w:rsidR="00884A71">
          <w:rPr>
            <w:noProof/>
            <w:webHidden/>
          </w:rPr>
          <w:fldChar w:fldCharType="end"/>
        </w:r>
      </w:hyperlink>
    </w:p>
    <w:p w14:paraId="7F28EC91" w14:textId="154BEE59" w:rsidR="00884A71" w:rsidRDefault="00884A71">
      <w:pPr>
        <w:pStyle w:val="TableofFigures"/>
        <w:tabs>
          <w:tab w:val="right" w:leader="dot" w:pos="9350"/>
        </w:tabs>
        <w:rPr>
          <w:rFonts w:asciiTheme="minorHAnsi" w:eastAsiaTheme="minorEastAsia" w:hAnsiTheme="minorHAnsi" w:cstheme="minorBidi"/>
          <w:noProof/>
          <w:sz w:val="24"/>
          <w:szCs w:val="24"/>
        </w:rPr>
      </w:pPr>
      <w:hyperlink w:anchor="_Toc107411412" w:history="1">
        <w:r w:rsidRPr="0052080A">
          <w:rPr>
            <w:rStyle w:val="Hyperlink"/>
            <w:rFonts w:ascii="Arial" w:hAnsi="Arial"/>
            <w:noProof/>
          </w:rPr>
          <w:t>Table 2: VMI Agreements</w:t>
        </w:r>
        <w:r>
          <w:rPr>
            <w:noProof/>
            <w:webHidden/>
          </w:rPr>
          <w:tab/>
        </w:r>
        <w:r>
          <w:rPr>
            <w:noProof/>
            <w:webHidden/>
          </w:rPr>
          <w:fldChar w:fldCharType="begin"/>
        </w:r>
        <w:r>
          <w:rPr>
            <w:noProof/>
            <w:webHidden/>
          </w:rPr>
          <w:instrText xml:space="preserve"> PAGEREF _Toc107411412 \h </w:instrText>
        </w:r>
        <w:r>
          <w:rPr>
            <w:noProof/>
            <w:webHidden/>
          </w:rPr>
        </w:r>
        <w:r>
          <w:rPr>
            <w:noProof/>
            <w:webHidden/>
          </w:rPr>
          <w:fldChar w:fldCharType="separate"/>
        </w:r>
        <w:r>
          <w:rPr>
            <w:noProof/>
            <w:webHidden/>
          </w:rPr>
          <w:t>9</w:t>
        </w:r>
        <w:r>
          <w:rPr>
            <w:noProof/>
            <w:webHidden/>
          </w:rPr>
          <w:fldChar w:fldCharType="end"/>
        </w:r>
      </w:hyperlink>
    </w:p>
    <w:p w14:paraId="60086B1D" w14:textId="4152BE97" w:rsidR="00884A71" w:rsidRDefault="00884A71">
      <w:pPr>
        <w:pStyle w:val="TableofFigures"/>
        <w:tabs>
          <w:tab w:val="right" w:leader="dot" w:pos="9350"/>
        </w:tabs>
        <w:rPr>
          <w:rFonts w:asciiTheme="minorHAnsi" w:eastAsiaTheme="minorEastAsia" w:hAnsiTheme="minorHAnsi" w:cstheme="minorBidi"/>
          <w:noProof/>
          <w:sz w:val="24"/>
          <w:szCs w:val="24"/>
        </w:rPr>
      </w:pPr>
      <w:hyperlink w:anchor="_Toc107411413" w:history="1">
        <w:r w:rsidRPr="0052080A">
          <w:rPr>
            <w:rStyle w:val="Hyperlink"/>
            <w:rFonts w:ascii="Arial" w:hAnsi="Arial"/>
            <w:noProof/>
          </w:rPr>
          <w:t>Table 3: Local Partnerships</w:t>
        </w:r>
        <w:r>
          <w:rPr>
            <w:noProof/>
            <w:webHidden/>
          </w:rPr>
          <w:tab/>
        </w:r>
        <w:r>
          <w:rPr>
            <w:noProof/>
            <w:webHidden/>
          </w:rPr>
          <w:fldChar w:fldCharType="begin"/>
        </w:r>
        <w:r>
          <w:rPr>
            <w:noProof/>
            <w:webHidden/>
          </w:rPr>
          <w:instrText xml:space="preserve"> PAGEREF _Toc107411413 \h </w:instrText>
        </w:r>
        <w:r>
          <w:rPr>
            <w:noProof/>
            <w:webHidden/>
          </w:rPr>
        </w:r>
        <w:r>
          <w:rPr>
            <w:noProof/>
            <w:webHidden/>
          </w:rPr>
          <w:fldChar w:fldCharType="separate"/>
        </w:r>
        <w:r>
          <w:rPr>
            <w:noProof/>
            <w:webHidden/>
          </w:rPr>
          <w:t>10</w:t>
        </w:r>
        <w:r>
          <w:rPr>
            <w:noProof/>
            <w:webHidden/>
          </w:rPr>
          <w:fldChar w:fldCharType="end"/>
        </w:r>
      </w:hyperlink>
    </w:p>
    <w:p w14:paraId="3E021BDD" w14:textId="2D292764" w:rsidR="00884A71" w:rsidRDefault="00884A71">
      <w:pPr>
        <w:pStyle w:val="TableofFigures"/>
        <w:tabs>
          <w:tab w:val="right" w:leader="dot" w:pos="9350"/>
        </w:tabs>
        <w:rPr>
          <w:rFonts w:asciiTheme="minorHAnsi" w:eastAsiaTheme="minorEastAsia" w:hAnsiTheme="minorHAnsi" w:cstheme="minorBidi"/>
          <w:noProof/>
          <w:sz w:val="24"/>
          <w:szCs w:val="24"/>
        </w:rPr>
      </w:pPr>
      <w:hyperlink w:anchor="_Toc107411414" w:history="1">
        <w:r w:rsidRPr="0052080A">
          <w:rPr>
            <w:rStyle w:val="Hyperlink"/>
            <w:rFonts w:ascii="Arial" w:hAnsi="Arial"/>
            <w:noProof/>
          </w:rPr>
          <w:t>Table 4: Contracted Resources</w:t>
        </w:r>
        <w:r>
          <w:rPr>
            <w:noProof/>
            <w:webHidden/>
          </w:rPr>
          <w:tab/>
        </w:r>
        <w:r>
          <w:rPr>
            <w:noProof/>
            <w:webHidden/>
          </w:rPr>
          <w:fldChar w:fldCharType="begin"/>
        </w:r>
        <w:r>
          <w:rPr>
            <w:noProof/>
            <w:webHidden/>
          </w:rPr>
          <w:instrText xml:space="preserve"> PAGEREF _Toc107411414 \h </w:instrText>
        </w:r>
        <w:r>
          <w:rPr>
            <w:noProof/>
            <w:webHidden/>
          </w:rPr>
        </w:r>
        <w:r>
          <w:rPr>
            <w:noProof/>
            <w:webHidden/>
          </w:rPr>
          <w:fldChar w:fldCharType="separate"/>
        </w:r>
        <w:r>
          <w:rPr>
            <w:noProof/>
            <w:webHidden/>
          </w:rPr>
          <w:t>10</w:t>
        </w:r>
        <w:r>
          <w:rPr>
            <w:noProof/>
            <w:webHidden/>
          </w:rPr>
          <w:fldChar w:fldCharType="end"/>
        </w:r>
      </w:hyperlink>
    </w:p>
    <w:p w14:paraId="71F3CF70" w14:textId="6725050A" w:rsidR="00884A71" w:rsidRDefault="00884A71">
      <w:pPr>
        <w:pStyle w:val="TableofFigures"/>
        <w:tabs>
          <w:tab w:val="right" w:leader="dot" w:pos="9350"/>
        </w:tabs>
        <w:rPr>
          <w:rFonts w:asciiTheme="minorHAnsi" w:eastAsiaTheme="minorEastAsia" w:hAnsiTheme="minorHAnsi" w:cstheme="minorBidi"/>
          <w:noProof/>
          <w:sz w:val="24"/>
          <w:szCs w:val="24"/>
        </w:rPr>
      </w:pPr>
      <w:hyperlink w:anchor="_Toc107411415" w:history="1">
        <w:r w:rsidRPr="0052080A">
          <w:rPr>
            <w:rStyle w:val="Hyperlink"/>
            <w:rFonts w:ascii="Arial" w:hAnsi="Arial"/>
            <w:noProof/>
          </w:rPr>
          <w:t>Table 5: Volunteer, Faith-Based, and Community Organization Partnerships</w:t>
        </w:r>
        <w:r>
          <w:rPr>
            <w:noProof/>
            <w:webHidden/>
          </w:rPr>
          <w:tab/>
        </w:r>
        <w:r>
          <w:rPr>
            <w:noProof/>
            <w:webHidden/>
          </w:rPr>
          <w:fldChar w:fldCharType="begin"/>
        </w:r>
        <w:r>
          <w:rPr>
            <w:noProof/>
            <w:webHidden/>
          </w:rPr>
          <w:instrText xml:space="preserve"> PAGEREF _Toc107411415 \h </w:instrText>
        </w:r>
        <w:r>
          <w:rPr>
            <w:noProof/>
            <w:webHidden/>
          </w:rPr>
        </w:r>
        <w:r>
          <w:rPr>
            <w:noProof/>
            <w:webHidden/>
          </w:rPr>
          <w:fldChar w:fldCharType="separate"/>
        </w:r>
        <w:r>
          <w:rPr>
            <w:noProof/>
            <w:webHidden/>
          </w:rPr>
          <w:t>11</w:t>
        </w:r>
        <w:r>
          <w:rPr>
            <w:noProof/>
            <w:webHidden/>
          </w:rPr>
          <w:fldChar w:fldCharType="end"/>
        </w:r>
      </w:hyperlink>
    </w:p>
    <w:p w14:paraId="3169F9F1" w14:textId="23BB8356" w:rsidR="00884A71" w:rsidRDefault="00884A71">
      <w:pPr>
        <w:pStyle w:val="TableofFigures"/>
        <w:tabs>
          <w:tab w:val="right" w:leader="dot" w:pos="9350"/>
        </w:tabs>
        <w:rPr>
          <w:rFonts w:asciiTheme="minorHAnsi" w:eastAsiaTheme="minorEastAsia" w:hAnsiTheme="minorHAnsi" w:cstheme="minorBidi"/>
          <w:noProof/>
          <w:sz w:val="24"/>
          <w:szCs w:val="24"/>
        </w:rPr>
      </w:pPr>
      <w:hyperlink w:anchor="_Toc107411416" w:history="1">
        <w:r w:rsidRPr="0052080A">
          <w:rPr>
            <w:rStyle w:val="Hyperlink"/>
            <w:rFonts w:ascii="Arial" w:hAnsi="Arial"/>
            <w:noProof/>
          </w:rPr>
          <w:t>Table 6: Local C-POD Sites</w:t>
        </w:r>
        <w:r>
          <w:rPr>
            <w:noProof/>
            <w:webHidden/>
          </w:rPr>
          <w:tab/>
        </w:r>
        <w:r>
          <w:rPr>
            <w:noProof/>
            <w:webHidden/>
          </w:rPr>
          <w:fldChar w:fldCharType="begin"/>
        </w:r>
        <w:r>
          <w:rPr>
            <w:noProof/>
            <w:webHidden/>
          </w:rPr>
          <w:instrText xml:space="preserve"> PAGEREF _Toc107411416 \h </w:instrText>
        </w:r>
        <w:r>
          <w:rPr>
            <w:noProof/>
            <w:webHidden/>
          </w:rPr>
        </w:r>
        <w:r>
          <w:rPr>
            <w:noProof/>
            <w:webHidden/>
          </w:rPr>
          <w:fldChar w:fldCharType="separate"/>
        </w:r>
        <w:r>
          <w:rPr>
            <w:noProof/>
            <w:webHidden/>
          </w:rPr>
          <w:t>13</w:t>
        </w:r>
        <w:r>
          <w:rPr>
            <w:noProof/>
            <w:webHidden/>
          </w:rPr>
          <w:fldChar w:fldCharType="end"/>
        </w:r>
      </w:hyperlink>
    </w:p>
    <w:p w14:paraId="49A66EF0" w14:textId="4D8B81CF" w:rsidR="00884A71" w:rsidRDefault="00884A71">
      <w:pPr>
        <w:pStyle w:val="TableofFigures"/>
        <w:tabs>
          <w:tab w:val="right" w:leader="dot" w:pos="9350"/>
        </w:tabs>
        <w:rPr>
          <w:rFonts w:asciiTheme="minorHAnsi" w:eastAsiaTheme="minorEastAsia" w:hAnsiTheme="minorHAnsi" w:cstheme="minorBidi"/>
          <w:noProof/>
          <w:sz w:val="24"/>
          <w:szCs w:val="24"/>
        </w:rPr>
      </w:pPr>
      <w:hyperlink w:anchor="_Toc107411417" w:history="1">
        <w:r w:rsidRPr="0052080A">
          <w:rPr>
            <w:rStyle w:val="Hyperlink"/>
            <w:rFonts w:ascii="Arial" w:hAnsi="Arial"/>
            <w:noProof/>
          </w:rPr>
          <w:t>Table 7: Transportation Resources</w:t>
        </w:r>
        <w:r>
          <w:rPr>
            <w:noProof/>
            <w:webHidden/>
          </w:rPr>
          <w:tab/>
        </w:r>
        <w:r>
          <w:rPr>
            <w:noProof/>
            <w:webHidden/>
          </w:rPr>
          <w:fldChar w:fldCharType="begin"/>
        </w:r>
        <w:r>
          <w:rPr>
            <w:noProof/>
            <w:webHidden/>
          </w:rPr>
          <w:instrText xml:space="preserve"> PAGEREF _Toc107411417 \h </w:instrText>
        </w:r>
        <w:r>
          <w:rPr>
            <w:noProof/>
            <w:webHidden/>
          </w:rPr>
        </w:r>
        <w:r>
          <w:rPr>
            <w:noProof/>
            <w:webHidden/>
          </w:rPr>
          <w:fldChar w:fldCharType="separate"/>
        </w:r>
        <w:r>
          <w:rPr>
            <w:noProof/>
            <w:webHidden/>
          </w:rPr>
          <w:t>18</w:t>
        </w:r>
        <w:r>
          <w:rPr>
            <w:noProof/>
            <w:webHidden/>
          </w:rPr>
          <w:fldChar w:fldCharType="end"/>
        </w:r>
      </w:hyperlink>
    </w:p>
    <w:p w14:paraId="10FAC59B" w14:textId="51F901BD" w:rsidR="00884A71" w:rsidRDefault="00884A71">
      <w:pPr>
        <w:pStyle w:val="TableofFigures"/>
        <w:tabs>
          <w:tab w:val="right" w:leader="dot" w:pos="9350"/>
        </w:tabs>
        <w:rPr>
          <w:rFonts w:asciiTheme="minorHAnsi" w:eastAsiaTheme="minorEastAsia" w:hAnsiTheme="minorHAnsi" w:cstheme="minorBidi"/>
          <w:noProof/>
          <w:sz w:val="24"/>
          <w:szCs w:val="24"/>
        </w:rPr>
      </w:pPr>
      <w:hyperlink w:anchor="_Toc107411418" w:history="1">
        <w:r w:rsidRPr="0052080A">
          <w:rPr>
            <w:rStyle w:val="Hyperlink"/>
            <w:rFonts w:ascii="Arial" w:hAnsi="Arial"/>
            <w:noProof/>
          </w:rPr>
          <w:t>Table 8: Federal and State Staging Areas</w:t>
        </w:r>
        <w:r>
          <w:rPr>
            <w:noProof/>
            <w:webHidden/>
          </w:rPr>
          <w:tab/>
        </w:r>
        <w:r>
          <w:rPr>
            <w:noProof/>
            <w:webHidden/>
          </w:rPr>
          <w:fldChar w:fldCharType="begin"/>
        </w:r>
        <w:r>
          <w:rPr>
            <w:noProof/>
            <w:webHidden/>
          </w:rPr>
          <w:instrText xml:space="preserve"> PAGEREF _Toc107411418 \h </w:instrText>
        </w:r>
        <w:r>
          <w:rPr>
            <w:noProof/>
            <w:webHidden/>
          </w:rPr>
        </w:r>
        <w:r>
          <w:rPr>
            <w:noProof/>
            <w:webHidden/>
          </w:rPr>
          <w:fldChar w:fldCharType="separate"/>
        </w:r>
        <w:r>
          <w:rPr>
            <w:noProof/>
            <w:webHidden/>
          </w:rPr>
          <w:t>24</w:t>
        </w:r>
        <w:r>
          <w:rPr>
            <w:noProof/>
            <w:webHidden/>
          </w:rPr>
          <w:fldChar w:fldCharType="end"/>
        </w:r>
      </w:hyperlink>
    </w:p>
    <w:p w14:paraId="7F7B8BAB" w14:textId="16CC9B09" w:rsidR="00884A71" w:rsidRDefault="00884A71">
      <w:pPr>
        <w:pStyle w:val="TableofFigures"/>
        <w:tabs>
          <w:tab w:val="right" w:leader="dot" w:pos="9350"/>
        </w:tabs>
        <w:rPr>
          <w:rFonts w:asciiTheme="minorHAnsi" w:eastAsiaTheme="minorEastAsia" w:hAnsiTheme="minorHAnsi" w:cstheme="minorBidi"/>
          <w:noProof/>
          <w:sz w:val="24"/>
          <w:szCs w:val="24"/>
        </w:rPr>
      </w:pPr>
      <w:hyperlink w:anchor="_Toc107411419" w:history="1">
        <w:r w:rsidRPr="0052080A">
          <w:rPr>
            <w:rStyle w:val="Hyperlink"/>
            <w:rFonts w:ascii="Arial" w:hAnsi="Arial"/>
            <w:noProof/>
          </w:rPr>
          <w:t>Table 9: Staging Areas</w:t>
        </w:r>
        <w:r>
          <w:rPr>
            <w:noProof/>
            <w:webHidden/>
          </w:rPr>
          <w:tab/>
        </w:r>
        <w:r>
          <w:rPr>
            <w:noProof/>
            <w:webHidden/>
          </w:rPr>
          <w:fldChar w:fldCharType="begin"/>
        </w:r>
        <w:r>
          <w:rPr>
            <w:noProof/>
            <w:webHidden/>
          </w:rPr>
          <w:instrText xml:space="preserve"> PAGEREF _Toc107411419 \h </w:instrText>
        </w:r>
        <w:r>
          <w:rPr>
            <w:noProof/>
            <w:webHidden/>
          </w:rPr>
        </w:r>
        <w:r>
          <w:rPr>
            <w:noProof/>
            <w:webHidden/>
          </w:rPr>
          <w:fldChar w:fldCharType="separate"/>
        </w:r>
        <w:r>
          <w:rPr>
            <w:noProof/>
            <w:webHidden/>
          </w:rPr>
          <w:t>25</w:t>
        </w:r>
        <w:r>
          <w:rPr>
            <w:noProof/>
            <w:webHidden/>
          </w:rPr>
          <w:fldChar w:fldCharType="end"/>
        </w:r>
      </w:hyperlink>
    </w:p>
    <w:p w14:paraId="41AA2073" w14:textId="7BC2A66B" w:rsidR="00884A71" w:rsidRDefault="00884A71">
      <w:pPr>
        <w:pStyle w:val="TableofFigures"/>
        <w:tabs>
          <w:tab w:val="right" w:leader="dot" w:pos="9350"/>
        </w:tabs>
        <w:rPr>
          <w:rFonts w:asciiTheme="minorHAnsi" w:eastAsiaTheme="minorEastAsia" w:hAnsiTheme="minorHAnsi" w:cstheme="minorBidi"/>
          <w:noProof/>
          <w:sz w:val="24"/>
          <w:szCs w:val="24"/>
        </w:rPr>
      </w:pPr>
      <w:hyperlink w:anchor="_Toc107411420" w:history="1">
        <w:r w:rsidRPr="0052080A">
          <w:rPr>
            <w:rStyle w:val="Hyperlink"/>
            <w:rFonts w:ascii="Arial" w:hAnsi="Arial"/>
            <w:noProof/>
          </w:rPr>
          <w:t>Table 10: Local Staging Areas</w:t>
        </w:r>
        <w:r>
          <w:rPr>
            <w:noProof/>
            <w:webHidden/>
          </w:rPr>
          <w:tab/>
        </w:r>
        <w:r>
          <w:rPr>
            <w:noProof/>
            <w:webHidden/>
          </w:rPr>
          <w:fldChar w:fldCharType="begin"/>
        </w:r>
        <w:r>
          <w:rPr>
            <w:noProof/>
            <w:webHidden/>
          </w:rPr>
          <w:instrText xml:space="preserve"> PAGEREF _Toc107411420 \h </w:instrText>
        </w:r>
        <w:r>
          <w:rPr>
            <w:noProof/>
            <w:webHidden/>
          </w:rPr>
        </w:r>
        <w:r>
          <w:rPr>
            <w:noProof/>
            <w:webHidden/>
          </w:rPr>
          <w:fldChar w:fldCharType="separate"/>
        </w:r>
        <w:r>
          <w:rPr>
            <w:noProof/>
            <w:webHidden/>
          </w:rPr>
          <w:t>25</w:t>
        </w:r>
        <w:r>
          <w:rPr>
            <w:noProof/>
            <w:webHidden/>
          </w:rPr>
          <w:fldChar w:fldCharType="end"/>
        </w:r>
      </w:hyperlink>
    </w:p>
    <w:p w14:paraId="36ABA309" w14:textId="77E5620D" w:rsidR="00884A71" w:rsidRDefault="00884A71">
      <w:pPr>
        <w:pStyle w:val="TableofFigures"/>
        <w:tabs>
          <w:tab w:val="right" w:leader="dot" w:pos="9350"/>
        </w:tabs>
        <w:rPr>
          <w:rFonts w:asciiTheme="minorHAnsi" w:eastAsiaTheme="minorEastAsia" w:hAnsiTheme="minorHAnsi" w:cstheme="minorBidi"/>
          <w:noProof/>
          <w:sz w:val="24"/>
          <w:szCs w:val="24"/>
        </w:rPr>
      </w:pPr>
      <w:hyperlink w:anchor="_Toc107411421" w:history="1">
        <w:r w:rsidRPr="0052080A">
          <w:rPr>
            <w:rStyle w:val="Hyperlink"/>
            <w:rFonts w:ascii="Arial" w:hAnsi="Arial"/>
            <w:noProof/>
          </w:rPr>
          <w:t>Table 11: Roles and Responsibilities</w:t>
        </w:r>
        <w:r>
          <w:rPr>
            <w:noProof/>
            <w:webHidden/>
          </w:rPr>
          <w:tab/>
        </w:r>
        <w:r>
          <w:rPr>
            <w:noProof/>
            <w:webHidden/>
          </w:rPr>
          <w:fldChar w:fldCharType="begin"/>
        </w:r>
        <w:r>
          <w:rPr>
            <w:noProof/>
            <w:webHidden/>
          </w:rPr>
          <w:instrText xml:space="preserve"> PAGEREF _Toc107411421 \h </w:instrText>
        </w:r>
        <w:r>
          <w:rPr>
            <w:noProof/>
            <w:webHidden/>
          </w:rPr>
        </w:r>
        <w:r>
          <w:rPr>
            <w:noProof/>
            <w:webHidden/>
          </w:rPr>
          <w:fldChar w:fldCharType="separate"/>
        </w:r>
        <w:r>
          <w:rPr>
            <w:noProof/>
            <w:webHidden/>
          </w:rPr>
          <w:t>31</w:t>
        </w:r>
        <w:r>
          <w:rPr>
            <w:noProof/>
            <w:webHidden/>
          </w:rPr>
          <w:fldChar w:fldCharType="end"/>
        </w:r>
      </w:hyperlink>
    </w:p>
    <w:p w14:paraId="719A6024" w14:textId="6398798C" w:rsidR="00884A71" w:rsidRDefault="00884A71">
      <w:pPr>
        <w:pStyle w:val="TableofFigures"/>
        <w:tabs>
          <w:tab w:val="right" w:leader="dot" w:pos="9350"/>
        </w:tabs>
        <w:rPr>
          <w:rFonts w:asciiTheme="minorHAnsi" w:eastAsiaTheme="minorEastAsia" w:hAnsiTheme="minorHAnsi" w:cstheme="minorBidi"/>
          <w:noProof/>
          <w:sz w:val="24"/>
          <w:szCs w:val="24"/>
        </w:rPr>
      </w:pPr>
      <w:hyperlink w:anchor="_Toc107411422" w:history="1">
        <w:r w:rsidRPr="0052080A">
          <w:rPr>
            <w:rStyle w:val="Hyperlink"/>
            <w:rFonts w:ascii="Arial" w:hAnsi="Arial"/>
            <w:noProof/>
          </w:rPr>
          <w:t>Table 12: Logistical Support Functional Areas and Considerations for C-PODs</w:t>
        </w:r>
        <w:r>
          <w:rPr>
            <w:noProof/>
            <w:webHidden/>
          </w:rPr>
          <w:tab/>
        </w:r>
        <w:r>
          <w:rPr>
            <w:noProof/>
            <w:webHidden/>
          </w:rPr>
          <w:fldChar w:fldCharType="begin"/>
        </w:r>
        <w:r>
          <w:rPr>
            <w:noProof/>
            <w:webHidden/>
          </w:rPr>
          <w:instrText xml:space="preserve"> PAGEREF _Toc107411422 \h </w:instrText>
        </w:r>
        <w:r>
          <w:rPr>
            <w:noProof/>
            <w:webHidden/>
          </w:rPr>
        </w:r>
        <w:r>
          <w:rPr>
            <w:noProof/>
            <w:webHidden/>
          </w:rPr>
          <w:fldChar w:fldCharType="separate"/>
        </w:r>
        <w:r>
          <w:rPr>
            <w:noProof/>
            <w:webHidden/>
          </w:rPr>
          <w:t>36</w:t>
        </w:r>
        <w:r>
          <w:rPr>
            <w:noProof/>
            <w:webHidden/>
          </w:rPr>
          <w:fldChar w:fldCharType="end"/>
        </w:r>
      </w:hyperlink>
    </w:p>
    <w:p w14:paraId="4A67370B" w14:textId="01018B4F" w:rsidR="00884A71" w:rsidRDefault="00884A71">
      <w:pPr>
        <w:pStyle w:val="TableofFigures"/>
        <w:tabs>
          <w:tab w:val="right" w:leader="dot" w:pos="9350"/>
        </w:tabs>
        <w:rPr>
          <w:rFonts w:asciiTheme="minorHAnsi" w:eastAsiaTheme="minorEastAsia" w:hAnsiTheme="minorHAnsi" w:cstheme="minorBidi"/>
          <w:noProof/>
          <w:sz w:val="24"/>
          <w:szCs w:val="24"/>
        </w:rPr>
      </w:pPr>
      <w:hyperlink w:anchor="_Toc107411423" w:history="1">
        <w:r w:rsidRPr="0052080A">
          <w:rPr>
            <w:rStyle w:val="Hyperlink"/>
            <w:rFonts w:ascii="Arial" w:hAnsi="Arial"/>
            <w:noProof/>
          </w:rPr>
          <w:t>Table 13: Logistics Support Tool Key</w:t>
        </w:r>
        <w:r>
          <w:rPr>
            <w:noProof/>
            <w:webHidden/>
          </w:rPr>
          <w:tab/>
        </w:r>
        <w:r>
          <w:rPr>
            <w:noProof/>
            <w:webHidden/>
          </w:rPr>
          <w:fldChar w:fldCharType="begin"/>
        </w:r>
        <w:r>
          <w:rPr>
            <w:noProof/>
            <w:webHidden/>
          </w:rPr>
          <w:instrText xml:space="preserve"> PAGEREF _Toc107411423 \h </w:instrText>
        </w:r>
        <w:r>
          <w:rPr>
            <w:noProof/>
            <w:webHidden/>
          </w:rPr>
        </w:r>
        <w:r>
          <w:rPr>
            <w:noProof/>
            <w:webHidden/>
          </w:rPr>
          <w:fldChar w:fldCharType="separate"/>
        </w:r>
        <w:r>
          <w:rPr>
            <w:noProof/>
            <w:webHidden/>
          </w:rPr>
          <w:t>36</w:t>
        </w:r>
        <w:r>
          <w:rPr>
            <w:noProof/>
            <w:webHidden/>
          </w:rPr>
          <w:fldChar w:fldCharType="end"/>
        </w:r>
      </w:hyperlink>
    </w:p>
    <w:p w14:paraId="74B78579" w14:textId="386B4FB3" w:rsidR="00884A71" w:rsidRDefault="00884A71">
      <w:pPr>
        <w:pStyle w:val="TableofFigures"/>
        <w:tabs>
          <w:tab w:val="right" w:leader="dot" w:pos="9350"/>
        </w:tabs>
        <w:rPr>
          <w:rFonts w:asciiTheme="minorHAnsi" w:eastAsiaTheme="minorEastAsia" w:hAnsiTheme="minorHAnsi" w:cstheme="minorBidi"/>
          <w:noProof/>
          <w:sz w:val="24"/>
          <w:szCs w:val="24"/>
        </w:rPr>
      </w:pPr>
      <w:hyperlink w:anchor="_Toc107411424" w:history="1">
        <w:r w:rsidRPr="0052080A">
          <w:rPr>
            <w:rStyle w:val="Hyperlink"/>
            <w:rFonts w:ascii="Arial" w:hAnsi="Arial"/>
            <w:noProof/>
          </w:rPr>
          <w:t>Table 14: Logistics Support Tool</w:t>
        </w:r>
        <w:r>
          <w:rPr>
            <w:noProof/>
            <w:webHidden/>
          </w:rPr>
          <w:tab/>
        </w:r>
        <w:r>
          <w:rPr>
            <w:noProof/>
            <w:webHidden/>
          </w:rPr>
          <w:fldChar w:fldCharType="begin"/>
        </w:r>
        <w:r>
          <w:rPr>
            <w:noProof/>
            <w:webHidden/>
          </w:rPr>
          <w:instrText xml:space="preserve"> PAGEREF _Toc107411424 \h </w:instrText>
        </w:r>
        <w:r>
          <w:rPr>
            <w:noProof/>
            <w:webHidden/>
          </w:rPr>
        </w:r>
        <w:r>
          <w:rPr>
            <w:noProof/>
            <w:webHidden/>
          </w:rPr>
          <w:fldChar w:fldCharType="separate"/>
        </w:r>
        <w:r>
          <w:rPr>
            <w:noProof/>
            <w:webHidden/>
          </w:rPr>
          <w:t>41</w:t>
        </w:r>
        <w:r>
          <w:rPr>
            <w:noProof/>
            <w:webHidden/>
          </w:rPr>
          <w:fldChar w:fldCharType="end"/>
        </w:r>
      </w:hyperlink>
    </w:p>
    <w:p w14:paraId="57594B72" w14:textId="77777777" w:rsidR="00884A71" w:rsidRDefault="00EA327F" w:rsidP="00534919">
      <w:pPr>
        <w:rPr>
          <w:noProof/>
        </w:rPr>
      </w:pPr>
      <w:r w:rsidRPr="00CF5148">
        <w:fldChar w:fldCharType="end"/>
      </w:r>
      <w:r w:rsidR="003568B5" w:rsidRPr="003568B5">
        <w:rPr>
          <w:rStyle w:val="Heading1Char"/>
        </w:rPr>
        <w:t xml:space="preserve"> </w:t>
      </w:r>
      <w:bookmarkStart w:id="2" w:name="_Toc107411386"/>
      <w:r w:rsidR="003568B5" w:rsidRPr="00EA327F">
        <w:rPr>
          <w:rStyle w:val="Heading1Char"/>
        </w:rPr>
        <w:t xml:space="preserve">Table of </w:t>
      </w:r>
      <w:r w:rsidR="003568B5">
        <w:rPr>
          <w:rStyle w:val="Heading1Char"/>
        </w:rPr>
        <w:t>Figures</w:t>
      </w:r>
      <w:bookmarkEnd w:id="2"/>
      <w:r w:rsidR="003568B5">
        <w:fldChar w:fldCharType="begin"/>
      </w:r>
      <w:r w:rsidR="003568B5">
        <w:instrText xml:space="preserve"> TOC \h \z \c "Figure" </w:instrText>
      </w:r>
      <w:r w:rsidR="003568B5">
        <w:fldChar w:fldCharType="separate"/>
      </w:r>
    </w:p>
    <w:p w14:paraId="17B02DE2" w14:textId="1DF094B8" w:rsidR="00884A71" w:rsidRDefault="00884A71">
      <w:pPr>
        <w:pStyle w:val="TableofFigures"/>
        <w:tabs>
          <w:tab w:val="right" w:leader="dot" w:pos="9350"/>
        </w:tabs>
        <w:rPr>
          <w:rFonts w:asciiTheme="minorHAnsi" w:eastAsiaTheme="minorEastAsia" w:hAnsiTheme="minorHAnsi" w:cstheme="minorBidi"/>
          <w:noProof/>
          <w:sz w:val="24"/>
          <w:szCs w:val="24"/>
        </w:rPr>
      </w:pPr>
      <w:r w:rsidRPr="007721CD">
        <w:rPr>
          <w:rStyle w:val="Hyperlink"/>
          <w:noProof/>
        </w:rPr>
        <w:fldChar w:fldCharType="begin"/>
      </w:r>
      <w:r w:rsidRPr="007721CD">
        <w:rPr>
          <w:rStyle w:val="Hyperlink"/>
          <w:noProof/>
        </w:rPr>
        <w:instrText xml:space="preserve"> </w:instrText>
      </w:r>
      <w:r>
        <w:rPr>
          <w:noProof/>
        </w:rPr>
        <w:instrText>HYPERLINK "/Users/tamarachapman/Desktop/TAMARACK MGMT/Projects/Bay Area UASI C-POD/BAUASI CPOD Logistics Plan Template 062922.docx" \l "_Toc107411425"</w:instrText>
      </w:r>
      <w:r w:rsidRPr="007721CD">
        <w:rPr>
          <w:rStyle w:val="Hyperlink"/>
          <w:noProof/>
        </w:rPr>
        <w:instrText xml:space="preserve"> </w:instrText>
      </w:r>
      <w:r w:rsidRPr="007721CD">
        <w:rPr>
          <w:rStyle w:val="Hyperlink"/>
          <w:noProof/>
        </w:rPr>
      </w:r>
      <w:r w:rsidRPr="007721CD">
        <w:rPr>
          <w:rStyle w:val="Hyperlink"/>
          <w:noProof/>
        </w:rPr>
        <w:fldChar w:fldCharType="separate"/>
      </w:r>
      <w:r w:rsidRPr="007721CD">
        <w:rPr>
          <w:rStyle w:val="Hyperlink"/>
          <w:rFonts w:ascii="Arial" w:hAnsi="Arial"/>
          <w:noProof/>
        </w:rPr>
        <w:t>Figure 1: Hub-and-Spoke Model</w:t>
      </w:r>
      <w:r>
        <w:rPr>
          <w:noProof/>
          <w:webHidden/>
        </w:rPr>
        <w:tab/>
      </w:r>
      <w:r>
        <w:rPr>
          <w:noProof/>
          <w:webHidden/>
        </w:rPr>
        <w:fldChar w:fldCharType="begin"/>
      </w:r>
      <w:r>
        <w:rPr>
          <w:noProof/>
          <w:webHidden/>
        </w:rPr>
        <w:instrText xml:space="preserve"> PAGEREF _Toc107411425 \h </w:instrText>
      </w:r>
      <w:r>
        <w:rPr>
          <w:noProof/>
          <w:webHidden/>
        </w:rPr>
      </w:r>
      <w:r>
        <w:rPr>
          <w:noProof/>
          <w:webHidden/>
        </w:rPr>
        <w:fldChar w:fldCharType="separate"/>
      </w:r>
      <w:r>
        <w:rPr>
          <w:noProof/>
          <w:webHidden/>
        </w:rPr>
        <w:t>22</w:t>
      </w:r>
      <w:r>
        <w:rPr>
          <w:noProof/>
          <w:webHidden/>
        </w:rPr>
        <w:fldChar w:fldCharType="end"/>
      </w:r>
      <w:r w:rsidRPr="007721CD">
        <w:rPr>
          <w:rStyle w:val="Hyperlink"/>
          <w:noProof/>
        </w:rPr>
        <w:fldChar w:fldCharType="end"/>
      </w:r>
    </w:p>
    <w:p w14:paraId="5CDCE5EE" w14:textId="5E762760" w:rsidR="00884A71" w:rsidRDefault="00884A71">
      <w:pPr>
        <w:pStyle w:val="TableofFigures"/>
        <w:tabs>
          <w:tab w:val="right" w:leader="dot" w:pos="9350"/>
        </w:tabs>
        <w:rPr>
          <w:rFonts w:asciiTheme="minorHAnsi" w:eastAsiaTheme="minorEastAsia" w:hAnsiTheme="minorHAnsi" w:cstheme="minorBidi"/>
          <w:noProof/>
          <w:sz w:val="24"/>
          <w:szCs w:val="24"/>
        </w:rPr>
      </w:pPr>
      <w:hyperlink r:id="rId14" w:anchor="_Toc107411426" w:history="1">
        <w:r w:rsidRPr="007721CD">
          <w:rPr>
            <w:rStyle w:val="Hyperlink"/>
            <w:rFonts w:ascii="Arial" w:hAnsi="Arial"/>
            <w:noProof/>
          </w:rPr>
          <w:t>Figure 2: Commodity Pathway</w:t>
        </w:r>
        <w:r>
          <w:rPr>
            <w:noProof/>
            <w:webHidden/>
          </w:rPr>
          <w:tab/>
        </w:r>
        <w:r>
          <w:rPr>
            <w:noProof/>
            <w:webHidden/>
          </w:rPr>
          <w:fldChar w:fldCharType="begin"/>
        </w:r>
        <w:r>
          <w:rPr>
            <w:noProof/>
            <w:webHidden/>
          </w:rPr>
          <w:instrText xml:space="preserve"> PAGEREF _Toc107411426 \h </w:instrText>
        </w:r>
        <w:r>
          <w:rPr>
            <w:noProof/>
            <w:webHidden/>
          </w:rPr>
        </w:r>
        <w:r>
          <w:rPr>
            <w:noProof/>
            <w:webHidden/>
          </w:rPr>
          <w:fldChar w:fldCharType="separate"/>
        </w:r>
        <w:r>
          <w:rPr>
            <w:noProof/>
            <w:webHidden/>
          </w:rPr>
          <w:t>23</w:t>
        </w:r>
        <w:r>
          <w:rPr>
            <w:noProof/>
            <w:webHidden/>
          </w:rPr>
          <w:fldChar w:fldCharType="end"/>
        </w:r>
      </w:hyperlink>
    </w:p>
    <w:p w14:paraId="05ED9B21" w14:textId="3EC4F1A5" w:rsidR="00A1003C" w:rsidRPr="00A1003C" w:rsidRDefault="003568B5" w:rsidP="00B63CA4">
      <w:pPr>
        <w:spacing w:line="240" w:lineRule="auto"/>
        <w:rPr>
          <w:rFonts w:ascii="Arial" w:hAnsi="Arial"/>
        </w:rPr>
      </w:pPr>
      <w:r>
        <w:rPr>
          <w:rFonts w:ascii="Arial" w:hAnsi="Arial"/>
        </w:rPr>
        <w:fldChar w:fldCharType="end"/>
      </w:r>
      <w:r w:rsidR="00A57FA9" w:rsidRPr="00CF5148">
        <w:rPr>
          <w:rFonts w:ascii="Arial" w:hAnsi="Arial"/>
        </w:rPr>
        <w:br w:type="page"/>
      </w:r>
    </w:p>
    <w:p w14:paraId="581DB15C" w14:textId="77777777" w:rsidR="00B63CA4" w:rsidRDefault="00B63CA4" w:rsidP="00B63CA4">
      <w:pPr>
        <w:spacing w:before="120" w:after="120" w:line="240" w:lineRule="auto"/>
        <w:sectPr w:rsidR="00B63CA4" w:rsidSect="0000453F">
          <w:headerReference w:type="default" r:id="rId15"/>
          <w:footerReference w:type="default" r:id="rId16"/>
          <w:pgSz w:w="12240" w:h="15840"/>
          <w:pgMar w:top="1440" w:right="1440" w:bottom="1440" w:left="1440" w:header="288" w:footer="0" w:gutter="0"/>
          <w:pgNumType w:fmt="lowerRoman" w:start="1"/>
          <w:cols w:space="720"/>
          <w:docGrid w:linePitch="360"/>
        </w:sectPr>
      </w:pPr>
    </w:p>
    <w:p w14:paraId="48575DA7" w14:textId="15AAC2D4" w:rsidR="6354246C" w:rsidRPr="00B63CA4" w:rsidRDefault="6354246C" w:rsidP="003746DE">
      <w:pPr>
        <w:pStyle w:val="Heading1"/>
      </w:pPr>
      <w:bookmarkStart w:id="3" w:name="_Toc107411387"/>
      <w:r w:rsidRPr="00D2610A">
        <w:lastRenderedPageBreak/>
        <w:t>Plan Purpose</w:t>
      </w:r>
      <w:bookmarkEnd w:id="3"/>
    </w:p>
    <w:p w14:paraId="41C85786" w14:textId="47B61785" w:rsidR="00775410" w:rsidRPr="00D72FDA" w:rsidRDefault="00D22F07" w:rsidP="00D22F07">
      <w:pPr>
        <w:spacing w:before="120" w:after="120"/>
        <w:rPr>
          <w:rFonts w:ascii="Arial" w:hAnsi="Arial"/>
          <w:i/>
          <w:iCs/>
          <w:color w:val="0070C0"/>
        </w:rPr>
      </w:pPr>
      <w:r>
        <w:rPr>
          <w:rFonts w:ascii="Arial" w:hAnsi="Arial"/>
          <w:i/>
          <w:iCs/>
          <w:color w:val="0070C0"/>
        </w:rPr>
        <w:t>Use this section to provide</w:t>
      </w:r>
      <w:r w:rsidRPr="00D22F07">
        <w:rPr>
          <w:rFonts w:ascii="Arial" w:hAnsi="Arial"/>
          <w:i/>
          <w:iCs/>
          <w:color w:val="0070C0"/>
        </w:rPr>
        <w:t xml:space="preserve"> a simple and general statement of what your </w:t>
      </w:r>
      <w:r>
        <w:rPr>
          <w:rFonts w:ascii="Arial" w:hAnsi="Arial"/>
          <w:i/>
          <w:iCs/>
          <w:color w:val="0070C0"/>
        </w:rPr>
        <w:t>plan</w:t>
      </w:r>
      <w:r w:rsidRPr="00D22F07">
        <w:rPr>
          <w:rFonts w:ascii="Arial" w:hAnsi="Arial"/>
          <w:i/>
          <w:iCs/>
          <w:color w:val="0070C0"/>
        </w:rPr>
        <w:t xml:space="preserve"> is meant to </w:t>
      </w:r>
      <w:r w:rsidR="00C640D4">
        <w:rPr>
          <w:rFonts w:ascii="Arial" w:hAnsi="Arial"/>
          <w:i/>
          <w:iCs/>
          <w:color w:val="0070C0"/>
        </w:rPr>
        <w:t>accomplish.</w:t>
      </w:r>
      <w:r w:rsidRPr="00D22F07">
        <w:rPr>
          <w:rFonts w:ascii="Arial" w:hAnsi="Arial"/>
          <w:i/>
          <w:iCs/>
          <w:color w:val="0070C0"/>
        </w:rPr>
        <w:t xml:space="preserve"> </w:t>
      </w:r>
      <w:r w:rsidR="00C640D4">
        <w:rPr>
          <w:rFonts w:ascii="Arial" w:hAnsi="Arial"/>
          <w:i/>
          <w:iCs/>
          <w:color w:val="0070C0"/>
        </w:rPr>
        <w:t>Describe the</w:t>
      </w:r>
      <w:r w:rsidRPr="00D22F07">
        <w:rPr>
          <w:rFonts w:ascii="Arial" w:hAnsi="Arial"/>
          <w:i/>
          <w:iCs/>
          <w:color w:val="0070C0"/>
        </w:rPr>
        <w:t xml:space="preserve"> framework for how you will manage the distribution of resources to survivors in your community after a disaster.</w:t>
      </w:r>
      <w:r>
        <w:rPr>
          <w:rFonts w:ascii="Arial" w:hAnsi="Arial"/>
          <w:i/>
          <w:iCs/>
          <w:color w:val="0070C0"/>
        </w:rPr>
        <w:t xml:space="preserve"> </w:t>
      </w:r>
      <w:r w:rsidR="00C95346" w:rsidRPr="00D72FDA">
        <w:rPr>
          <w:rFonts w:ascii="Arial" w:hAnsi="Arial"/>
          <w:i/>
          <w:iCs/>
          <w:color w:val="0070C0"/>
        </w:rPr>
        <w:t xml:space="preserve">This section may also discuss </w:t>
      </w:r>
      <w:r w:rsidR="00995D91" w:rsidRPr="00D72FDA">
        <w:rPr>
          <w:rFonts w:ascii="Arial" w:hAnsi="Arial"/>
          <w:i/>
          <w:iCs/>
          <w:color w:val="0070C0"/>
        </w:rPr>
        <w:t>other</w:t>
      </w:r>
      <w:r w:rsidR="00C95346" w:rsidRPr="00D72FDA">
        <w:rPr>
          <w:rFonts w:ascii="Arial" w:hAnsi="Arial"/>
          <w:i/>
          <w:iCs/>
          <w:color w:val="0070C0"/>
        </w:rPr>
        <w:t xml:space="preserve"> </w:t>
      </w:r>
      <w:r w:rsidR="009E1231">
        <w:rPr>
          <w:rFonts w:ascii="Arial" w:hAnsi="Arial"/>
          <w:i/>
          <w:iCs/>
          <w:color w:val="0070C0"/>
        </w:rPr>
        <w:t xml:space="preserve">related </w:t>
      </w:r>
      <w:r w:rsidR="00C95346" w:rsidRPr="00D72FDA">
        <w:rPr>
          <w:rFonts w:ascii="Arial" w:hAnsi="Arial"/>
          <w:i/>
          <w:iCs/>
          <w:color w:val="0070C0"/>
        </w:rPr>
        <w:t>planning</w:t>
      </w:r>
      <w:r w:rsidR="00995D91" w:rsidRPr="00D72FDA">
        <w:rPr>
          <w:rFonts w:ascii="Arial" w:hAnsi="Arial"/>
          <w:i/>
          <w:iCs/>
          <w:color w:val="0070C0"/>
        </w:rPr>
        <w:t xml:space="preserve"> initiatives</w:t>
      </w:r>
      <w:r w:rsidR="00893457">
        <w:rPr>
          <w:rFonts w:ascii="Arial" w:hAnsi="Arial"/>
          <w:i/>
          <w:iCs/>
          <w:color w:val="0070C0"/>
        </w:rPr>
        <w:t xml:space="preserve"> or </w:t>
      </w:r>
      <w:r w:rsidR="00143D68">
        <w:rPr>
          <w:rFonts w:ascii="Arial" w:hAnsi="Arial"/>
          <w:i/>
          <w:iCs/>
          <w:color w:val="0070C0"/>
        </w:rPr>
        <w:t xml:space="preserve">recent incidents in your jurisdiction or </w:t>
      </w:r>
      <w:r w:rsidR="00893457">
        <w:rPr>
          <w:rFonts w:ascii="Arial" w:hAnsi="Arial"/>
          <w:i/>
          <w:iCs/>
          <w:color w:val="0070C0"/>
        </w:rPr>
        <w:t>nearby jurisdictions that might have required the need to distribute life-sustaining commodities. Some starter text is provided below.</w:t>
      </w:r>
    </w:p>
    <w:p w14:paraId="0117989E" w14:textId="6E04AEFA" w:rsidR="000953D8" w:rsidRPr="00D370A7" w:rsidRDefault="000953D8" w:rsidP="001344AA">
      <w:pPr>
        <w:spacing w:before="120" w:after="120" w:line="240" w:lineRule="auto"/>
        <w:rPr>
          <w:rFonts w:ascii="Arial" w:hAnsi="Arial"/>
        </w:rPr>
      </w:pPr>
      <w:r w:rsidRPr="000953D8">
        <w:rPr>
          <w:rFonts w:ascii="Arial" w:hAnsi="Arial"/>
        </w:rPr>
        <w:t xml:space="preserve">Large-scale disasters can trigger the need for </w:t>
      </w:r>
      <w:r w:rsidR="00334869">
        <w:rPr>
          <w:rFonts w:ascii="Arial" w:hAnsi="Arial"/>
        </w:rPr>
        <w:t>Commodity Points of Distribution (</w:t>
      </w:r>
      <w:r w:rsidRPr="000953D8">
        <w:rPr>
          <w:rFonts w:ascii="Arial" w:hAnsi="Arial"/>
        </w:rPr>
        <w:t>C-POD</w:t>
      </w:r>
      <w:r w:rsidR="00334869">
        <w:rPr>
          <w:rFonts w:ascii="Arial" w:hAnsi="Arial"/>
        </w:rPr>
        <w:t>s)</w:t>
      </w:r>
      <w:r w:rsidRPr="000953D8">
        <w:rPr>
          <w:rFonts w:ascii="Arial" w:hAnsi="Arial"/>
        </w:rPr>
        <w:t xml:space="preserve"> as supply chains are often disrupted following major incidents. C-PODs provide critical emergency supplies to the public during times of uncertainty and crisis</w:t>
      </w:r>
      <w:r w:rsidR="0084374F">
        <w:rPr>
          <w:rFonts w:ascii="Arial" w:hAnsi="Arial"/>
        </w:rPr>
        <w:t xml:space="preserve"> in areas unable to </w:t>
      </w:r>
      <w:r w:rsidR="00AA2D6F">
        <w:rPr>
          <w:rFonts w:ascii="Arial" w:hAnsi="Arial"/>
        </w:rPr>
        <w:t>be serviced</w:t>
      </w:r>
      <w:r w:rsidR="0084374F">
        <w:rPr>
          <w:rFonts w:ascii="Arial" w:hAnsi="Arial"/>
        </w:rPr>
        <w:t xml:space="preserve"> via regular channels such as grocery stores and food banks</w:t>
      </w:r>
      <w:r w:rsidRPr="000953D8">
        <w:rPr>
          <w:rFonts w:ascii="Arial" w:hAnsi="Arial"/>
        </w:rPr>
        <w:t xml:space="preserve">. </w:t>
      </w:r>
      <w:r w:rsidR="00603B0A">
        <w:rPr>
          <w:rFonts w:ascii="Arial" w:hAnsi="Arial"/>
        </w:rPr>
        <w:t xml:space="preserve">This plan provides an overview of </w:t>
      </w:r>
      <w:r w:rsidR="00552451">
        <w:rPr>
          <w:rFonts w:ascii="Arial" w:hAnsi="Arial"/>
        </w:rPr>
        <w:t xml:space="preserve">C-POD </w:t>
      </w:r>
      <w:r w:rsidR="0094392F">
        <w:rPr>
          <w:rFonts w:ascii="Arial" w:hAnsi="Arial"/>
        </w:rPr>
        <w:t xml:space="preserve">logistics </w:t>
      </w:r>
      <w:r w:rsidR="00552451">
        <w:rPr>
          <w:rFonts w:ascii="Arial" w:hAnsi="Arial"/>
        </w:rPr>
        <w:t xml:space="preserve">planning in </w:t>
      </w:r>
      <w:r w:rsidR="00D370A7">
        <w:rPr>
          <w:rFonts w:ascii="Arial" w:hAnsi="Arial"/>
          <w:b/>
          <w:bCs/>
        </w:rPr>
        <w:t>[JURISDICTION]</w:t>
      </w:r>
      <w:r w:rsidR="00D370A7">
        <w:rPr>
          <w:rFonts w:ascii="Arial" w:hAnsi="Arial"/>
        </w:rPr>
        <w:t>.</w:t>
      </w:r>
    </w:p>
    <w:p w14:paraId="0CE16AAD" w14:textId="6E911EA3" w:rsidR="00A23FE0" w:rsidRPr="00D2610A" w:rsidRDefault="00A23FE0" w:rsidP="003746DE">
      <w:pPr>
        <w:pStyle w:val="Heading1"/>
      </w:pPr>
      <w:bookmarkStart w:id="4" w:name="_Toc107411388"/>
      <w:r w:rsidRPr="00D2610A">
        <w:t>Plan Scope</w:t>
      </w:r>
      <w:bookmarkEnd w:id="4"/>
    </w:p>
    <w:p w14:paraId="2A5F16F2" w14:textId="66440147" w:rsidR="00EC3888" w:rsidRPr="00843AB8" w:rsidRDefault="002E4F73" w:rsidP="004F7706">
      <w:pPr>
        <w:pStyle w:val="BodyText"/>
        <w:spacing w:before="120" w:after="120"/>
        <w:rPr>
          <w:rFonts w:ascii="Arial" w:hAnsi="Arial"/>
          <w:i/>
          <w:iCs/>
          <w:color w:val="0070C0"/>
        </w:rPr>
      </w:pPr>
      <w:r>
        <w:rPr>
          <w:rFonts w:ascii="Arial" w:hAnsi="Arial"/>
          <w:i/>
          <w:iCs/>
          <w:color w:val="0070C0"/>
        </w:rPr>
        <w:t xml:space="preserve">Use this section to </w:t>
      </w:r>
      <w:r w:rsidR="00843AB8" w:rsidRPr="00843AB8">
        <w:rPr>
          <w:rFonts w:ascii="Arial" w:hAnsi="Arial"/>
          <w:i/>
          <w:iCs/>
          <w:color w:val="0070C0"/>
        </w:rPr>
        <w:t xml:space="preserve">explicitly state the scope of distribution (e.g., the number of regional staging areas, logistics staging areas, and/or state staging areas </w:t>
      </w:r>
      <w:r w:rsidR="00143D68">
        <w:rPr>
          <w:rFonts w:ascii="Arial" w:hAnsi="Arial"/>
          <w:i/>
          <w:iCs/>
          <w:color w:val="0070C0"/>
        </w:rPr>
        <w:t>and</w:t>
      </w:r>
      <w:r w:rsidR="00843AB8" w:rsidRPr="00843AB8">
        <w:rPr>
          <w:rFonts w:ascii="Arial" w:hAnsi="Arial"/>
          <w:i/>
          <w:iCs/>
          <w:color w:val="0070C0"/>
        </w:rPr>
        <w:t xml:space="preserve"> </w:t>
      </w:r>
      <w:r w:rsidR="00843AB8">
        <w:rPr>
          <w:rFonts w:ascii="Arial" w:hAnsi="Arial"/>
          <w:i/>
          <w:iCs/>
          <w:color w:val="0070C0"/>
        </w:rPr>
        <w:t>C-PODs</w:t>
      </w:r>
      <w:r w:rsidR="00843AB8" w:rsidRPr="00843AB8">
        <w:rPr>
          <w:rFonts w:ascii="Arial" w:hAnsi="Arial"/>
          <w:i/>
          <w:iCs/>
          <w:color w:val="0070C0"/>
        </w:rPr>
        <w:t xml:space="preserve">) and the geographic areas to which commodities will be distributed. More importantly, the scope should address how </w:t>
      </w:r>
      <w:r w:rsidR="00843AB8">
        <w:rPr>
          <w:rFonts w:ascii="Arial" w:hAnsi="Arial"/>
          <w:i/>
          <w:iCs/>
          <w:color w:val="0070C0"/>
        </w:rPr>
        <w:t>your</w:t>
      </w:r>
      <w:r w:rsidR="00843AB8" w:rsidRPr="00843AB8">
        <w:rPr>
          <w:rFonts w:ascii="Arial" w:hAnsi="Arial"/>
          <w:i/>
          <w:iCs/>
          <w:color w:val="0070C0"/>
        </w:rPr>
        <w:t xml:space="preserve"> jurisdiction will collaborate with the whole community. </w:t>
      </w:r>
      <w:r w:rsidR="00143D68">
        <w:rPr>
          <w:rFonts w:ascii="Arial" w:hAnsi="Arial"/>
          <w:i/>
          <w:iCs/>
          <w:color w:val="0070C0"/>
        </w:rPr>
        <w:t>This</w:t>
      </w:r>
      <w:r w:rsidR="00843AB8" w:rsidRPr="00843AB8">
        <w:rPr>
          <w:rFonts w:ascii="Arial" w:hAnsi="Arial"/>
          <w:i/>
          <w:iCs/>
          <w:color w:val="0070C0"/>
        </w:rPr>
        <w:t xml:space="preserve"> section should identify the entities involved in the distribution and how to coordinate with all applicable stakeholders. </w:t>
      </w:r>
      <w:r w:rsidR="00843AB8">
        <w:rPr>
          <w:rFonts w:ascii="Arial" w:hAnsi="Arial"/>
          <w:i/>
          <w:iCs/>
          <w:color w:val="0070C0"/>
        </w:rPr>
        <w:t>Some starter text is provided below.</w:t>
      </w:r>
    </w:p>
    <w:p w14:paraId="23886051" w14:textId="5C220087" w:rsidR="00EC3888" w:rsidRPr="008C6EAE" w:rsidRDefault="00A23FE0" w:rsidP="001344AA">
      <w:pPr>
        <w:spacing w:before="120" w:after="120" w:line="240" w:lineRule="auto"/>
        <w:rPr>
          <w:rFonts w:ascii="Arial" w:hAnsi="Arial"/>
        </w:rPr>
      </w:pPr>
      <w:r>
        <w:rPr>
          <w:rFonts w:ascii="Arial" w:hAnsi="Arial"/>
        </w:rPr>
        <w:t xml:space="preserve">This </w:t>
      </w:r>
      <w:r w:rsidR="00334869">
        <w:rPr>
          <w:rFonts w:ascii="Arial" w:hAnsi="Arial"/>
        </w:rPr>
        <w:t>plan</w:t>
      </w:r>
      <w:r>
        <w:rPr>
          <w:rFonts w:ascii="Arial" w:hAnsi="Arial"/>
        </w:rPr>
        <w:t xml:space="preserve"> outlines logistics fundament</w:t>
      </w:r>
      <w:r w:rsidR="000A7BE0">
        <w:rPr>
          <w:rFonts w:ascii="Arial" w:hAnsi="Arial"/>
        </w:rPr>
        <w:t>al</w:t>
      </w:r>
      <w:r>
        <w:rPr>
          <w:rFonts w:ascii="Arial" w:hAnsi="Arial"/>
        </w:rPr>
        <w:t xml:space="preserve">s for activating, operating, and demobilizing </w:t>
      </w:r>
      <w:r w:rsidR="00AC2A34">
        <w:rPr>
          <w:rFonts w:ascii="Arial" w:hAnsi="Arial"/>
        </w:rPr>
        <w:t xml:space="preserve">one or more </w:t>
      </w:r>
      <w:r>
        <w:rPr>
          <w:rFonts w:ascii="Arial" w:hAnsi="Arial"/>
        </w:rPr>
        <w:t>C-POD site</w:t>
      </w:r>
      <w:r w:rsidR="00AC2A34">
        <w:rPr>
          <w:rFonts w:ascii="Arial" w:hAnsi="Arial"/>
        </w:rPr>
        <w:t>s</w:t>
      </w:r>
      <w:r w:rsidR="00143D68">
        <w:rPr>
          <w:rFonts w:ascii="Arial" w:hAnsi="Arial"/>
        </w:rPr>
        <w:t xml:space="preserve"> and</w:t>
      </w:r>
      <w:r>
        <w:rPr>
          <w:rFonts w:ascii="Arial" w:hAnsi="Arial"/>
        </w:rPr>
        <w:t xml:space="preserve"> resource typing, distribution, inventory management, and staging. The plan is intended for strategic planning use and focuses on </w:t>
      </w:r>
      <w:r w:rsidR="004A62B0">
        <w:rPr>
          <w:rFonts w:ascii="Arial" w:hAnsi="Arial"/>
        </w:rPr>
        <w:t>the c</w:t>
      </w:r>
      <w:r>
        <w:rPr>
          <w:rFonts w:ascii="Arial" w:hAnsi="Arial"/>
        </w:rPr>
        <w:t xml:space="preserve">oncept of </w:t>
      </w:r>
      <w:r w:rsidR="004A62B0">
        <w:rPr>
          <w:rFonts w:ascii="Arial" w:hAnsi="Arial"/>
        </w:rPr>
        <w:t>o</w:t>
      </w:r>
      <w:r>
        <w:rPr>
          <w:rFonts w:ascii="Arial" w:hAnsi="Arial"/>
        </w:rPr>
        <w:t xml:space="preserve">perations and </w:t>
      </w:r>
      <w:r w:rsidR="004A62B0">
        <w:rPr>
          <w:rFonts w:ascii="Arial" w:hAnsi="Arial"/>
        </w:rPr>
        <w:t>f</w:t>
      </w:r>
      <w:r>
        <w:rPr>
          <w:rFonts w:ascii="Arial" w:hAnsi="Arial"/>
        </w:rPr>
        <w:t>undamentals. It does, however, include practical field use items such as support checklists.</w:t>
      </w:r>
    </w:p>
    <w:p w14:paraId="0CBB4E09" w14:textId="0FE405CF" w:rsidR="008C0B5B" w:rsidRPr="00D2610A" w:rsidRDefault="008C0B5B" w:rsidP="003746DE">
      <w:pPr>
        <w:pStyle w:val="Heading1"/>
      </w:pPr>
      <w:bookmarkStart w:id="5" w:name="_Toc107411389"/>
      <w:r w:rsidRPr="00D2610A">
        <w:t>Planning Assumptions</w:t>
      </w:r>
      <w:bookmarkEnd w:id="5"/>
    </w:p>
    <w:p w14:paraId="024B57F5" w14:textId="29561B73" w:rsidR="008C0B5B" w:rsidRPr="00D72FDA" w:rsidRDefault="00BC6D26" w:rsidP="001344AA">
      <w:pPr>
        <w:spacing w:before="120" w:after="120" w:line="240" w:lineRule="auto"/>
        <w:rPr>
          <w:rFonts w:ascii="Arial" w:hAnsi="Arial"/>
          <w:i/>
          <w:iCs/>
          <w:color w:val="0070C0"/>
        </w:rPr>
      </w:pPr>
      <w:r>
        <w:rPr>
          <w:rFonts w:ascii="Arial" w:hAnsi="Arial"/>
          <w:i/>
          <w:iCs/>
          <w:color w:val="0070C0"/>
        </w:rPr>
        <w:t>Use this section to outline the</w:t>
      </w:r>
      <w:r w:rsidR="00E34B04" w:rsidRPr="00D72FDA">
        <w:rPr>
          <w:rFonts w:ascii="Arial" w:hAnsi="Arial"/>
          <w:i/>
          <w:iCs/>
          <w:color w:val="0070C0"/>
        </w:rPr>
        <w:t xml:space="preserve"> underlying assumptions </w:t>
      </w:r>
      <w:r>
        <w:rPr>
          <w:rFonts w:ascii="Arial" w:hAnsi="Arial"/>
          <w:i/>
          <w:iCs/>
          <w:color w:val="0070C0"/>
        </w:rPr>
        <w:t xml:space="preserve">you are using to develop this plan. </w:t>
      </w:r>
      <w:r w:rsidR="00661563">
        <w:rPr>
          <w:rFonts w:ascii="Arial" w:hAnsi="Arial"/>
          <w:i/>
          <w:iCs/>
          <w:color w:val="0070C0"/>
        </w:rPr>
        <w:t>Assumptions are provided for your consideration. The</w:t>
      </w:r>
      <w:r w:rsidR="00FE27DF">
        <w:rPr>
          <w:rFonts w:ascii="Arial" w:hAnsi="Arial"/>
          <w:i/>
          <w:iCs/>
          <w:color w:val="0070C0"/>
        </w:rPr>
        <w:t xml:space="preserve"> first twelve</w:t>
      </w:r>
      <w:r w:rsidR="00AA1559">
        <w:rPr>
          <w:rFonts w:ascii="Arial" w:hAnsi="Arial"/>
          <w:i/>
          <w:iCs/>
          <w:color w:val="0070C0"/>
        </w:rPr>
        <w:t xml:space="preserve"> assumptions</w:t>
      </w:r>
      <w:r w:rsidR="00634CB4">
        <w:rPr>
          <w:rFonts w:ascii="Arial" w:hAnsi="Arial"/>
          <w:i/>
          <w:iCs/>
          <w:color w:val="0070C0"/>
        </w:rPr>
        <w:t xml:space="preserve"> presented below</w:t>
      </w:r>
      <w:r>
        <w:rPr>
          <w:rFonts w:ascii="Arial" w:hAnsi="Arial"/>
          <w:i/>
          <w:iCs/>
          <w:color w:val="0070C0"/>
        </w:rPr>
        <w:t xml:space="preserve"> </w:t>
      </w:r>
      <w:r w:rsidR="00FE27DF">
        <w:rPr>
          <w:rFonts w:ascii="Arial" w:hAnsi="Arial"/>
          <w:i/>
          <w:iCs/>
          <w:color w:val="0070C0"/>
        </w:rPr>
        <w:t xml:space="preserve">come </w:t>
      </w:r>
      <w:r>
        <w:rPr>
          <w:rFonts w:ascii="Arial" w:hAnsi="Arial"/>
          <w:i/>
          <w:iCs/>
          <w:color w:val="0070C0"/>
        </w:rPr>
        <w:t xml:space="preserve">from the </w:t>
      </w:r>
      <w:r w:rsidRPr="00BC6D26">
        <w:rPr>
          <w:rFonts w:ascii="Arial" w:hAnsi="Arial"/>
          <w:color w:val="0070C0"/>
        </w:rPr>
        <w:t>FEMA Distribution Management Plan Guide 2.0</w:t>
      </w:r>
      <w:r>
        <w:rPr>
          <w:rFonts w:ascii="Arial" w:hAnsi="Arial"/>
          <w:i/>
          <w:iCs/>
          <w:color w:val="0070C0"/>
        </w:rPr>
        <w:t>, January 202</w:t>
      </w:r>
      <w:r w:rsidR="00634CB4">
        <w:rPr>
          <w:rFonts w:ascii="Arial" w:hAnsi="Arial"/>
          <w:i/>
          <w:iCs/>
          <w:color w:val="0070C0"/>
        </w:rPr>
        <w:t>2</w:t>
      </w:r>
      <w:r w:rsidR="00661563">
        <w:rPr>
          <w:rFonts w:ascii="Arial" w:hAnsi="Arial"/>
          <w:i/>
          <w:iCs/>
          <w:color w:val="0070C0"/>
        </w:rPr>
        <w:t>; others come from the Bay Area UASI C-POD Manual</w:t>
      </w:r>
      <w:r w:rsidR="00AA1559">
        <w:rPr>
          <w:rFonts w:ascii="Arial" w:hAnsi="Arial"/>
          <w:i/>
          <w:iCs/>
          <w:color w:val="0070C0"/>
        </w:rPr>
        <w:t>.</w:t>
      </w:r>
      <w:r w:rsidR="00634CB4">
        <w:rPr>
          <w:rFonts w:ascii="Arial" w:hAnsi="Arial"/>
          <w:i/>
          <w:iCs/>
          <w:color w:val="0070C0"/>
        </w:rPr>
        <w:t xml:space="preserve"> </w:t>
      </w:r>
      <w:r w:rsidR="00C07B6E">
        <w:rPr>
          <w:rFonts w:ascii="Arial" w:hAnsi="Arial"/>
          <w:i/>
          <w:iCs/>
          <w:color w:val="0070C0"/>
        </w:rPr>
        <w:t xml:space="preserve">Your jurisdiction might not use </w:t>
      </w:r>
      <w:r w:rsidR="001E4EA1">
        <w:rPr>
          <w:rFonts w:ascii="Arial" w:hAnsi="Arial"/>
          <w:i/>
          <w:iCs/>
          <w:color w:val="0070C0"/>
        </w:rPr>
        <w:t>all</w:t>
      </w:r>
      <w:r w:rsidR="00C07B6E">
        <w:rPr>
          <w:rFonts w:ascii="Arial" w:hAnsi="Arial"/>
          <w:i/>
          <w:iCs/>
          <w:color w:val="0070C0"/>
        </w:rPr>
        <w:t xml:space="preserve"> these assumptions or agree on some alternative variation. </w:t>
      </w:r>
      <w:r w:rsidR="00AA1559">
        <w:rPr>
          <w:rFonts w:ascii="Arial" w:hAnsi="Arial"/>
          <w:i/>
          <w:iCs/>
          <w:color w:val="0070C0"/>
        </w:rPr>
        <w:t>Please delete any that are not applicable and add more assumptions based on your actual planning.</w:t>
      </w:r>
    </w:p>
    <w:p w14:paraId="7B6D23EA" w14:textId="45B75DBF" w:rsidR="00E34B04" w:rsidRDefault="00F52C0D" w:rsidP="001344AA">
      <w:pPr>
        <w:spacing w:before="120" w:after="120" w:line="240" w:lineRule="auto"/>
        <w:rPr>
          <w:rFonts w:ascii="Arial" w:hAnsi="Arial"/>
        </w:rPr>
      </w:pPr>
      <w:r>
        <w:rPr>
          <w:rFonts w:ascii="Arial" w:hAnsi="Arial"/>
        </w:rPr>
        <w:t>Following a cata</w:t>
      </w:r>
      <w:r w:rsidR="006D57C7">
        <w:rPr>
          <w:rFonts w:ascii="Arial" w:hAnsi="Arial"/>
        </w:rPr>
        <w:t xml:space="preserve">strophic earthquake or </w:t>
      </w:r>
      <w:r w:rsidR="001146EB">
        <w:rPr>
          <w:rFonts w:ascii="Arial" w:hAnsi="Arial"/>
        </w:rPr>
        <w:t>another significant incident</w:t>
      </w:r>
      <w:r w:rsidR="006D57C7">
        <w:rPr>
          <w:rFonts w:ascii="Arial" w:hAnsi="Arial"/>
        </w:rPr>
        <w:t>:</w:t>
      </w:r>
    </w:p>
    <w:p w14:paraId="0E80C253" w14:textId="5B1DD006" w:rsidR="00AA1559" w:rsidRPr="00AA1559" w:rsidRDefault="00F965FD" w:rsidP="00DF1938">
      <w:pPr>
        <w:pStyle w:val="ListParagraph"/>
        <w:numPr>
          <w:ilvl w:val="0"/>
          <w:numId w:val="17"/>
        </w:numPr>
        <w:spacing w:before="120" w:afterLines="40" w:after="96" w:line="240" w:lineRule="auto"/>
        <w:contextualSpacing w:val="0"/>
        <w:rPr>
          <w:rFonts w:ascii="Arial" w:hAnsi="Arial"/>
        </w:rPr>
      </w:pPr>
      <w:r w:rsidRPr="00D472CA">
        <w:rPr>
          <w:rFonts w:ascii="Arial" w:hAnsi="Arial"/>
        </w:rPr>
        <w:t>A detailed and credible common operating picture might not be achievable for 24-72 hours or longer after the incident. As a result, response activities will begin without the benefit of a detailed or complete situation and critical needs assessment.</w:t>
      </w:r>
    </w:p>
    <w:p w14:paraId="0669CB72" w14:textId="77777777" w:rsidR="006D5127" w:rsidRPr="00D472CA" w:rsidRDefault="006D5127" w:rsidP="00DF1938">
      <w:pPr>
        <w:pStyle w:val="ListParagraph"/>
        <w:numPr>
          <w:ilvl w:val="0"/>
          <w:numId w:val="17"/>
        </w:numPr>
        <w:spacing w:before="120" w:afterLines="40" w:after="96" w:line="240" w:lineRule="auto"/>
        <w:contextualSpacing w:val="0"/>
        <w:rPr>
          <w:rFonts w:ascii="Arial" w:hAnsi="Arial"/>
        </w:rPr>
      </w:pPr>
      <w:r w:rsidRPr="00D472CA">
        <w:rPr>
          <w:rFonts w:ascii="Arial" w:hAnsi="Arial"/>
        </w:rPr>
        <w:t xml:space="preserve">Local and regional supply chains and infrastructure will have been significantly disrupted, destroyed, or over-extended. </w:t>
      </w:r>
    </w:p>
    <w:p w14:paraId="4A67CEF3" w14:textId="77777777" w:rsidR="00AA1559" w:rsidRPr="00A147EC" w:rsidRDefault="00AA1559" w:rsidP="00DF1938">
      <w:pPr>
        <w:pStyle w:val="ListParagraph"/>
        <w:numPr>
          <w:ilvl w:val="0"/>
          <w:numId w:val="17"/>
        </w:numPr>
        <w:spacing w:before="120" w:afterLines="40" w:after="96" w:line="240" w:lineRule="auto"/>
        <w:contextualSpacing w:val="0"/>
        <w:rPr>
          <w:rFonts w:ascii="Arial" w:hAnsi="Arial"/>
        </w:rPr>
      </w:pPr>
      <w:r w:rsidRPr="00A147EC">
        <w:rPr>
          <w:rFonts w:ascii="Arial" w:hAnsi="Arial"/>
        </w:rPr>
        <w:t>Demand may exceed supply, evidenced through shortages of first responders, equipment, and supplies. A viable resource allocation and adjudication system must be immediately in place to get the maximum benefit of critical resources. ​</w:t>
      </w:r>
    </w:p>
    <w:p w14:paraId="5F4F529B" w14:textId="77777777" w:rsidR="006D5127" w:rsidRPr="00102EC8" w:rsidRDefault="006D5127" w:rsidP="00DF1938">
      <w:pPr>
        <w:pStyle w:val="ListParagraph"/>
        <w:numPr>
          <w:ilvl w:val="0"/>
          <w:numId w:val="17"/>
        </w:numPr>
        <w:spacing w:before="120" w:afterLines="40" w:after="96" w:line="240" w:lineRule="auto"/>
        <w:contextualSpacing w:val="0"/>
        <w:rPr>
          <w:rFonts w:ascii="Arial" w:hAnsi="Arial"/>
        </w:rPr>
      </w:pPr>
      <w:r w:rsidRPr="00102EC8">
        <w:rPr>
          <w:rFonts w:ascii="Arial" w:hAnsi="Arial"/>
        </w:rPr>
        <w:t>Multiple jurisdictions will have to work together to share emergency commodities.</w:t>
      </w:r>
    </w:p>
    <w:p w14:paraId="7D0B08F0" w14:textId="532FC6CF" w:rsidR="006D5127" w:rsidRDefault="006D5127" w:rsidP="00DF1938">
      <w:pPr>
        <w:pStyle w:val="ListParagraph"/>
        <w:numPr>
          <w:ilvl w:val="0"/>
          <w:numId w:val="17"/>
        </w:numPr>
        <w:spacing w:before="120" w:afterLines="40" w:after="96" w:line="240" w:lineRule="auto"/>
        <w:contextualSpacing w:val="0"/>
        <w:rPr>
          <w:rFonts w:ascii="Arial" w:hAnsi="Arial"/>
        </w:rPr>
      </w:pPr>
      <w:r w:rsidRPr="00102EC8">
        <w:rPr>
          <w:rFonts w:ascii="Arial" w:hAnsi="Arial"/>
        </w:rPr>
        <w:lastRenderedPageBreak/>
        <w:t xml:space="preserve">Multiple incidents may occur simultaneously or sequentially in contiguous and/or noncontiguous areas. This will require </w:t>
      </w:r>
      <w:r>
        <w:rPr>
          <w:rFonts w:ascii="Arial" w:hAnsi="Arial"/>
        </w:rPr>
        <w:t xml:space="preserve">the </w:t>
      </w:r>
      <w:r w:rsidRPr="00102EC8">
        <w:rPr>
          <w:rFonts w:ascii="Arial" w:hAnsi="Arial"/>
        </w:rPr>
        <w:t xml:space="preserve">prioritization of limited resources. </w:t>
      </w:r>
    </w:p>
    <w:p w14:paraId="76251CB6" w14:textId="0519B054" w:rsidR="006D5127" w:rsidRPr="006D5127" w:rsidRDefault="006D5127" w:rsidP="00DF1938">
      <w:pPr>
        <w:pStyle w:val="ListParagraph"/>
        <w:numPr>
          <w:ilvl w:val="0"/>
          <w:numId w:val="17"/>
        </w:numPr>
        <w:spacing w:before="120" w:afterLines="40" w:after="96" w:line="240" w:lineRule="auto"/>
        <w:contextualSpacing w:val="0"/>
        <w:rPr>
          <w:rFonts w:ascii="Arial" w:hAnsi="Arial"/>
        </w:rPr>
      </w:pPr>
      <w:r w:rsidRPr="006D5127">
        <w:rPr>
          <w:rFonts w:ascii="Arial" w:hAnsi="Arial"/>
        </w:rPr>
        <w:t xml:space="preserve">The incident may result in significant disruptions (for an extremely long duration of time) of critical infrastructure including transportation, commodities, energy, telecommunications, public health, and medical systems. </w:t>
      </w:r>
    </w:p>
    <w:p w14:paraId="60D8FF7D" w14:textId="759DB0F1" w:rsidR="006D5127" w:rsidRPr="006D5127" w:rsidRDefault="006D5127" w:rsidP="00DF1938">
      <w:pPr>
        <w:pStyle w:val="ListParagraph"/>
        <w:numPr>
          <w:ilvl w:val="0"/>
          <w:numId w:val="17"/>
        </w:numPr>
        <w:spacing w:before="120" w:afterLines="40" w:after="96" w:line="240" w:lineRule="auto"/>
        <w:contextualSpacing w:val="0"/>
        <w:rPr>
          <w:rFonts w:ascii="Arial" w:hAnsi="Arial"/>
        </w:rPr>
      </w:pPr>
      <w:r w:rsidRPr="006D5127">
        <w:rPr>
          <w:rFonts w:ascii="Arial" w:hAnsi="Arial"/>
        </w:rPr>
        <w:t xml:space="preserve">Normal forms of communications may be severely interrupted, if not destroyed, during the early phases of a disaster. </w:t>
      </w:r>
    </w:p>
    <w:p w14:paraId="462298EA" w14:textId="3BDCAA74" w:rsidR="006D5127" w:rsidRPr="006D5127" w:rsidRDefault="006D5127" w:rsidP="00DF1938">
      <w:pPr>
        <w:pStyle w:val="ListParagraph"/>
        <w:numPr>
          <w:ilvl w:val="0"/>
          <w:numId w:val="17"/>
        </w:numPr>
        <w:spacing w:before="120" w:afterLines="40" w:after="96" w:line="240" w:lineRule="auto"/>
        <w:contextualSpacing w:val="0"/>
        <w:rPr>
          <w:rFonts w:ascii="Arial" w:hAnsi="Arial"/>
        </w:rPr>
      </w:pPr>
      <w:r w:rsidRPr="006D5127">
        <w:rPr>
          <w:rFonts w:ascii="Arial" w:hAnsi="Arial"/>
        </w:rPr>
        <w:t xml:space="preserve">Transportation to impacted areas may be disrupted due to damaged roads, bridges, rail, and airports. The limited capability to refuel delivery vehicles within an affected jurisdiction may become a critical factor in planning. </w:t>
      </w:r>
    </w:p>
    <w:p w14:paraId="48765374" w14:textId="24721045" w:rsidR="006D5127" w:rsidRPr="006D5127" w:rsidRDefault="006D5127" w:rsidP="00DF1938">
      <w:pPr>
        <w:pStyle w:val="ListParagraph"/>
        <w:numPr>
          <w:ilvl w:val="0"/>
          <w:numId w:val="17"/>
        </w:numPr>
        <w:spacing w:before="120" w:afterLines="40" w:after="96" w:line="240" w:lineRule="auto"/>
        <w:contextualSpacing w:val="0"/>
        <w:rPr>
          <w:rFonts w:ascii="Arial" w:hAnsi="Arial"/>
        </w:rPr>
      </w:pPr>
      <w:r w:rsidRPr="006D5127">
        <w:rPr>
          <w:rFonts w:ascii="Arial" w:hAnsi="Arial"/>
        </w:rPr>
        <w:t xml:space="preserve">Unaffected jurisdictions may be requested to provide personnel and equipment to the affected jurisdiction/region for distribution support. </w:t>
      </w:r>
    </w:p>
    <w:p w14:paraId="549F95F5" w14:textId="5CB11ADC" w:rsidR="006D5127" w:rsidRPr="006D5127" w:rsidRDefault="006D5127" w:rsidP="00DF1938">
      <w:pPr>
        <w:pStyle w:val="ListParagraph"/>
        <w:numPr>
          <w:ilvl w:val="0"/>
          <w:numId w:val="17"/>
        </w:numPr>
        <w:spacing w:before="120" w:afterLines="40" w:after="96" w:line="240" w:lineRule="auto"/>
        <w:contextualSpacing w:val="0"/>
        <w:rPr>
          <w:rFonts w:ascii="Arial" w:hAnsi="Arial"/>
        </w:rPr>
      </w:pPr>
      <w:r w:rsidRPr="006D5127">
        <w:rPr>
          <w:rFonts w:ascii="Arial" w:hAnsi="Arial"/>
        </w:rPr>
        <w:t xml:space="preserve">An area’s response capabilities and resources, including resources normally available through EMAC, memorandums of understanding (MOUs) and/or memorandums of agreement (MOAs), may be insufficient and quickly overwhelmed. It is highly likely that local public safety personnel who normally respond to such situations may be among those affected and unable to perform their duties. </w:t>
      </w:r>
    </w:p>
    <w:p w14:paraId="3DEE7877" w14:textId="77777777" w:rsidR="006D5127" w:rsidRPr="006D5127" w:rsidRDefault="006D5127" w:rsidP="00DF1938">
      <w:pPr>
        <w:pStyle w:val="ListParagraph"/>
        <w:numPr>
          <w:ilvl w:val="0"/>
          <w:numId w:val="17"/>
        </w:numPr>
        <w:spacing w:before="120" w:afterLines="40" w:after="96" w:line="240" w:lineRule="auto"/>
        <w:contextualSpacing w:val="0"/>
        <w:rPr>
          <w:rFonts w:ascii="Arial" w:hAnsi="Arial"/>
        </w:rPr>
      </w:pPr>
      <w:r w:rsidRPr="006D5127">
        <w:rPr>
          <w:rFonts w:ascii="Arial" w:hAnsi="Arial"/>
        </w:rPr>
        <w:t xml:space="preserve">An incident might result in such severe damage to a jurisdiction’s infrastructure that habitation is not feasible during response operations. Consequently, mandatory evacuation may be ordered by appropriate authority. Distribution of commodities will decrease as the population shifts due to mandatory evacuation. </w:t>
      </w:r>
    </w:p>
    <w:p w14:paraId="6AEAE7EF" w14:textId="6BF1B993" w:rsidR="006D5127" w:rsidRPr="006D5127" w:rsidRDefault="006D5127" w:rsidP="00DF1938">
      <w:pPr>
        <w:pStyle w:val="ListParagraph"/>
        <w:numPr>
          <w:ilvl w:val="0"/>
          <w:numId w:val="17"/>
        </w:numPr>
        <w:spacing w:before="120" w:afterLines="40" w:after="96" w:line="240" w:lineRule="auto"/>
        <w:contextualSpacing w:val="0"/>
        <w:rPr>
          <w:rFonts w:ascii="Arial" w:hAnsi="Arial"/>
        </w:rPr>
      </w:pPr>
      <w:r w:rsidRPr="006D5127">
        <w:rPr>
          <w:rFonts w:ascii="Arial" w:hAnsi="Arial"/>
        </w:rPr>
        <w:t xml:space="preserve">The status of supply chains, infrastructure, fuel, transportation providers, material handling equipment, staffing, and other major systems will have to be evaluated on an on-going basis. </w:t>
      </w:r>
    </w:p>
    <w:p w14:paraId="166EB7C3" w14:textId="20349C94" w:rsidR="006D57C7" w:rsidRDefault="006D57C7" w:rsidP="00DF1938">
      <w:pPr>
        <w:pStyle w:val="ListParagraph"/>
        <w:numPr>
          <w:ilvl w:val="0"/>
          <w:numId w:val="17"/>
        </w:numPr>
        <w:spacing w:before="120" w:afterLines="40" w:after="96" w:line="240" w:lineRule="auto"/>
        <w:contextualSpacing w:val="0"/>
        <w:rPr>
          <w:rFonts w:ascii="Arial" w:hAnsi="Arial"/>
        </w:rPr>
      </w:pPr>
      <w:r w:rsidRPr="006D57C7">
        <w:rPr>
          <w:rFonts w:ascii="Arial" w:hAnsi="Arial"/>
        </w:rPr>
        <w:t>Local and state-owned resources are exhausted quickly, resulting in competing priorities for supplies.</w:t>
      </w:r>
    </w:p>
    <w:p w14:paraId="3915DB89" w14:textId="6BE4EE5C" w:rsidR="003B2A28" w:rsidRDefault="003B2A28" w:rsidP="00DF1938">
      <w:pPr>
        <w:pStyle w:val="ListParagraph"/>
        <w:numPr>
          <w:ilvl w:val="0"/>
          <w:numId w:val="17"/>
        </w:numPr>
        <w:spacing w:before="120" w:afterLines="40" w:after="96" w:line="240" w:lineRule="auto"/>
        <w:contextualSpacing w:val="0"/>
        <w:rPr>
          <w:rFonts w:ascii="Arial" w:hAnsi="Arial"/>
        </w:rPr>
      </w:pPr>
      <w:r w:rsidRPr="003B2A28">
        <w:rPr>
          <w:rFonts w:ascii="Arial" w:hAnsi="Arial"/>
        </w:rPr>
        <w:t>Utilities</w:t>
      </w:r>
      <w:r w:rsidR="00BD5666">
        <w:rPr>
          <w:rFonts w:ascii="Arial" w:hAnsi="Arial"/>
        </w:rPr>
        <w:t xml:space="preserve"> across the Bay Area</w:t>
      </w:r>
      <w:r>
        <w:rPr>
          <w:rFonts w:ascii="Arial" w:hAnsi="Arial"/>
        </w:rPr>
        <w:t xml:space="preserve">, including </w:t>
      </w:r>
      <w:r w:rsidRPr="003B2A28">
        <w:rPr>
          <w:rFonts w:ascii="Arial" w:hAnsi="Arial"/>
        </w:rPr>
        <w:t>water supply, electric grid, natural gas supply, wastewater, and telecommunications systems</w:t>
      </w:r>
      <w:r w:rsidR="00BD5666">
        <w:rPr>
          <w:rFonts w:ascii="Arial" w:hAnsi="Arial"/>
        </w:rPr>
        <w:t>,</w:t>
      </w:r>
      <w:r>
        <w:rPr>
          <w:rFonts w:ascii="Arial" w:hAnsi="Arial"/>
        </w:rPr>
        <w:t xml:space="preserve"> </w:t>
      </w:r>
      <w:r w:rsidRPr="003B2A28">
        <w:rPr>
          <w:rFonts w:ascii="Arial" w:hAnsi="Arial"/>
        </w:rPr>
        <w:t>could be significantly disrupted for 14 to 60</w:t>
      </w:r>
      <w:r>
        <w:rPr>
          <w:rFonts w:ascii="Arial" w:hAnsi="Arial"/>
        </w:rPr>
        <w:t xml:space="preserve"> </w:t>
      </w:r>
      <w:r w:rsidRPr="003B2A28">
        <w:rPr>
          <w:rFonts w:ascii="Arial" w:hAnsi="Arial"/>
        </w:rPr>
        <w:t>days or more.</w:t>
      </w:r>
    </w:p>
    <w:p w14:paraId="067D23F1" w14:textId="32035391" w:rsidR="00193EAE" w:rsidRDefault="00F965FD" w:rsidP="00DF1938">
      <w:pPr>
        <w:pStyle w:val="ListParagraph"/>
        <w:numPr>
          <w:ilvl w:val="0"/>
          <w:numId w:val="17"/>
        </w:numPr>
        <w:spacing w:before="120" w:afterLines="40" w:after="96" w:line="240" w:lineRule="auto"/>
        <w:contextualSpacing w:val="0"/>
        <w:rPr>
          <w:rFonts w:ascii="Arial" w:hAnsi="Arial"/>
        </w:rPr>
      </w:pPr>
      <w:r>
        <w:rPr>
          <w:rFonts w:ascii="Arial" w:hAnsi="Arial"/>
        </w:rPr>
        <w:t>C-</w:t>
      </w:r>
      <w:r w:rsidR="00193EAE" w:rsidRPr="00193EAE">
        <w:rPr>
          <w:rFonts w:ascii="Arial" w:hAnsi="Arial"/>
        </w:rPr>
        <w:t xml:space="preserve">PODs will be required </w:t>
      </w:r>
      <w:r w:rsidR="00D256EF">
        <w:rPr>
          <w:rFonts w:ascii="Arial" w:hAnsi="Arial"/>
        </w:rPr>
        <w:t xml:space="preserve">in areas unable to be serviced by private </w:t>
      </w:r>
      <w:r w:rsidR="00FE27DF">
        <w:rPr>
          <w:rFonts w:ascii="Arial" w:hAnsi="Arial"/>
        </w:rPr>
        <w:t xml:space="preserve">sector or community-based service provider </w:t>
      </w:r>
      <w:r w:rsidR="00D256EF">
        <w:rPr>
          <w:rFonts w:ascii="Arial" w:hAnsi="Arial"/>
        </w:rPr>
        <w:t>supply chains</w:t>
      </w:r>
      <w:r w:rsidR="00193EAE" w:rsidRPr="00E819F5">
        <w:rPr>
          <w:rFonts w:ascii="Arial" w:hAnsi="Arial"/>
        </w:rPr>
        <w:t>.</w:t>
      </w:r>
    </w:p>
    <w:p w14:paraId="59DF68DD" w14:textId="1A54E422" w:rsidR="00AA0EC0" w:rsidRPr="00102EC8" w:rsidRDefault="00E819F5" w:rsidP="00DF1938">
      <w:pPr>
        <w:pStyle w:val="ListParagraph"/>
        <w:numPr>
          <w:ilvl w:val="0"/>
          <w:numId w:val="17"/>
        </w:numPr>
        <w:spacing w:before="120" w:afterLines="40" w:after="96" w:line="240" w:lineRule="auto"/>
        <w:contextualSpacing w:val="0"/>
        <w:rPr>
          <w:rFonts w:ascii="Arial" w:hAnsi="Arial"/>
        </w:rPr>
      </w:pPr>
      <w:r w:rsidRPr="00E819F5">
        <w:rPr>
          <w:rFonts w:ascii="Arial" w:hAnsi="Arial"/>
        </w:rPr>
        <w:t xml:space="preserve">Operational </w:t>
      </w:r>
      <w:r w:rsidR="00BD5666">
        <w:rPr>
          <w:rFonts w:ascii="Arial" w:hAnsi="Arial"/>
        </w:rPr>
        <w:t>a</w:t>
      </w:r>
      <w:r w:rsidRPr="00E819F5">
        <w:rPr>
          <w:rFonts w:ascii="Arial" w:hAnsi="Arial"/>
        </w:rPr>
        <w:t xml:space="preserve">reas </w:t>
      </w:r>
      <w:r w:rsidR="00E2398A">
        <w:rPr>
          <w:rFonts w:ascii="Arial" w:hAnsi="Arial"/>
        </w:rPr>
        <w:t>and local governments must be</w:t>
      </w:r>
      <w:r w:rsidRPr="00E819F5">
        <w:rPr>
          <w:rFonts w:ascii="Arial" w:hAnsi="Arial"/>
        </w:rPr>
        <w:t xml:space="preserve"> prepared to coordinate the receipt and distribution of massive aid packages coordinated by the federal government and to obtain </w:t>
      </w:r>
      <w:r w:rsidRPr="00102EC8">
        <w:rPr>
          <w:rFonts w:ascii="Arial" w:hAnsi="Arial"/>
        </w:rPr>
        <w:t>supplemental aid from other sources using</w:t>
      </w:r>
      <w:r w:rsidR="00BD5666">
        <w:rPr>
          <w:rFonts w:ascii="Arial" w:hAnsi="Arial"/>
        </w:rPr>
        <w:t xml:space="preserve"> the Standardized Emergency Management System</w:t>
      </w:r>
      <w:r w:rsidRPr="00102EC8">
        <w:rPr>
          <w:rFonts w:ascii="Arial" w:hAnsi="Arial"/>
        </w:rPr>
        <w:t xml:space="preserve"> </w:t>
      </w:r>
      <w:r w:rsidR="00BD5666">
        <w:rPr>
          <w:rFonts w:ascii="Arial" w:hAnsi="Arial"/>
        </w:rPr>
        <w:t>(</w:t>
      </w:r>
      <w:r w:rsidRPr="00102EC8">
        <w:rPr>
          <w:rFonts w:ascii="Arial" w:hAnsi="Arial"/>
        </w:rPr>
        <w:t>SEMS</w:t>
      </w:r>
      <w:r w:rsidR="00BD5666">
        <w:rPr>
          <w:rFonts w:ascii="Arial" w:hAnsi="Arial"/>
        </w:rPr>
        <w:t>)</w:t>
      </w:r>
      <w:r w:rsidRPr="00102EC8">
        <w:rPr>
          <w:rFonts w:ascii="Arial" w:hAnsi="Arial"/>
        </w:rPr>
        <w:t>.</w:t>
      </w:r>
    </w:p>
    <w:p w14:paraId="03137F70" w14:textId="1934A2B9" w:rsidR="00F965FD" w:rsidRPr="00102EC8" w:rsidRDefault="00F965FD" w:rsidP="00DF1938">
      <w:pPr>
        <w:pStyle w:val="ListParagraph"/>
        <w:numPr>
          <w:ilvl w:val="0"/>
          <w:numId w:val="17"/>
        </w:numPr>
        <w:spacing w:before="120" w:afterLines="40" w:after="96" w:line="240" w:lineRule="auto"/>
        <w:contextualSpacing w:val="0"/>
        <w:rPr>
          <w:rFonts w:ascii="Arial" w:hAnsi="Arial"/>
        </w:rPr>
      </w:pPr>
      <w:r w:rsidRPr="00102EC8">
        <w:rPr>
          <w:rFonts w:ascii="Arial" w:hAnsi="Arial"/>
        </w:rPr>
        <w:t>Unaffected jurisdictions may be requested to provide personnel and equipment to the affected jurisdiction/region for distribution support.</w:t>
      </w:r>
    </w:p>
    <w:p w14:paraId="7F5A9BCD" w14:textId="65DD6DB8" w:rsidR="00E819F5" w:rsidRDefault="0098705B" w:rsidP="00DF1938">
      <w:pPr>
        <w:pStyle w:val="ListParagraph"/>
        <w:numPr>
          <w:ilvl w:val="0"/>
          <w:numId w:val="17"/>
        </w:numPr>
        <w:spacing w:before="120" w:afterLines="40" w:after="96" w:line="240" w:lineRule="auto"/>
        <w:contextualSpacing w:val="0"/>
        <w:rPr>
          <w:rFonts w:ascii="Arial" w:hAnsi="Arial"/>
        </w:rPr>
      </w:pPr>
      <w:r w:rsidRPr="0098705B">
        <w:rPr>
          <w:rFonts w:ascii="Arial" w:hAnsi="Arial"/>
        </w:rPr>
        <w:t xml:space="preserve">Efforts to pre-identify field sites will have been made by </w:t>
      </w:r>
      <w:r w:rsidR="00F63EB0">
        <w:rPr>
          <w:rFonts w:ascii="Arial" w:hAnsi="Arial"/>
        </w:rPr>
        <w:t>l</w:t>
      </w:r>
      <w:r w:rsidRPr="0098705B">
        <w:rPr>
          <w:rFonts w:ascii="Arial" w:hAnsi="Arial"/>
        </w:rPr>
        <w:t xml:space="preserve">ocal </w:t>
      </w:r>
      <w:r w:rsidR="00F63EB0">
        <w:rPr>
          <w:rFonts w:ascii="Arial" w:hAnsi="Arial"/>
        </w:rPr>
        <w:t>g</w:t>
      </w:r>
      <w:r w:rsidRPr="0098705B">
        <w:rPr>
          <w:rFonts w:ascii="Arial" w:hAnsi="Arial"/>
        </w:rPr>
        <w:t>overnment,</w:t>
      </w:r>
      <w:r>
        <w:rPr>
          <w:rFonts w:ascii="Arial" w:hAnsi="Arial"/>
        </w:rPr>
        <w:t xml:space="preserve"> </w:t>
      </w:r>
      <w:r w:rsidR="00F63EB0">
        <w:rPr>
          <w:rFonts w:ascii="Arial" w:hAnsi="Arial"/>
        </w:rPr>
        <w:t>o</w:t>
      </w:r>
      <w:r w:rsidRPr="0098705B">
        <w:rPr>
          <w:rFonts w:ascii="Arial" w:hAnsi="Arial"/>
        </w:rPr>
        <w:t xml:space="preserve">perational </w:t>
      </w:r>
      <w:r w:rsidR="00F63EB0">
        <w:rPr>
          <w:rFonts w:ascii="Arial" w:hAnsi="Arial"/>
        </w:rPr>
        <w:t>a</w:t>
      </w:r>
      <w:r w:rsidRPr="0098705B">
        <w:rPr>
          <w:rFonts w:ascii="Arial" w:hAnsi="Arial"/>
        </w:rPr>
        <w:t>reas</w:t>
      </w:r>
      <w:r>
        <w:rPr>
          <w:rFonts w:ascii="Arial" w:hAnsi="Arial"/>
        </w:rPr>
        <w:t>,</w:t>
      </w:r>
      <w:r w:rsidRPr="0098705B">
        <w:rPr>
          <w:rFonts w:ascii="Arial" w:hAnsi="Arial"/>
        </w:rPr>
        <w:t xml:space="preserve"> and the Cal OES Coastal Region prior to an incident.</w:t>
      </w:r>
    </w:p>
    <w:p w14:paraId="1386ACA9" w14:textId="16FAAB45" w:rsidR="0012249D" w:rsidRPr="0012249D" w:rsidRDefault="00F965FD" w:rsidP="00DF1938">
      <w:pPr>
        <w:pStyle w:val="ListParagraph"/>
        <w:numPr>
          <w:ilvl w:val="0"/>
          <w:numId w:val="17"/>
        </w:numPr>
        <w:spacing w:before="120" w:afterLines="40" w:after="96" w:line="240" w:lineRule="auto"/>
        <w:contextualSpacing w:val="0"/>
        <w:rPr>
          <w:rFonts w:ascii="Arial" w:hAnsi="Arial"/>
        </w:rPr>
      </w:pPr>
      <w:r>
        <w:rPr>
          <w:rFonts w:ascii="Arial" w:hAnsi="Arial"/>
        </w:rPr>
        <w:t>C-</w:t>
      </w:r>
      <w:r w:rsidR="0012249D" w:rsidRPr="004B418D">
        <w:rPr>
          <w:rFonts w:ascii="Arial" w:hAnsi="Arial"/>
        </w:rPr>
        <w:t>PODs are activated when local retail establishments have been compromised and are not capable of providing essential resources.</w:t>
      </w:r>
    </w:p>
    <w:p w14:paraId="7A1EE936" w14:textId="69172696" w:rsidR="0012249D" w:rsidRPr="00B8279C" w:rsidRDefault="0012249D" w:rsidP="00DF1938">
      <w:pPr>
        <w:pStyle w:val="ListParagraph"/>
        <w:numPr>
          <w:ilvl w:val="0"/>
          <w:numId w:val="17"/>
        </w:numPr>
        <w:spacing w:before="120" w:afterLines="40" w:after="96" w:line="240" w:lineRule="auto"/>
        <w:contextualSpacing w:val="0"/>
        <w:rPr>
          <w:rFonts w:ascii="Arial" w:hAnsi="Arial"/>
        </w:rPr>
      </w:pPr>
      <w:r w:rsidRPr="004B418D">
        <w:rPr>
          <w:rFonts w:ascii="Arial" w:hAnsi="Arial"/>
        </w:rPr>
        <w:lastRenderedPageBreak/>
        <w:t xml:space="preserve">Conditions under which distribution takes place are expected to be </w:t>
      </w:r>
      <w:r w:rsidR="004B418D" w:rsidRPr="004B418D">
        <w:rPr>
          <w:rFonts w:ascii="Arial" w:hAnsi="Arial"/>
        </w:rPr>
        <w:t>adverse and</w:t>
      </w:r>
      <w:r w:rsidRPr="004B418D">
        <w:rPr>
          <w:rFonts w:ascii="Arial" w:hAnsi="Arial"/>
        </w:rPr>
        <w:t xml:space="preserve"> may include</w:t>
      </w:r>
      <w:r w:rsidR="00B8279C">
        <w:rPr>
          <w:rFonts w:ascii="Arial" w:hAnsi="Arial"/>
        </w:rPr>
        <w:t xml:space="preserve"> w</w:t>
      </w:r>
      <w:r w:rsidRPr="00B8279C">
        <w:rPr>
          <w:rFonts w:ascii="Arial" w:hAnsi="Arial"/>
        </w:rPr>
        <w:t>idespread sustained power outages</w:t>
      </w:r>
      <w:r w:rsidR="00FF5D26">
        <w:rPr>
          <w:rFonts w:ascii="Arial" w:hAnsi="Arial"/>
        </w:rPr>
        <w:t>,</w:t>
      </w:r>
      <w:r w:rsidR="00B8279C">
        <w:rPr>
          <w:rFonts w:ascii="Arial" w:hAnsi="Arial"/>
        </w:rPr>
        <w:t xml:space="preserve"> l</w:t>
      </w:r>
      <w:r w:rsidRPr="00B8279C">
        <w:rPr>
          <w:rFonts w:ascii="Arial" w:hAnsi="Arial"/>
        </w:rPr>
        <w:t>ack of shelter</w:t>
      </w:r>
      <w:r w:rsidR="00FF5D26">
        <w:rPr>
          <w:rFonts w:ascii="Arial" w:hAnsi="Arial"/>
        </w:rPr>
        <w:t>,</w:t>
      </w:r>
      <w:r w:rsidR="00B8279C">
        <w:rPr>
          <w:rFonts w:ascii="Arial" w:hAnsi="Arial"/>
        </w:rPr>
        <w:t xml:space="preserve"> e</w:t>
      </w:r>
      <w:r w:rsidRPr="00B8279C">
        <w:rPr>
          <w:rFonts w:ascii="Arial" w:hAnsi="Arial"/>
        </w:rPr>
        <w:t>xcessive heat</w:t>
      </w:r>
      <w:r w:rsidR="00FF5D26">
        <w:rPr>
          <w:rFonts w:ascii="Arial" w:hAnsi="Arial"/>
        </w:rPr>
        <w:t>/</w:t>
      </w:r>
      <w:r w:rsidRPr="00B8279C">
        <w:rPr>
          <w:rFonts w:ascii="Arial" w:hAnsi="Arial"/>
        </w:rPr>
        <w:t>cold, wet weather conditions</w:t>
      </w:r>
      <w:r w:rsidR="00FF5D26">
        <w:rPr>
          <w:rFonts w:ascii="Arial" w:hAnsi="Arial"/>
        </w:rPr>
        <w:t>,</w:t>
      </w:r>
      <w:r w:rsidR="00B8279C">
        <w:rPr>
          <w:rFonts w:ascii="Arial" w:hAnsi="Arial"/>
        </w:rPr>
        <w:t xml:space="preserve"> p</w:t>
      </w:r>
      <w:r w:rsidRPr="00B8279C">
        <w:rPr>
          <w:rFonts w:ascii="Arial" w:hAnsi="Arial"/>
        </w:rPr>
        <w:t>oor sanitary conditions</w:t>
      </w:r>
      <w:r w:rsidR="00FF5D26">
        <w:rPr>
          <w:rFonts w:ascii="Arial" w:hAnsi="Arial"/>
        </w:rPr>
        <w:t>,</w:t>
      </w:r>
      <w:r w:rsidR="00B8279C">
        <w:rPr>
          <w:rFonts w:ascii="Arial" w:hAnsi="Arial"/>
        </w:rPr>
        <w:t xml:space="preserve"> </w:t>
      </w:r>
      <w:r w:rsidR="00FE27DF">
        <w:rPr>
          <w:rFonts w:ascii="Arial" w:hAnsi="Arial"/>
        </w:rPr>
        <w:t xml:space="preserve">reduced or </w:t>
      </w:r>
      <w:r w:rsidR="00B8279C">
        <w:rPr>
          <w:rFonts w:ascii="Arial" w:hAnsi="Arial"/>
        </w:rPr>
        <w:t>l</w:t>
      </w:r>
      <w:r w:rsidRPr="00B8279C">
        <w:rPr>
          <w:rFonts w:ascii="Arial" w:hAnsi="Arial"/>
        </w:rPr>
        <w:t>ack of access to healthcare</w:t>
      </w:r>
      <w:r w:rsidR="00FF5D26">
        <w:rPr>
          <w:rFonts w:ascii="Arial" w:hAnsi="Arial"/>
        </w:rPr>
        <w:t>,</w:t>
      </w:r>
      <w:r w:rsidR="00481C26">
        <w:rPr>
          <w:rFonts w:ascii="Arial" w:hAnsi="Arial"/>
        </w:rPr>
        <w:t xml:space="preserve"> and g</w:t>
      </w:r>
      <w:r w:rsidRPr="00B8279C">
        <w:rPr>
          <w:rFonts w:ascii="Arial" w:hAnsi="Arial"/>
        </w:rPr>
        <w:t>eneral conditions of population insecurity</w:t>
      </w:r>
      <w:r w:rsidR="001F229C" w:rsidRPr="00B8279C">
        <w:rPr>
          <w:rFonts w:ascii="Arial" w:hAnsi="Arial"/>
        </w:rPr>
        <w:t>.</w:t>
      </w:r>
    </w:p>
    <w:p w14:paraId="6F6C3291" w14:textId="3EE0BA5D" w:rsidR="0012249D" w:rsidRDefault="0012249D" w:rsidP="00DF1938">
      <w:pPr>
        <w:pStyle w:val="ListParagraph"/>
        <w:numPr>
          <w:ilvl w:val="0"/>
          <w:numId w:val="17"/>
        </w:numPr>
        <w:spacing w:before="120" w:afterLines="40" w:after="96" w:line="240" w:lineRule="auto"/>
        <w:contextualSpacing w:val="0"/>
        <w:rPr>
          <w:rFonts w:ascii="Arial" w:hAnsi="Arial"/>
        </w:rPr>
      </w:pPr>
      <w:r w:rsidRPr="004B418D">
        <w:rPr>
          <w:rFonts w:ascii="Arial" w:hAnsi="Arial"/>
        </w:rPr>
        <w:t xml:space="preserve">The population that may be served by </w:t>
      </w:r>
      <w:r w:rsidR="00F965FD">
        <w:rPr>
          <w:rFonts w:ascii="Arial" w:hAnsi="Arial"/>
        </w:rPr>
        <w:t>C-</w:t>
      </w:r>
      <w:r w:rsidRPr="004B418D">
        <w:rPr>
          <w:rFonts w:ascii="Arial" w:hAnsi="Arial"/>
        </w:rPr>
        <w:t xml:space="preserve">PODs includes the </w:t>
      </w:r>
      <w:r w:rsidR="00634CB4">
        <w:rPr>
          <w:rFonts w:ascii="Arial" w:hAnsi="Arial"/>
        </w:rPr>
        <w:t>residential—both housed and unhoused—</w:t>
      </w:r>
      <w:r w:rsidRPr="004B418D">
        <w:rPr>
          <w:rFonts w:ascii="Arial" w:hAnsi="Arial"/>
        </w:rPr>
        <w:t>general population as well as stranded visitors or commuters.</w:t>
      </w:r>
    </w:p>
    <w:p w14:paraId="6B224540" w14:textId="36386538" w:rsidR="009505B3" w:rsidRDefault="00634CB4" w:rsidP="00DF1938">
      <w:pPr>
        <w:pStyle w:val="ListParagraph"/>
        <w:numPr>
          <w:ilvl w:val="0"/>
          <w:numId w:val="17"/>
        </w:numPr>
        <w:spacing w:before="120" w:afterLines="40" w:after="96" w:line="240" w:lineRule="auto"/>
        <w:contextualSpacing w:val="0"/>
        <w:rPr>
          <w:rFonts w:ascii="Arial" w:hAnsi="Arial"/>
        </w:rPr>
      </w:pPr>
      <w:r>
        <w:rPr>
          <w:rFonts w:ascii="Arial" w:hAnsi="Arial"/>
        </w:rPr>
        <w:t>A</w:t>
      </w:r>
      <w:r w:rsidR="00C54BA3" w:rsidRPr="00C54BA3">
        <w:rPr>
          <w:rFonts w:ascii="Arial" w:hAnsi="Arial"/>
        </w:rPr>
        <w:t>dditional mass feeding strategies (such as mobile feeding) and partner agencies to provide meal deliveries to support the needs of the homebound population</w:t>
      </w:r>
      <w:r>
        <w:rPr>
          <w:rFonts w:ascii="Arial" w:hAnsi="Arial"/>
        </w:rPr>
        <w:t xml:space="preserve"> may need to be used in addition to C-PODs</w:t>
      </w:r>
      <w:r w:rsidR="00C54BA3">
        <w:rPr>
          <w:rFonts w:ascii="Arial" w:hAnsi="Arial"/>
        </w:rPr>
        <w:t>.</w:t>
      </w:r>
    </w:p>
    <w:p w14:paraId="423FC0DE" w14:textId="65BB6B4D" w:rsidR="00E26A93" w:rsidRPr="00A147EC" w:rsidRDefault="00E26A93" w:rsidP="00DF1938">
      <w:pPr>
        <w:pStyle w:val="ListParagraph"/>
        <w:numPr>
          <w:ilvl w:val="0"/>
          <w:numId w:val="17"/>
        </w:numPr>
        <w:spacing w:before="120" w:afterLines="40" w:after="96" w:line="240" w:lineRule="auto"/>
        <w:contextualSpacing w:val="0"/>
        <w:rPr>
          <w:rFonts w:ascii="Arial" w:hAnsi="Arial"/>
        </w:rPr>
      </w:pPr>
      <w:r w:rsidRPr="00A147EC">
        <w:rPr>
          <w:rFonts w:ascii="Arial" w:hAnsi="Arial"/>
        </w:rPr>
        <w:t>An incident might result in such severe damage to a jurisdiction’s infrastructure that habitation is not feasible during response operations. Consequently, mandatory evacuation may be ordered by</w:t>
      </w:r>
      <w:r w:rsidR="00FF5D26">
        <w:rPr>
          <w:rFonts w:ascii="Arial" w:hAnsi="Arial"/>
        </w:rPr>
        <w:t xml:space="preserve"> the</w:t>
      </w:r>
      <w:r w:rsidRPr="00A147EC">
        <w:rPr>
          <w:rFonts w:ascii="Arial" w:hAnsi="Arial"/>
        </w:rPr>
        <w:t xml:space="preserve"> appropriate authority. Distribution of commodities will decrease as the population shifts due to mandatory evacuation. ​</w:t>
      </w:r>
    </w:p>
    <w:p w14:paraId="22D6D041" w14:textId="77777777" w:rsidR="00E26A93" w:rsidRDefault="00E26A93" w:rsidP="00DF1938">
      <w:pPr>
        <w:pStyle w:val="ListParagraph"/>
        <w:numPr>
          <w:ilvl w:val="0"/>
          <w:numId w:val="17"/>
        </w:numPr>
        <w:spacing w:before="120" w:afterLines="40" w:after="96" w:line="240" w:lineRule="auto"/>
        <w:contextualSpacing w:val="0"/>
        <w:rPr>
          <w:rFonts w:ascii="Arial" w:hAnsi="Arial"/>
        </w:rPr>
      </w:pPr>
      <w:r w:rsidRPr="00A147EC">
        <w:rPr>
          <w:rFonts w:ascii="Arial" w:hAnsi="Arial"/>
        </w:rPr>
        <w:t xml:space="preserve">The status of supply chains, infrastructure, fuel, transportation providers, material handling equipment, staffing, and other major systems will </w:t>
      </w:r>
      <w:r>
        <w:rPr>
          <w:rFonts w:ascii="Arial" w:hAnsi="Arial"/>
        </w:rPr>
        <w:t>need</w:t>
      </w:r>
      <w:r w:rsidRPr="00A147EC">
        <w:rPr>
          <w:rFonts w:ascii="Arial" w:hAnsi="Arial"/>
        </w:rPr>
        <w:t xml:space="preserve"> to be evaluated on an ongoing basis.</w:t>
      </w:r>
    </w:p>
    <w:p w14:paraId="60C771A5" w14:textId="77777777" w:rsidR="00EA327F" w:rsidRDefault="00EA327F" w:rsidP="004F7706">
      <w:pPr>
        <w:spacing w:before="120" w:after="120" w:line="240" w:lineRule="auto"/>
        <w:rPr>
          <w:rFonts w:ascii="Arial" w:eastAsiaTheme="majorEastAsia" w:hAnsi="Arial"/>
          <w:b/>
          <w:bCs/>
          <w:color w:val="305067"/>
          <w:sz w:val="32"/>
          <w:szCs w:val="32"/>
        </w:rPr>
      </w:pPr>
      <w:r>
        <w:br w:type="page"/>
      </w:r>
    </w:p>
    <w:p w14:paraId="42D4443E" w14:textId="73F6DE9F" w:rsidR="00CE6657" w:rsidRPr="00D2610A" w:rsidRDefault="00EB7409" w:rsidP="00975088">
      <w:pPr>
        <w:pStyle w:val="Heading1"/>
      </w:pPr>
      <w:bookmarkStart w:id="6" w:name="_Toc107411390"/>
      <w:r w:rsidRPr="00D2610A">
        <w:lastRenderedPageBreak/>
        <w:t>Concept of Operations</w:t>
      </w:r>
      <w:bookmarkEnd w:id="6"/>
    </w:p>
    <w:p w14:paraId="0ED99F71" w14:textId="5DC8FB04" w:rsidR="001E4EA1" w:rsidRPr="001E4EA1" w:rsidRDefault="001E4EA1" w:rsidP="001E4EA1">
      <w:pPr>
        <w:spacing w:before="120" w:after="120"/>
        <w:rPr>
          <w:rFonts w:ascii="Arial" w:hAnsi="Arial"/>
          <w:i/>
          <w:iCs/>
          <w:color w:val="0070C0"/>
        </w:rPr>
      </w:pPr>
      <w:r w:rsidRPr="001E4EA1">
        <w:rPr>
          <w:rFonts w:ascii="Arial" w:hAnsi="Arial"/>
          <w:i/>
          <w:iCs/>
          <w:color w:val="0070C0"/>
        </w:rPr>
        <w:t xml:space="preserve">Use this section to describe the flow of the </w:t>
      </w:r>
      <w:r>
        <w:rPr>
          <w:rFonts w:ascii="Arial" w:hAnsi="Arial"/>
          <w:i/>
          <w:iCs/>
          <w:color w:val="0070C0"/>
        </w:rPr>
        <w:t xml:space="preserve">logistics </w:t>
      </w:r>
      <w:r w:rsidRPr="001E4EA1">
        <w:rPr>
          <w:rFonts w:ascii="Arial" w:hAnsi="Arial"/>
          <w:i/>
          <w:iCs/>
          <w:color w:val="0070C0"/>
        </w:rPr>
        <w:t xml:space="preserve">strategy for </w:t>
      </w:r>
      <w:r>
        <w:rPr>
          <w:rFonts w:ascii="Arial" w:hAnsi="Arial"/>
          <w:i/>
          <w:iCs/>
          <w:color w:val="0070C0"/>
        </w:rPr>
        <w:t>activating, operating, and demobilizing a C-POD</w:t>
      </w:r>
      <w:r w:rsidRPr="001E4EA1">
        <w:rPr>
          <w:rFonts w:ascii="Arial" w:hAnsi="Arial"/>
          <w:i/>
          <w:iCs/>
          <w:color w:val="0070C0"/>
        </w:rPr>
        <w:t>.</w:t>
      </w:r>
      <w:r>
        <w:rPr>
          <w:rFonts w:ascii="Arial" w:hAnsi="Arial"/>
          <w:i/>
          <w:iCs/>
          <w:color w:val="0070C0"/>
        </w:rPr>
        <w:t xml:space="preserve"> The concept of operations</w:t>
      </w:r>
      <w:r w:rsidRPr="001E4EA1">
        <w:rPr>
          <w:rFonts w:ascii="Arial" w:hAnsi="Arial"/>
          <w:i/>
          <w:iCs/>
          <w:color w:val="0070C0"/>
        </w:rPr>
        <w:t xml:space="preserve"> </w:t>
      </w:r>
      <w:r>
        <w:rPr>
          <w:rFonts w:ascii="Arial" w:hAnsi="Arial"/>
          <w:i/>
          <w:iCs/>
          <w:color w:val="0070C0"/>
        </w:rPr>
        <w:t>should identify any</w:t>
      </w:r>
      <w:r w:rsidRPr="001E4EA1">
        <w:rPr>
          <w:rFonts w:ascii="Arial" w:hAnsi="Arial"/>
          <w:i/>
          <w:iCs/>
          <w:color w:val="0070C0"/>
        </w:rPr>
        <w:t xml:space="preserve"> special coordination structures, specialized response teams or resources needed, and other considerations.</w:t>
      </w:r>
      <w:r>
        <w:rPr>
          <w:rFonts w:ascii="Arial" w:hAnsi="Arial"/>
          <w:i/>
          <w:iCs/>
          <w:color w:val="0070C0"/>
        </w:rPr>
        <w:t xml:space="preserve"> Some starter text is provided below.</w:t>
      </w:r>
      <w:r w:rsidRPr="001E4EA1">
        <w:rPr>
          <w:rFonts w:ascii="Arial" w:hAnsi="Arial"/>
          <w:i/>
          <w:iCs/>
          <w:color w:val="0070C0"/>
        </w:rPr>
        <w:t xml:space="preserve"> </w:t>
      </w:r>
      <w:r w:rsidR="007E52D0">
        <w:rPr>
          <w:rFonts w:ascii="Arial" w:hAnsi="Arial"/>
          <w:i/>
          <w:iCs/>
          <w:color w:val="0070C0"/>
        </w:rPr>
        <w:t xml:space="preserve">Items 3-9 in the sample list come from the </w:t>
      </w:r>
      <w:r w:rsidR="007E52D0" w:rsidRPr="007E52D0">
        <w:rPr>
          <w:rFonts w:ascii="Arial" w:hAnsi="Arial"/>
          <w:color w:val="0070C0"/>
        </w:rPr>
        <w:t>FEMA Distribution Management Plan Guide 2.0</w:t>
      </w:r>
      <w:r w:rsidR="007E52D0">
        <w:rPr>
          <w:rFonts w:ascii="Arial" w:hAnsi="Arial"/>
          <w:i/>
          <w:iCs/>
          <w:color w:val="0070C0"/>
        </w:rPr>
        <w:t xml:space="preserve">, January 2022. </w:t>
      </w:r>
      <w:r w:rsidR="00720000">
        <w:rPr>
          <w:rFonts w:ascii="Arial" w:hAnsi="Arial"/>
          <w:i/>
          <w:iCs/>
          <w:color w:val="0070C0"/>
        </w:rPr>
        <w:t>Please update this list based on your inclusion or exclusion of any of these sections</w:t>
      </w:r>
      <w:r w:rsidR="00143D68">
        <w:rPr>
          <w:rFonts w:ascii="Arial" w:hAnsi="Arial"/>
          <w:i/>
          <w:iCs/>
          <w:color w:val="0070C0"/>
        </w:rPr>
        <w:t xml:space="preserve"> and</w:t>
      </w:r>
      <w:r w:rsidR="00720000">
        <w:rPr>
          <w:rFonts w:ascii="Arial" w:hAnsi="Arial"/>
          <w:i/>
          <w:iCs/>
          <w:color w:val="0070C0"/>
        </w:rPr>
        <w:t xml:space="preserve"> any section renaming that you may do.</w:t>
      </w:r>
    </w:p>
    <w:p w14:paraId="6064ABE5" w14:textId="7FDF025A" w:rsidR="00E70239" w:rsidRDefault="00891E48" w:rsidP="003C48BA">
      <w:pPr>
        <w:spacing w:before="120" w:after="120" w:line="240" w:lineRule="auto"/>
        <w:rPr>
          <w:rFonts w:ascii="Arial" w:hAnsi="Arial"/>
        </w:rPr>
      </w:pPr>
      <w:r w:rsidRPr="00D72FDA">
        <w:rPr>
          <w:rFonts w:ascii="Arial" w:hAnsi="Arial"/>
        </w:rPr>
        <w:t>Th</w:t>
      </w:r>
      <w:r w:rsidR="006B0E7D" w:rsidRPr="00D72FDA">
        <w:rPr>
          <w:rFonts w:ascii="Arial" w:hAnsi="Arial"/>
        </w:rPr>
        <w:t xml:space="preserve">e Concept of Operations </w:t>
      </w:r>
      <w:r w:rsidRPr="00D72FDA">
        <w:rPr>
          <w:rFonts w:ascii="Arial" w:hAnsi="Arial"/>
        </w:rPr>
        <w:t>explains how</w:t>
      </w:r>
      <w:r w:rsidRPr="00E70239">
        <w:rPr>
          <w:rFonts w:ascii="Arial" w:hAnsi="Arial"/>
          <w:b/>
          <w:bCs/>
        </w:rPr>
        <w:t xml:space="preserve"> </w:t>
      </w:r>
      <w:r w:rsidR="00E70239" w:rsidRPr="00E70239">
        <w:rPr>
          <w:rFonts w:ascii="Arial" w:hAnsi="Arial"/>
          <w:b/>
          <w:bCs/>
        </w:rPr>
        <w:t>[JURISDICTION NAME]</w:t>
      </w:r>
      <w:r w:rsidRPr="00E70239">
        <w:rPr>
          <w:rFonts w:ascii="Arial" w:hAnsi="Arial"/>
          <w:b/>
          <w:bCs/>
        </w:rPr>
        <w:t xml:space="preserve"> </w:t>
      </w:r>
      <w:r w:rsidRPr="00D72FDA">
        <w:rPr>
          <w:rFonts w:ascii="Arial" w:hAnsi="Arial"/>
        </w:rPr>
        <w:t>will implement</w:t>
      </w:r>
      <w:r w:rsidR="006B0E7D" w:rsidRPr="00D72FDA">
        <w:rPr>
          <w:rFonts w:ascii="Arial" w:hAnsi="Arial"/>
        </w:rPr>
        <w:t xml:space="preserve"> C-POD</w:t>
      </w:r>
      <w:r w:rsidRPr="00D72FDA">
        <w:rPr>
          <w:rFonts w:ascii="Arial" w:hAnsi="Arial"/>
        </w:rPr>
        <w:t xml:space="preserve"> logistics operations</w:t>
      </w:r>
      <w:r w:rsidR="006B0E7D" w:rsidRPr="00D72FDA">
        <w:rPr>
          <w:rFonts w:ascii="Arial" w:hAnsi="Arial"/>
        </w:rPr>
        <w:t xml:space="preserve">. </w:t>
      </w:r>
      <w:r w:rsidR="00401B6D" w:rsidRPr="00D72FDA">
        <w:rPr>
          <w:rFonts w:ascii="Arial" w:hAnsi="Arial"/>
        </w:rPr>
        <w:t>It i</w:t>
      </w:r>
      <w:r w:rsidR="00E70239">
        <w:rPr>
          <w:rFonts w:ascii="Arial" w:hAnsi="Arial"/>
        </w:rPr>
        <w:t>s organized by the following topics</w:t>
      </w:r>
      <w:r w:rsidR="00DB7CF0">
        <w:rPr>
          <w:rFonts w:ascii="Arial" w:hAnsi="Arial"/>
        </w:rPr>
        <w:t>/phases</w:t>
      </w:r>
      <w:r w:rsidR="00401B6D" w:rsidRPr="00D72FDA">
        <w:rPr>
          <w:rFonts w:ascii="Arial" w:hAnsi="Arial"/>
        </w:rPr>
        <w:t>:</w:t>
      </w:r>
    </w:p>
    <w:p w14:paraId="5B240F69" w14:textId="77777777" w:rsidR="00E70239" w:rsidRPr="00E70239" w:rsidRDefault="00401B6D" w:rsidP="00DF1938">
      <w:pPr>
        <w:pStyle w:val="ListParagraph"/>
        <w:numPr>
          <w:ilvl w:val="0"/>
          <w:numId w:val="18"/>
        </w:numPr>
        <w:spacing w:before="120" w:after="120" w:line="240" w:lineRule="auto"/>
        <w:rPr>
          <w:rFonts w:ascii="Arial" w:hAnsi="Arial"/>
        </w:rPr>
      </w:pPr>
      <w:r w:rsidRPr="00E70239">
        <w:rPr>
          <w:rFonts w:ascii="Arial" w:hAnsi="Arial"/>
        </w:rPr>
        <w:t>Activation</w:t>
      </w:r>
    </w:p>
    <w:p w14:paraId="15058FB5" w14:textId="77777777" w:rsidR="00E70239" w:rsidRPr="00E70239" w:rsidRDefault="00BF6DF0" w:rsidP="00DF1938">
      <w:pPr>
        <w:pStyle w:val="ListParagraph"/>
        <w:numPr>
          <w:ilvl w:val="0"/>
          <w:numId w:val="18"/>
        </w:numPr>
        <w:spacing w:before="120" w:after="120" w:line="240" w:lineRule="auto"/>
        <w:rPr>
          <w:rFonts w:ascii="Arial" w:hAnsi="Arial"/>
        </w:rPr>
      </w:pPr>
      <w:r w:rsidRPr="00E70239">
        <w:rPr>
          <w:rFonts w:ascii="Arial" w:hAnsi="Arial"/>
        </w:rPr>
        <w:t>Direction Control and Coordination</w:t>
      </w:r>
    </w:p>
    <w:p w14:paraId="4A6B7877" w14:textId="5871502F" w:rsidR="00E70239" w:rsidRPr="00E70239" w:rsidRDefault="00D45C80" w:rsidP="00DF1938">
      <w:pPr>
        <w:pStyle w:val="ListParagraph"/>
        <w:numPr>
          <w:ilvl w:val="0"/>
          <w:numId w:val="18"/>
        </w:numPr>
        <w:spacing w:before="120" w:after="120" w:line="240" w:lineRule="auto"/>
        <w:rPr>
          <w:rFonts w:ascii="Arial" w:hAnsi="Arial"/>
        </w:rPr>
      </w:pPr>
      <w:r>
        <w:rPr>
          <w:rFonts w:ascii="Arial" w:hAnsi="Arial"/>
        </w:rPr>
        <w:t>Define Requirements</w:t>
      </w:r>
    </w:p>
    <w:p w14:paraId="3F320760" w14:textId="2251029B" w:rsidR="00E70239" w:rsidRPr="00E70239" w:rsidRDefault="00D45C80" w:rsidP="00DF1938">
      <w:pPr>
        <w:pStyle w:val="ListParagraph"/>
        <w:numPr>
          <w:ilvl w:val="0"/>
          <w:numId w:val="18"/>
        </w:numPr>
        <w:spacing w:before="120" w:after="120" w:line="240" w:lineRule="auto"/>
        <w:rPr>
          <w:rFonts w:ascii="Arial" w:hAnsi="Arial"/>
        </w:rPr>
      </w:pPr>
      <w:r>
        <w:rPr>
          <w:rFonts w:ascii="Arial" w:hAnsi="Arial"/>
        </w:rPr>
        <w:t>Order Resources</w:t>
      </w:r>
    </w:p>
    <w:p w14:paraId="21399866" w14:textId="5C4206B1" w:rsidR="00E70239" w:rsidRPr="00E70239" w:rsidRDefault="00BF6DF0" w:rsidP="00DF1938">
      <w:pPr>
        <w:pStyle w:val="ListParagraph"/>
        <w:numPr>
          <w:ilvl w:val="0"/>
          <w:numId w:val="18"/>
        </w:numPr>
        <w:spacing w:before="120" w:after="120" w:line="240" w:lineRule="auto"/>
        <w:rPr>
          <w:rFonts w:ascii="Arial" w:hAnsi="Arial"/>
        </w:rPr>
      </w:pPr>
      <w:r w:rsidRPr="00E70239">
        <w:rPr>
          <w:rFonts w:ascii="Arial" w:hAnsi="Arial"/>
        </w:rPr>
        <w:t>Distribution</w:t>
      </w:r>
    </w:p>
    <w:p w14:paraId="1368F6E0" w14:textId="77777777" w:rsidR="00E70239" w:rsidRPr="00E70239" w:rsidRDefault="00BF6DF0" w:rsidP="00DF1938">
      <w:pPr>
        <w:pStyle w:val="ListParagraph"/>
        <w:numPr>
          <w:ilvl w:val="0"/>
          <w:numId w:val="18"/>
        </w:numPr>
        <w:spacing w:before="120" w:after="120" w:line="240" w:lineRule="auto"/>
        <w:rPr>
          <w:rFonts w:ascii="Arial" w:hAnsi="Arial"/>
        </w:rPr>
      </w:pPr>
      <w:r w:rsidRPr="00E70239">
        <w:rPr>
          <w:rFonts w:ascii="Arial" w:hAnsi="Arial"/>
        </w:rPr>
        <w:t>Inventory Management</w:t>
      </w:r>
    </w:p>
    <w:p w14:paraId="4E26F33C" w14:textId="77777777" w:rsidR="00E70239" w:rsidRPr="00E70239" w:rsidRDefault="00BF6DF0" w:rsidP="00DF1938">
      <w:pPr>
        <w:pStyle w:val="ListParagraph"/>
        <w:numPr>
          <w:ilvl w:val="0"/>
          <w:numId w:val="18"/>
        </w:numPr>
        <w:spacing w:before="120" w:after="120" w:line="240" w:lineRule="auto"/>
        <w:rPr>
          <w:rFonts w:ascii="Arial" w:hAnsi="Arial"/>
        </w:rPr>
      </w:pPr>
      <w:r w:rsidRPr="00E70239">
        <w:rPr>
          <w:rFonts w:ascii="Arial" w:hAnsi="Arial"/>
        </w:rPr>
        <w:t>Transportation</w:t>
      </w:r>
    </w:p>
    <w:p w14:paraId="0567A2B2" w14:textId="77777777" w:rsidR="00E70239" w:rsidRPr="00E70239" w:rsidRDefault="00BF6DF0" w:rsidP="00DF1938">
      <w:pPr>
        <w:pStyle w:val="ListParagraph"/>
        <w:numPr>
          <w:ilvl w:val="0"/>
          <w:numId w:val="18"/>
        </w:numPr>
        <w:spacing w:before="120" w:after="120" w:line="240" w:lineRule="auto"/>
        <w:rPr>
          <w:rFonts w:ascii="Arial" w:hAnsi="Arial"/>
        </w:rPr>
      </w:pPr>
      <w:r w:rsidRPr="00E70239">
        <w:rPr>
          <w:rFonts w:ascii="Arial" w:hAnsi="Arial"/>
        </w:rPr>
        <w:t>Staging</w:t>
      </w:r>
    </w:p>
    <w:p w14:paraId="0B2D998D" w14:textId="7D1336FA" w:rsidR="00083BE4" w:rsidRPr="00E70239" w:rsidRDefault="00852085" w:rsidP="00DF1938">
      <w:pPr>
        <w:pStyle w:val="ListParagraph"/>
        <w:numPr>
          <w:ilvl w:val="0"/>
          <w:numId w:val="18"/>
        </w:numPr>
        <w:spacing w:before="120" w:after="120" w:line="240" w:lineRule="auto"/>
        <w:rPr>
          <w:rFonts w:ascii="Arial" w:hAnsi="Arial"/>
        </w:rPr>
      </w:pPr>
      <w:r w:rsidRPr="00E70239">
        <w:rPr>
          <w:rFonts w:ascii="Arial" w:hAnsi="Arial"/>
        </w:rPr>
        <w:t>Demobilization</w:t>
      </w:r>
    </w:p>
    <w:p w14:paraId="31469AE4" w14:textId="77777777" w:rsidR="0071355F" w:rsidRDefault="0071355F" w:rsidP="00975088">
      <w:pPr>
        <w:pStyle w:val="Heading2"/>
      </w:pPr>
      <w:r>
        <w:br w:type="page"/>
      </w:r>
    </w:p>
    <w:p w14:paraId="27470DB1" w14:textId="35CDBFDF" w:rsidR="00FE5350" w:rsidRPr="0031770A" w:rsidRDefault="00FE5350" w:rsidP="00975088">
      <w:pPr>
        <w:pStyle w:val="Heading2"/>
      </w:pPr>
      <w:bookmarkStart w:id="7" w:name="_Toc107411391"/>
      <w:r w:rsidRPr="004B6520">
        <w:lastRenderedPageBreak/>
        <w:t>Activation</w:t>
      </w:r>
      <w:bookmarkEnd w:id="7"/>
      <w:r w:rsidRPr="004B6520">
        <w:t xml:space="preserve"> </w:t>
      </w:r>
    </w:p>
    <w:p w14:paraId="246DAE28" w14:textId="2A3CCFD1" w:rsidR="00720000" w:rsidRDefault="00720000" w:rsidP="003C48BA">
      <w:pPr>
        <w:spacing w:before="120" w:after="120" w:line="240" w:lineRule="auto"/>
        <w:rPr>
          <w:rFonts w:ascii="Arial" w:eastAsia="Arial" w:hAnsi="Arial"/>
          <w:i/>
          <w:iCs/>
          <w:color w:val="0070C0"/>
        </w:rPr>
      </w:pPr>
      <w:r>
        <w:rPr>
          <w:rFonts w:ascii="Arial" w:eastAsia="Arial" w:hAnsi="Arial"/>
          <w:i/>
          <w:iCs/>
          <w:color w:val="0070C0"/>
        </w:rPr>
        <w:t xml:space="preserve">Use this section to </w:t>
      </w:r>
      <w:r w:rsidR="00245BFA">
        <w:rPr>
          <w:rFonts w:ascii="Arial" w:eastAsia="Arial" w:hAnsi="Arial"/>
          <w:i/>
          <w:iCs/>
          <w:color w:val="0070C0"/>
        </w:rPr>
        <w:t>describe</w:t>
      </w:r>
      <w:r>
        <w:rPr>
          <w:rFonts w:ascii="Arial" w:eastAsia="Arial" w:hAnsi="Arial"/>
          <w:i/>
          <w:iCs/>
          <w:color w:val="0070C0"/>
        </w:rPr>
        <w:t xml:space="preserve"> your triggers for activating</w:t>
      </w:r>
      <w:r w:rsidR="00245BFA">
        <w:rPr>
          <w:rFonts w:ascii="Arial" w:eastAsia="Arial" w:hAnsi="Arial"/>
          <w:i/>
          <w:iCs/>
          <w:color w:val="0070C0"/>
        </w:rPr>
        <w:t xml:space="preserve"> one or more</w:t>
      </w:r>
      <w:r>
        <w:rPr>
          <w:rFonts w:ascii="Arial" w:eastAsia="Arial" w:hAnsi="Arial"/>
          <w:i/>
          <w:iCs/>
          <w:color w:val="0070C0"/>
        </w:rPr>
        <w:t xml:space="preserve"> C-POD</w:t>
      </w:r>
      <w:r w:rsidR="00245BFA">
        <w:rPr>
          <w:rFonts w:ascii="Arial" w:eastAsia="Arial" w:hAnsi="Arial"/>
          <w:i/>
          <w:iCs/>
          <w:color w:val="0070C0"/>
        </w:rPr>
        <w:t>s</w:t>
      </w:r>
      <w:r>
        <w:rPr>
          <w:rFonts w:ascii="Arial" w:eastAsia="Arial" w:hAnsi="Arial"/>
          <w:i/>
          <w:iCs/>
          <w:color w:val="0070C0"/>
        </w:rPr>
        <w:t>.</w:t>
      </w:r>
      <w:r w:rsidR="00245BFA" w:rsidRPr="00245BFA">
        <w:rPr>
          <w:rFonts w:ascii="Arial" w:hAnsi="Arial"/>
          <w:i/>
          <w:iCs/>
          <w:color w:val="0070C0"/>
        </w:rPr>
        <w:t xml:space="preserve"> </w:t>
      </w:r>
      <w:r w:rsidR="00245BFA">
        <w:rPr>
          <w:rFonts w:ascii="Arial" w:hAnsi="Arial"/>
          <w:i/>
          <w:iCs/>
          <w:color w:val="0070C0"/>
        </w:rPr>
        <w:t>Some starter text is provided below.</w:t>
      </w:r>
      <w:r w:rsidR="00245BFA" w:rsidRPr="001E4EA1">
        <w:rPr>
          <w:rFonts w:ascii="Arial" w:hAnsi="Arial"/>
          <w:i/>
          <w:iCs/>
          <w:color w:val="0070C0"/>
        </w:rPr>
        <w:t xml:space="preserve"> </w:t>
      </w:r>
      <w:r>
        <w:rPr>
          <w:rFonts w:ascii="Arial" w:eastAsia="Arial" w:hAnsi="Arial"/>
          <w:i/>
          <w:iCs/>
          <w:color w:val="0070C0"/>
        </w:rPr>
        <w:t>P</w:t>
      </w:r>
      <w:r>
        <w:rPr>
          <w:rFonts w:ascii="Arial" w:hAnsi="Arial"/>
          <w:i/>
          <w:iCs/>
          <w:color w:val="0070C0"/>
        </w:rPr>
        <w:t>lease delete any t</w:t>
      </w:r>
      <w:r w:rsidR="00245BFA">
        <w:rPr>
          <w:rFonts w:ascii="Arial" w:hAnsi="Arial"/>
          <w:i/>
          <w:iCs/>
          <w:color w:val="0070C0"/>
        </w:rPr>
        <w:t>riggers that</w:t>
      </w:r>
      <w:r>
        <w:rPr>
          <w:rFonts w:ascii="Arial" w:hAnsi="Arial"/>
          <w:i/>
          <w:iCs/>
          <w:color w:val="0070C0"/>
        </w:rPr>
        <w:t xml:space="preserve"> are not applicable and add more triggers based on your actual planning.</w:t>
      </w:r>
    </w:p>
    <w:p w14:paraId="3FF6E78C" w14:textId="5426E21A" w:rsidR="00572488" w:rsidRDefault="00D45C80" w:rsidP="003C48BA">
      <w:pPr>
        <w:spacing w:before="120" w:after="120" w:line="240" w:lineRule="auto"/>
        <w:rPr>
          <w:rFonts w:ascii="Arial" w:hAnsi="Arial"/>
        </w:rPr>
      </w:pPr>
      <w:r w:rsidRPr="00245BFA">
        <w:rPr>
          <w:rFonts w:ascii="Arial" w:hAnsi="Arial"/>
        </w:rPr>
        <w:t xml:space="preserve">Immediately upon </w:t>
      </w:r>
      <w:r w:rsidR="00245BFA">
        <w:rPr>
          <w:rFonts w:ascii="Arial" w:hAnsi="Arial"/>
        </w:rPr>
        <w:t>an</w:t>
      </w:r>
      <w:r w:rsidRPr="00245BFA">
        <w:rPr>
          <w:rFonts w:ascii="Arial" w:hAnsi="Arial"/>
        </w:rPr>
        <w:t xml:space="preserve"> incident's occurrence, </w:t>
      </w:r>
      <w:r w:rsidR="00245BFA" w:rsidRPr="00245BFA">
        <w:rPr>
          <w:rFonts w:ascii="Arial" w:hAnsi="Arial"/>
          <w:b/>
          <w:bCs/>
        </w:rPr>
        <w:t>[JURISDICTION]</w:t>
      </w:r>
      <w:r w:rsidR="00245BFA">
        <w:rPr>
          <w:rFonts w:ascii="Arial" w:hAnsi="Arial"/>
        </w:rPr>
        <w:t xml:space="preserve"> will</w:t>
      </w:r>
      <w:r w:rsidRPr="00245BFA">
        <w:rPr>
          <w:rFonts w:ascii="Arial" w:hAnsi="Arial"/>
        </w:rPr>
        <w:t xml:space="preserve"> begin collecting information to gain situational awareness about the incident and the potential needs of </w:t>
      </w:r>
      <w:r w:rsidR="00245BFA">
        <w:rPr>
          <w:rFonts w:ascii="Arial" w:hAnsi="Arial"/>
        </w:rPr>
        <w:t xml:space="preserve">the </w:t>
      </w:r>
      <w:r w:rsidRPr="00245BFA">
        <w:rPr>
          <w:rFonts w:ascii="Arial" w:hAnsi="Arial"/>
        </w:rPr>
        <w:t>C-POD site</w:t>
      </w:r>
      <w:r w:rsidR="00245BFA">
        <w:rPr>
          <w:rFonts w:ascii="Arial" w:hAnsi="Arial"/>
        </w:rPr>
        <w:t>(s)</w:t>
      </w:r>
      <w:r w:rsidRPr="00245BFA">
        <w:rPr>
          <w:rFonts w:ascii="Arial" w:hAnsi="Arial"/>
        </w:rPr>
        <w:t>.</w:t>
      </w:r>
      <w:r w:rsidR="00245BFA">
        <w:rPr>
          <w:rFonts w:ascii="Arial" w:hAnsi="Arial"/>
        </w:rPr>
        <w:t xml:space="preserve"> </w:t>
      </w:r>
      <w:r w:rsidR="00D5133B">
        <w:rPr>
          <w:rFonts w:ascii="Arial" w:hAnsi="Arial"/>
        </w:rPr>
        <w:t>When determining the need to activate a C-POD</w:t>
      </w:r>
      <w:r w:rsidR="00652558">
        <w:rPr>
          <w:rFonts w:ascii="Arial" w:hAnsi="Arial"/>
        </w:rPr>
        <w:t xml:space="preserve">, the </w:t>
      </w:r>
      <w:r w:rsidR="00652558">
        <w:rPr>
          <w:rFonts w:ascii="Arial" w:hAnsi="Arial"/>
          <w:b/>
          <w:bCs/>
        </w:rPr>
        <w:t>[JURISDICTION</w:t>
      </w:r>
      <w:r w:rsidR="003D7B14">
        <w:rPr>
          <w:rFonts w:ascii="Arial" w:hAnsi="Arial"/>
          <w:b/>
          <w:bCs/>
        </w:rPr>
        <w:t>’S</w:t>
      </w:r>
      <w:r w:rsidR="00064254">
        <w:rPr>
          <w:rFonts w:ascii="Arial" w:hAnsi="Arial"/>
          <w:b/>
          <w:bCs/>
        </w:rPr>
        <w:t xml:space="preserve"> OFFICE OF EMERGENCY SERVICES</w:t>
      </w:r>
      <w:r w:rsidR="003D7B14">
        <w:rPr>
          <w:rFonts w:ascii="Arial" w:hAnsi="Arial"/>
          <w:b/>
          <w:bCs/>
        </w:rPr>
        <w:t>]</w:t>
      </w:r>
      <w:r w:rsidR="00953097">
        <w:rPr>
          <w:rFonts w:ascii="Arial" w:hAnsi="Arial"/>
          <w:b/>
          <w:bCs/>
        </w:rPr>
        <w:t>,</w:t>
      </w:r>
      <w:r w:rsidR="003D7B14">
        <w:rPr>
          <w:rFonts w:ascii="Arial" w:hAnsi="Arial"/>
          <w:b/>
          <w:bCs/>
        </w:rPr>
        <w:t xml:space="preserve"> </w:t>
      </w:r>
      <w:r w:rsidR="00740E06">
        <w:rPr>
          <w:rFonts w:ascii="Arial" w:hAnsi="Arial"/>
        </w:rPr>
        <w:t xml:space="preserve">in coordination </w:t>
      </w:r>
      <w:r w:rsidR="009C2B85">
        <w:rPr>
          <w:rFonts w:ascii="Arial" w:hAnsi="Arial"/>
        </w:rPr>
        <w:t xml:space="preserve">with </w:t>
      </w:r>
      <w:r w:rsidR="00740E06">
        <w:rPr>
          <w:rFonts w:ascii="Arial" w:hAnsi="Arial"/>
        </w:rPr>
        <w:t xml:space="preserve">other partner agencies and organizations </w:t>
      </w:r>
      <w:r w:rsidR="009C2B85">
        <w:rPr>
          <w:rFonts w:ascii="Arial" w:hAnsi="Arial"/>
        </w:rPr>
        <w:t xml:space="preserve">through the </w:t>
      </w:r>
      <w:r w:rsidR="00143D68">
        <w:rPr>
          <w:rFonts w:ascii="Arial" w:hAnsi="Arial"/>
        </w:rPr>
        <w:t>e</w:t>
      </w:r>
      <w:r w:rsidR="009C2B85">
        <w:rPr>
          <w:rFonts w:ascii="Arial" w:hAnsi="Arial"/>
        </w:rPr>
        <w:t xml:space="preserve">mergency </w:t>
      </w:r>
      <w:r w:rsidR="00143D68">
        <w:rPr>
          <w:rFonts w:ascii="Arial" w:hAnsi="Arial"/>
        </w:rPr>
        <w:t>o</w:t>
      </w:r>
      <w:r w:rsidR="009C2B85">
        <w:rPr>
          <w:rFonts w:ascii="Arial" w:hAnsi="Arial"/>
        </w:rPr>
        <w:t xml:space="preserve">perations </w:t>
      </w:r>
      <w:r w:rsidR="00143D68">
        <w:rPr>
          <w:rFonts w:ascii="Arial" w:hAnsi="Arial"/>
        </w:rPr>
        <w:t>c</w:t>
      </w:r>
      <w:r w:rsidR="009C2B85">
        <w:rPr>
          <w:rFonts w:ascii="Arial" w:hAnsi="Arial"/>
        </w:rPr>
        <w:t>enter (EOC)</w:t>
      </w:r>
      <w:r w:rsidR="00953097">
        <w:rPr>
          <w:rFonts w:ascii="Arial" w:hAnsi="Arial"/>
        </w:rPr>
        <w:t>,</w:t>
      </w:r>
      <w:r w:rsidR="009C2B85">
        <w:rPr>
          <w:rFonts w:ascii="Arial" w:hAnsi="Arial"/>
        </w:rPr>
        <w:t xml:space="preserve"> </w:t>
      </w:r>
      <w:r>
        <w:rPr>
          <w:rFonts w:ascii="Arial" w:hAnsi="Arial"/>
        </w:rPr>
        <w:t xml:space="preserve">will first </w:t>
      </w:r>
      <w:r w:rsidR="00396110">
        <w:rPr>
          <w:rFonts w:ascii="Arial" w:hAnsi="Arial"/>
        </w:rPr>
        <w:t xml:space="preserve">determine whether any of </w:t>
      </w:r>
      <w:r w:rsidR="004F252A">
        <w:rPr>
          <w:rFonts w:ascii="Arial" w:hAnsi="Arial"/>
        </w:rPr>
        <w:t>the activation triggers listed below have been met</w:t>
      </w:r>
      <w:r w:rsidR="009C0B26">
        <w:rPr>
          <w:rFonts w:ascii="Arial" w:hAnsi="Arial"/>
        </w:rPr>
        <w:t xml:space="preserve">: </w:t>
      </w:r>
    </w:p>
    <w:p w14:paraId="44513DF8" w14:textId="11F10B9D" w:rsidR="00F00B38" w:rsidRDefault="00B87900" w:rsidP="00DF1938">
      <w:pPr>
        <w:pStyle w:val="ListParagraph"/>
        <w:numPr>
          <w:ilvl w:val="0"/>
          <w:numId w:val="19"/>
        </w:numPr>
        <w:spacing w:before="120" w:afterLines="40" w:after="96" w:line="240" w:lineRule="auto"/>
        <w:contextualSpacing w:val="0"/>
        <w:rPr>
          <w:rFonts w:ascii="Arial" w:hAnsi="Arial"/>
        </w:rPr>
      </w:pPr>
      <w:r>
        <w:rPr>
          <w:rFonts w:ascii="Arial" w:hAnsi="Arial"/>
        </w:rPr>
        <w:t>The</w:t>
      </w:r>
      <w:r w:rsidRPr="00B87900">
        <w:rPr>
          <w:rFonts w:ascii="Arial" w:hAnsi="Arial"/>
        </w:rPr>
        <w:t xml:space="preserve"> incident significantly impedes or disrupts (or is expected to disrupt) normal access to life-sustaining commodities for the local population for at least 48 hours</w:t>
      </w:r>
      <w:r w:rsidR="00F00B38">
        <w:rPr>
          <w:rFonts w:ascii="Arial" w:hAnsi="Arial"/>
        </w:rPr>
        <w:t>.</w:t>
      </w:r>
    </w:p>
    <w:p w14:paraId="53A7976B" w14:textId="4F56B889" w:rsidR="009C0B26" w:rsidRDefault="00F00B38" w:rsidP="00DF1938">
      <w:pPr>
        <w:pStyle w:val="ListParagraph"/>
        <w:numPr>
          <w:ilvl w:val="0"/>
          <w:numId w:val="19"/>
        </w:numPr>
        <w:spacing w:before="120" w:afterLines="40" w:after="96" w:line="240" w:lineRule="auto"/>
        <w:contextualSpacing w:val="0"/>
        <w:rPr>
          <w:rFonts w:ascii="Arial" w:hAnsi="Arial"/>
        </w:rPr>
      </w:pPr>
      <w:r>
        <w:rPr>
          <w:rFonts w:ascii="Arial" w:hAnsi="Arial"/>
        </w:rPr>
        <w:t>Existing</w:t>
      </w:r>
      <w:r w:rsidR="00B87900" w:rsidRPr="00B87900">
        <w:rPr>
          <w:rFonts w:ascii="Arial" w:hAnsi="Arial"/>
        </w:rPr>
        <w:t xml:space="preserve"> mass feeding strategies cannot meet the needs of the population or are not </w:t>
      </w:r>
      <w:r w:rsidR="00B87900">
        <w:rPr>
          <w:rFonts w:ascii="Arial" w:hAnsi="Arial"/>
        </w:rPr>
        <w:t>appropriate.</w:t>
      </w:r>
    </w:p>
    <w:p w14:paraId="0B682978" w14:textId="2D4DFDEA" w:rsidR="00B87900" w:rsidRDefault="007D2215" w:rsidP="00DF1938">
      <w:pPr>
        <w:pStyle w:val="ListParagraph"/>
        <w:numPr>
          <w:ilvl w:val="0"/>
          <w:numId w:val="19"/>
        </w:numPr>
        <w:spacing w:before="120" w:afterLines="40" w:after="96" w:line="240" w:lineRule="auto"/>
        <w:contextualSpacing w:val="0"/>
        <w:rPr>
          <w:rFonts w:ascii="Arial" w:hAnsi="Arial"/>
        </w:rPr>
      </w:pPr>
      <w:r w:rsidRPr="007D2215">
        <w:rPr>
          <w:rFonts w:ascii="Arial" w:hAnsi="Arial"/>
        </w:rPr>
        <w:t xml:space="preserve">A need for </w:t>
      </w:r>
      <w:r w:rsidR="009505B3" w:rsidRPr="007D2215">
        <w:rPr>
          <w:rFonts w:ascii="Arial" w:hAnsi="Arial"/>
        </w:rPr>
        <w:t>non-life</w:t>
      </w:r>
      <w:r w:rsidRPr="007D2215">
        <w:rPr>
          <w:rFonts w:ascii="Arial" w:hAnsi="Arial"/>
        </w:rPr>
        <w:t>-sustaining commodities arises in the population</w:t>
      </w:r>
      <w:r w:rsidR="00953097">
        <w:rPr>
          <w:rFonts w:ascii="Arial" w:hAnsi="Arial"/>
        </w:rPr>
        <w:t>,</w:t>
      </w:r>
      <w:r w:rsidRPr="007D2215">
        <w:rPr>
          <w:rFonts w:ascii="Arial" w:hAnsi="Arial"/>
        </w:rPr>
        <w:t xml:space="preserve"> </w:t>
      </w:r>
      <w:r w:rsidR="00F00B38">
        <w:rPr>
          <w:rFonts w:ascii="Arial" w:hAnsi="Arial"/>
        </w:rPr>
        <w:t>and</w:t>
      </w:r>
      <w:r w:rsidRPr="007D2215">
        <w:rPr>
          <w:rFonts w:ascii="Arial" w:hAnsi="Arial"/>
        </w:rPr>
        <w:t xml:space="preserve"> this</w:t>
      </w:r>
      <w:r>
        <w:rPr>
          <w:rFonts w:ascii="Arial" w:hAnsi="Arial"/>
        </w:rPr>
        <w:t xml:space="preserve"> </w:t>
      </w:r>
      <w:r w:rsidRPr="007D2215">
        <w:rPr>
          <w:rFonts w:ascii="Arial" w:hAnsi="Arial"/>
        </w:rPr>
        <w:t>need cannot be met through existing mechanisms in the private or public sector.</w:t>
      </w:r>
    </w:p>
    <w:p w14:paraId="0AA140A2" w14:textId="5870566C" w:rsidR="00396110" w:rsidRPr="00C84820" w:rsidRDefault="00396110" w:rsidP="00DF1938">
      <w:pPr>
        <w:pStyle w:val="ListParagraph"/>
        <w:numPr>
          <w:ilvl w:val="0"/>
          <w:numId w:val="19"/>
        </w:numPr>
        <w:spacing w:before="120" w:afterLines="40" w:after="96" w:line="240" w:lineRule="auto"/>
        <w:contextualSpacing w:val="0"/>
        <w:rPr>
          <w:rFonts w:ascii="Arial" w:hAnsi="Arial"/>
        </w:rPr>
      </w:pPr>
      <w:r>
        <w:rPr>
          <w:rFonts w:ascii="Arial" w:hAnsi="Arial"/>
        </w:rPr>
        <w:t>There is a s</w:t>
      </w:r>
      <w:r w:rsidRPr="00C84820">
        <w:rPr>
          <w:rFonts w:ascii="Arial" w:hAnsi="Arial"/>
        </w:rPr>
        <w:t>udden decrease</w:t>
      </w:r>
      <w:r w:rsidR="004A7CB9">
        <w:rPr>
          <w:rFonts w:ascii="Arial" w:hAnsi="Arial"/>
        </w:rPr>
        <w:t xml:space="preserve"> </w:t>
      </w:r>
      <w:r>
        <w:rPr>
          <w:rFonts w:ascii="Arial" w:hAnsi="Arial"/>
        </w:rPr>
        <w:t>or expected decrease</w:t>
      </w:r>
      <w:r w:rsidRPr="00C84820">
        <w:rPr>
          <w:rFonts w:ascii="Arial" w:hAnsi="Arial"/>
        </w:rPr>
        <w:t xml:space="preserve"> in the public’s ability to </w:t>
      </w:r>
      <w:r>
        <w:rPr>
          <w:rFonts w:ascii="Arial" w:hAnsi="Arial"/>
        </w:rPr>
        <w:t xml:space="preserve">access or </w:t>
      </w:r>
      <w:r w:rsidRPr="00C84820">
        <w:rPr>
          <w:rFonts w:ascii="Arial" w:hAnsi="Arial"/>
        </w:rPr>
        <w:t xml:space="preserve">purchase food and water. </w:t>
      </w:r>
    </w:p>
    <w:p w14:paraId="5166E414" w14:textId="0DE6DE2D" w:rsidR="00C84820" w:rsidRPr="00C84820" w:rsidRDefault="00C84820" w:rsidP="00DF1938">
      <w:pPr>
        <w:pStyle w:val="ListParagraph"/>
        <w:numPr>
          <w:ilvl w:val="0"/>
          <w:numId w:val="19"/>
        </w:numPr>
        <w:spacing w:before="120" w:afterLines="40" w:after="96" w:line="240" w:lineRule="auto"/>
        <w:contextualSpacing w:val="0"/>
        <w:rPr>
          <w:rFonts w:ascii="Arial" w:hAnsi="Arial"/>
        </w:rPr>
      </w:pPr>
      <w:r w:rsidRPr="00C84820">
        <w:rPr>
          <w:rFonts w:ascii="Arial" w:hAnsi="Arial"/>
        </w:rPr>
        <w:t xml:space="preserve">The scale, duration, and context of power outages </w:t>
      </w:r>
      <w:r w:rsidR="00901F0F">
        <w:rPr>
          <w:rFonts w:ascii="Arial" w:hAnsi="Arial"/>
        </w:rPr>
        <w:t>are</w:t>
      </w:r>
      <w:r w:rsidRPr="00C84820">
        <w:rPr>
          <w:rFonts w:ascii="Arial" w:hAnsi="Arial"/>
        </w:rPr>
        <w:t xml:space="preserve"> impact</w:t>
      </w:r>
      <w:r w:rsidR="00396110">
        <w:rPr>
          <w:rFonts w:ascii="Arial" w:hAnsi="Arial"/>
        </w:rPr>
        <w:t>ing</w:t>
      </w:r>
      <w:r w:rsidRPr="00C84820">
        <w:rPr>
          <w:rFonts w:ascii="Arial" w:hAnsi="Arial"/>
        </w:rPr>
        <w:t xml:space="preserve"> refrigeration and potable water distribution systems.</w:t>
      </w:r>
    </w:p>
    <w:p w14:paraId="11E5371D" w14:textId="3A82D8A7" w:rsidR="00C84820" w:rsidRPr="00C84820" w:rsidRDefault="00C84820" w:rsidP="00DF1938">
      <w:pPr>
        <w:pStyle w:val="ListParagraph"/>
        <w:numPr>
          <w:ilvl w:val="0"/>
          <w:numId w:val="19"/>
        </w:numPr>
        <w:spacing w:before="120" w:afterLines="40" w:after="96" w:line="240" w:lineRule="auto"/>
        <w:contextualSpacing w:val="0"/>
        <w:rPr>
          <w:rFonts w:ascii="Arial" w:hAnsi="Arial"/>
        </w:rPr>
      </w:pPr>
      <w:r w:rsidRPr="00C84820">
        <w:rPr>
          <w:rFonts w:ascii="Arial" w:hAnsi="Arial"/>
        </w:rPr>
        <w:t>The potability</w:t>
      </w:r>
      <w:r w:rsidR="00396110">
        <w:rPr>
          <w:rFonts w:ascii="Arial" w:hAnsi="Arial"/>
        </w:rPr>
        <w:t xml:space="preserve"> or </w:t>
      </w:r>
      <w:r w:rsidRPr="00C84820">
        <w:rPr>
          <w:rFonts w:ascii="Arial" w:hAnsi="Arial"/>
        </w:rPr>
        <w:t>integrity of the water supply</w:t>
      </w:r>
      <w:r w:rsidR="00396110">
        <w:rPr>
          <w:rFonts w:ascii="Arial" w:hAnsi="Arial"/>
        </w:rPr>
        <w:t xml:space="preserve"> is disrupted.</w:t>
      </w:r>
      <w:r w:rsidRPr="00C84820">
        <w:rPr>
          <w:rFonts w:ascii="Arial" w:hAnsi="Arial"/>
        </w:rPr>
        <w:t xml:space="preserve"> </w:t>
      </w:r>
    </w:p>
    <w:p w14:paraId="45D7BC2B" w14:textId="41785E78" w:rsidR="00C84820" w:rsidRPr="00C84820" w:rsidRDefault="00396110" w:rsidP="00DF1938">
      <w:pPr>
        <w:pStyle w:val="ListParagraph"/>
        <w:numPr>
          <w:ilvl w:val="0"/>
          <w:numId w:val="19"/>
        </w:numPr>
        <w:spacing w:before="120" w:afterLines="40" w:after="96" w:line="240" w:lineRule="auto"/>
        <w:contextualSpacing w:val="0"/>
        <w:rPr>
          <w:rFonts w:ascii="Arial" w:hAnsi="Arial"/>
        </w:rPr>
      </w:pPr>
      <w:r>
        <w:rPr>
          <w:rFonts w:ascii="Arial" w:hAnsi="Arial"/>
        </w:rPr>
        <w:t>There is widespread d</w:t>
      </w:r>
      <w:r w:rsidR="00C84820" w:rsidRPr="00C84820">
        <w:rPr>
          <w:rFonts w:ascii="Arial" w:hAnsi="Arial"/>
        </w:rPr>
        <w:t xml:space="preserve">amage to infrastructure and personal property. </w:t>
      </w:r>
    </w:p>
    <w:p w14:paraId="3BD29B0D" w14:textId="11FC1A01" w:rsidR="00C84820" w:rsidRPr="00C84820" w:rsidRDefault="00396110" w:rsidP="00DF1938">
      <w:pPr>
        <w:pStyle w:val="ListParagraph"/>
        <w:numPr>
          <w:ilvl w:val="0"/>
          <w:numId w:val="19"/>
        </w:numPr>
        <w:spacing w:before="120" w:afterLines="40" w:after="96" w:line="240" w:lineRule="auto"/>
        <w:contextualSpacing w:val="0"/>
        <w:rPr>
          <w:rFonts w:ascii="Arial" w:hAnsi="Arial"/>
        </w:rPr>
      </w:pPr>
      <w:r>
        <w:rPr>
          <w:rFonts w:ascii="Arial" w:hAnsi="Arial"/>
        </w:rPr>
        <w:t>There is a sudden decrease or expected decrease in the ability of the</w:t>
      </w:r>
      <w:r w:rsidR="00C84820" w:rsidRPr="00C84820">
        <w:rPr>
          <w:rFonts w:ascii="Arial" w:hAnsi="Arial"/>
        </w:rPr>
        <w:t xml:space="preserve"> private </w:t>
      </w:r>
      <w:r>
        <w:rPr>
          <w:rFonts w:ascii="Arial" w:hAnsi="Arial"/>
        </w:rPr>
        <w:t xml:space="preserve">sector </w:t>
      </w:r>
      <w:r w:rsidR="00C84820" w:rsidRPr="00C84820">
        <w:rPr>
          <w:rFonts w:ascii="Arial" w:hAnsi="Arial"/>
        </w:rPr>
        <w:t xml:space="preserve">to supply food and water for public purchase. </w:t>
      </w:r>
    </w:p>
    <w:p w14:paraId="2E8AC8E2" w14:textId="21AF86F5" w:rsidR="00C84820" w:rsidRPr="00C84820" w:rsidRDefault="00901F0F" w:rsidP="00DF1938">
      <w:pPr>
        <w:pStyle w:val="ListParagraph"/>
        <w:numPr>
          <w:ilvl w:val="0"/>
          <w:numId w:val="19"/>
        </w:numPr>
        <w:spacing w:before="120" w:afterLines="40" w:after="96" w:line="240" w:lineRule="auto"/>
        <w:contextualSpacing w:val="0"/>
        <w:rPr>
          <w:rFonts w:ascii="Arial" w:hAnsi="Arial"/>
        </w:rPr>
      </w:pPr>
      <w:r>
        <w:rPr>
          <w:rFonts w:ascii="Arial" w:hAnsi="Arial"/>
        </w:rPr>
        <w:t xml:space="preserve">There is a sudden decrease or expected decrease in the </w:t>
      </w:r>
      <w:r w:rsidR="00C84820" w:rsidRPr="00C84820">
        <w:rPr>
          <w:rFonts w:ascii="Arial" w:hAnsi="Arial"/>
        </w:rPr>
        <w:t>ability of public and nonprofit support mechanisms to meet</w:t>
      </w:r>
      <w:r w:rsidR="0006307B">
        <w:rPr>
          <w:rFonts w:ascii="Arial" w:hAnsi="Arial"/>
        </w:rPr>
        <w:t xml:space="preserve"> the</w:t>
      </w:r>
      <w:r w:rsidR="00C84820" w:rsidRPr="00C84820">
        <w:rPr>
          <w:rFonts w:ascii="Arial" w:hAnsi="Arial"/>
        </w:rPr>
        <w:t xml:space="preserve"> public</w:t>
      </w:r>
      <w:r w:rsidR="0006307B">
        <w:rPr>
          <w:rFonts w:ascii="Arial" w:hAnsi="Arial"/>
        </w:rPr>
        <w:t>’s</w:t>
      </w:r>
      <w:r w:rsidR="00C84820" w:rsidRPr="00C84820">
        <w:rPr>
          <w:rFonts w:ascii="Arial" w:hAnsi="Arial"/>
        </w:rPr>
        <w:t xml:space="preserve"> need for services that enable access to food and water. </w:t>
      </w:r>
    </w:p>
    <w:p w14:paraId="6C7E1F13" w14:textId="39412752" w:rsidR="00905475" w:rsidRPr="00905475" w:rsidRDefault="00901F0F" w:rsidP="00DF1938">
      <w:pPr>
        <w:pStyle w:val="ListParagraph"/>
        <w:numPr>
          <w:ilvl w:val="0"/>
          <w:numId w:val="19"/>
        </w:numPr>
        <w:spacing w:before="120" w:after="120" w:line="240" w:lineRule="auto"/>
        <w:contextualSpacing w:val="0"/>
        <w:rPr>
          <w:rFonts w:ascii="Arial" w:hAnsi="Arial"/>
        </w:rPr>
      </w:pPr>
      <w:r>
        <w:rPr>
          <w:rFonts w:ascii="Arial" w:hAnsi="Arial"/>
        </w:rPr>
        <w:t>There is i</w:t>
      </w:r>
      <w:r w:rsidR="00C84820" w:rsidRPr="00C84820">
        <w:rPr>
          <w:rFonts w:ascii="Arial" w:hAnsi="Arial"/>
        </w:rPr>
        <w:t xml:space="preserve">mpending weather </w:t>
      </w:r>
      <w:r>
        <w:rPr>
          <w:rFonts w:ascii="Arial" w:hAnsi="Arial"/>
        </w:rPr>
        <w:t>or fire that is anticipated to cause or exacerbate infrastructure damage or otherwise worsen already austere conditions.</w:t>
      </w:r>
    </w:p>
    <w:p w14:paraId="40164B6D" w14:textId="5F39D800" w:rsidR="00AD6D14" w:rsidRDefault="00FE5350" w:rsidP="003C48BA">
      <w:pPr>
        <w:spacing w:before="120" w:afterLines="80" w:after="192" w:line="240" w:lineRule="auto"/>
        <w:rPr>
          <w:rFonts w:ascii="Arial" w:hAnsi="Arial"/>
        </w:rPr>
      </w:pPr>
      <w:r w:rsidRPr="00AD6D14">
        <w:rPr>
          <w:rFonts w:ascii="Arial" w:hAnsi="Arial"/>
        </w:rPr>
        <w:t>Simultaneous to</w:t>
      </w:r>
      <w:r w:rsidR="00A51E26">
        <w:rPr>
          <w:rFonts w:ascii="Arial" w:hAnsi="Arial"/>
        </w:rPr>
        <w:t xml:space="preserve"> any</w:t>
      </w:r>
      <w:r w:rsidRPr="00AD6D14">
        <w:rPr>
          <w:rFonts w:ascii="Arial" w:hAnsi="Arial"/>
        </w:rPr>
        <w:t xml:space="preserve"> local actions, </w:t>
      </w:r>
      <w:r w:rsidR="0006307B">
        <w:rPr>
          <w:rFonts w:ascii="Arial" w:hAnsi="Arial"/>
        </w:rPr>
        <w:t>f</w:t>
      </w:r>
      <w:r w:rsidRPr="00AD6D14">
        <w:rPr>
          <w:rFonts w:ascii="Arial" w:hAnsi="Arial"/>
        </w:rPr>
        <w:t xml:space="preserve">ederal and </w:t>
      </w:r>
      <w:r w:rsidR="0006307B">
        <w:rPr>
          <w:rFonts w:ascii="Arial" w:hAnsi="Arial"/>
        </w:rPr>
        <w:t>s</w:t>
      </w:r>
      <w:r w:rsidRPr="00AD6D14">
        <w:rPr>
          <w:rFonts w:ascii="Arial" w:hAnsi="Arial"/>
        </w:rPr>
        <w:t xml:space="preserve">tate </w:t>
      </w:r>
      <w:r w:rsidR="0006307B">
        <w:rPr>
          <w:rFonts w:ascii="Arial" w:hAnsi="Arial"/>
        </w:rPr>
        <w:t>a</w:t>
      </w:r>
      <w:r w:rsidRPr="00AD6D14">
        <w:rPr>
          <w:rFonts w:ascii="Arial" w:hAnsi="Arial"/>
        </w:rPr>
        <w:t xml:space="preserve">gencies </w:t>
      </w:r>
      <w:r w:rsidR="00901F0F">
        <w:rPr>
          <w:rFonts w:ascii="Arial" w:hAnsi="Arial"/>
        </w:rPr>
        <w:t xml:space="preserve">are expected to </w:t>
      </w:r>
      <w:r w:rsidRPr="00AD6D14">
        <w:rPr>
          <w:rFonts w:ascii="Arial" w:hAnsi="Arial"/>
        </w:rPr>
        <w:t>activate operations centers and begin deployment of resources and commodities as specified in the National Response Framework</w:t>
      </w:r>
      <w:r w:rsidR="00A01719">
        <w:rPr>
          <w:rStyle w:val="FootnoteReference"/>
          <w:rFonts w:ascii="Arial" w:hAnsi="Arial"/>
        </w:rPr>
        <w:footnoteReference w:id="2"/>
      </w:r>
      <w:r w:rsidR="00A51E26">
        <w:rPr>
          <w:rFonts w:ascii="Arial" w:hAnsi="Arial"/>
        </w:rPr>
        <w:t xml:space="preserve"> (NRF)</w:t>
      </w:r>
      <w:r w:rsidRPr="00AD6D14">
        <w:rPr>
          <w:rFonts w:ascii="Arial" w:hAnsi="Arial"/>
        </w:rPr>
        <w:t xml:space="preserve"> in anticipation of requests.</w:t>
      </w:r>
      <w:r w:rsidR="00A51E26">
        <w:rPr>
          <w:rFonts w:ascii="Arial" w:hAnsi="Arial"/>
        </w:rPr>
        <w:t xml:space="preserve"> </w:t>
      </w:r>
      <w:r w:rsidR="00A01719">
        <w:rPr>
          <w:rFonts w:ascii="Arial" w:hAnsi="Arial"/>
        </w:rPr>
        <w:t>Typically,</w:t>
      </w:r>
      <w:r w:rsidR="00A51E26">
        <w:rPr>
          <w:rFonts w:ascii="Arial" w:hAnsi="Arial"/>
        </w:rPr>
        <w:t xml:space="preserve"> s</w:t>
      </w:r>
      <w:r w:rsidRPr="00AD6D14">
        <w:rPr>
          <w:rFonts w:ascii="Arial" w:hAnsi="Arial"/>
        </w:rPr>
        <w:t>hipment of resources and commodities begins within 12 hours of an incident.</w:t>
      </w:r>
      <w:r w:rsidR="008A222C">
        <w:rPr>
          <w:rFonts w:ascii="Arial" w:hAnsi="Arial"/>
        </w:rPr>
        <w:t xml:space="preserve"> </w:t>
      </w:r>
      <w:r w:rsidR="00502A3B" w:rsidRPr="008A222C">
        <w:rPr>
          <w:rFonts w:ascii="Arial" w:hAnsi="Arial"/>
        </w:rPr>
        <w:t xml:space="preserve">After </w:t>
      </w:r>
      <w:r w:rsidR="00502A3B">
        <w:rPr>
          <w:rFonts w:ascii="Arial" w:hAnsi="Arial"/>
        </w:rPr>
        <w:t>C-</w:t>
      </w:r>
      <w:r w:rsidR="00502A3B" w:rsidRPr="008A222C">
        <w:rPr>
          <w:rFonts w:ascii="Arial" w:hAnsi="Arial"/>
        </w:rPr>
        <w:t>POD</w:t>
      </w:r>
      <w:r w:rsidR="00502A3B">
        <w:rPr>
          <w:rFonts w:ascii="Arial" w:hAnsi="Arial"/>
        </w:rPr>
        <w:t>s</w:t>
      </w:r>
      <w:r w:rsidR="00502A3B" w:rsidRPr="008A222C">
        <w:rPr>
          <w:rFonts w:ascii="Arial" w:hAnsi="Arial"/>
        </w:rPr>
        <w:t xml:space="preserve"> </w:t>
      </w:r>
      <w:r w:rsidR="00502A3B">
        <w:rPr>
          <w:rFonts w:ascii="Arial" w:hAnsi="Arial"/>
        </w:rPr>
        <w:t>are</w:t>
      </w:r>
      <w:r w:rsidR="00502A3B" w:rsidRPr="008A222C">
        <w:rPr>
          <w:rFonts w:ascii="Arial" w:hAnsi="Arial"/>
        </w:rPr>
        <w:t xml:space="preserve"> activated, public access to </w:t>
      </w:r>
      <w:r w:rsidR="00576F69">
        <w:rPr>
          <w:rFonts w:ascii="Arial" w:hAnsi="Arial"/>
        </w:rPr>
        <w:t>the location</w:t>
      </w:r>
      <w:r w:rsidR="00502A3B" w:rsidRPr="008A222C">
        <w:rPr>
          <w:rFonts w:ascii="Arial" w:hAnsi="Arial"/>
        </w:rPr>
        <w:t xml:space="preserve"> must be continually monitored</w:t>
      </w:r>
      <w:r w:rsidR="00502A3B">
        <w:rPr>
          <w:rFonts w:ascii="Arial" w:hAnsi="Arial"/>
        </w:rPr>
        <w:t xml:space="preserve"> to ensure the </w:t>
      </w:r>
      <w:r w:rsidR="00576F69">
        <w:rPr>
          <w:rFonts w:ascii="Arial" w:hAnsi="Arial"/>
        </w:rPr>
        <w:t>safety and security of the site.</w:t>
      </w:r>
    </w:p>
    <w:p w14:paraId="7DD8A638" w14:textId="77777777" w:rsidR="0071355F" w:rsidRDefault="0071355F" w:rsidP="00975088">
      <w:pPr>
        <w:pStyle w:val="Heading2"/>
      </w:pPr>
      <w:r>
        <w:br w:type="page"/>
      </w:r>
    </w:p>
    <w:p w14:paraId="43014DC3" w14:textId="7116416B" w:rsidR="00E849E7" w:rsidRPr="00975088" w:rsidRDefault="00E849E7" w:rsidP="00975088">
      <w:pPr>
        <w:pStyle w:val="Heading2"/>
      </w:pPr>
      <w:bookmarkStart w:id="8" w:name="_Toc107411392"/>
      <w:r w:rsidRPr="00975088">
        <w:lastRenderedPageBreak/>
        <w:t>Direction, Control, and Coordination</w:t>
      </w:r>
      <w:bookmarkEnd w:id="8"/>
    </w:p>
    <w:p w14:paraId="241110C7" w14:textId="75EDF8E7" w:rsidR="00E849E7" w:rsidRPr="00D72FDA" w:rsidRDefault="004F252A" w:rsidP="003C48BA">
      <w:pPr>
        <w:spacing w:before="120" w:after="120" w:line="240" w:lineRule="auto"/>
        <w:rPr>
          <w:color w:val="0070C0"/>
        </w:rPr>
      </w:pPr>
      <w:r>
        <w:rPr>
          <w:rFonts w:ascii="Arial" w:eastAsia="Arial" w:hAnsi="Arial"/>
          <w:i/>
          <w:iCs/>
          <w:color w:val="0070C0"/>
        </w:rPr>
        <w:t>Use this section to describe</w:t>
      </w:r>
      <w:r w:rsidR="00E849E7" w:rsidRPr="00D72FDA">
        <w:rPr>
          <w:rFonts w:ascii="Arial" w:eastAsia="Arial" w:hAnsi="Arial"/>
          <w:i/>
          <w:iCs/>
          <w:color w:val="0070C0"/>
        </w:rPr>
        <w:t xml:space="preserve"> the framework for direction, control, and coordination </w:t>
      </w:r>
      <w:r w:rsidR="000C5A8D">
        <w:rPr>
          <w:rFonts w:ascii="Arial" w:eastAsia="Arial" w:hAnsi="Arial"/>
          <w:i/>
          <w:iCs/>
          <w:color w:val="0070C0"/>
        </w:rPr>
        <w:t xml:space="preserve">of C-POD </w:t>
      </w:r>
      <w:r w:rsidR="00E849E7" w:rsidRPr="00D72FDA">
        <w:rPr>
          <w:rFonts w:ascii="Arial" w:eastAsia="Arial" w:hAnsi="Arial"/>
          <w:i/>
          <w:iCs/>
          <w:color w:val="0070C0"/>
        </w:rPr>
        <w:t xml:space="preserve">activities. This section </w:t>
      </w:r>
      <w:r w:rsidR="000C5A8D">
        <w:rPr>
          <w:rFonts w:ascii="Arial" w:eastAsia="Arial" w:hAnsi="Arial"/>
          <w:i/>
          <w:iCs/>
          <w:color w:val="0070C0"/>
        </w:rPr>
        <w:t>can also provide</w:t>
      </w:r>
      <w:r w:rsidR="00E849E7" w:rsidRPr="00D72FDA">
        <w:rPr>
          <w:rFonts w:ascii="Arial" w:eastAsia="Arial" w:hAnsi="Arial"/>
          <w:i/>
          <w:iCs/>
          <w:color w:val="0070C0"/>
        </w:rPr>
        <w:t xml:space="preserve"> information </w:t>
      </w:r>
      <w:r w:rsidR="000C5A8D">
        <w:rPr>
          <w:rFonts w:ascii="Arial" w:eastAsia="Arial" w:hAnsi="Arial"/>
          <w:i/>
          <w:iCs/>
          <w:color w:val="0070C0"/>
        </w:rPr>
        <w:t>about</w:t>
      </w:r>
      <w:r w:rsidR="00E849E7" w:rsidRPr="00D72FDA">
        <w:rPr>
          <w:rFonts w:ascii="Arial" w:eastAsia="Arial" w:hAnsi="Arial"/>
          <w:i/>
          <w:iCs/>
          <w:color w:val="0070C0"/>
        </w:rPr>
        <w:t xml:space="preserve"> how th</w:t>
      </w:r>
      <w:r w:rsidR="0006307B">
        <w:rPr>
          <w:rFonts w:ascii="Arial" w:eastAsia="Arial" w:hAnsi="Arial"/>
          <w:i/>
          <w:iCs/>
          <w:color w:val="0070C0"/>
        </w:rPr>
        <w:t>e</w:t>
      </w:r>
      <w:r w:rsidR="00E849E7" w:rsidRPr="00D72FDA">
        <w:rPr>
          <w:rFonts w:ascii="Arial" w:eastAsia="Arial" w:hAnsi="Arial"/>
          <w:i/>
          <w:iCs/>
          <w:color w:val="0070C0"/>
        </w:rPr>
        <w:t xml:space="preserve"> </w:t>
      </w:r>
      <w:r w:rsidR="00D1228F" w:rsidRPr="00D72FDA">
        <w:rPr>
          <w:rFonts w:ascii="Arial" w:eastAsia="Arial" w:hAnsi="Arial"/>
          <w:i/>
          <w:iCs/>
          <w:color w:val="0070C0"/>
        </w:rPr>
        <w:t>p</w:t>
      </w:r>
      <w:r w:rsidR="00E849E7" w:rsidRPr="00D72FDA">
        <w:rPr>
          <w:rFonts w:ascii="Arial" w:eastAsia="Arial" w:hAnsi="Arial"/>
          <w:i/>
          <w:iCs/>
          <w:color w:val="0070C0"/>
        </w:rPr>
        <w:t xml:space="preserve">lan fits into similar plans horizontally </w:t>
      </w:r>
      <w:r w:rsidR="000C5A8D">
        <w:rPr>
          <w:rFonts w:ascii="Arial" w:eastAsia="Arial" w:hAnsi="Arial"/>
          <w:i/>
          <w:iCs/>
          <w:color w:val="0070C0"/>
        </w:rPr>
        <w:t xml:space="preserve">(e.g., sheltering plan) </w:t>
      </w:r>
      <w:r w:rsidR="00E849E7" w:rsidRPr="00D72FDA">
        <w:rPr>
          <w:rFonts w:ascii="Arial" w:eastAsia="Arial" w:hAnsi="Arial"/>
          <w:i/>
          <w:iCs/>
          <w:color w:val="0070C0"/>
        </w:rPr>
        <w:t>and how higher-level or subcomponent plans are expected to layer on</w:t>
      </w:r>
      <w:r w:rsidR="0006307B">
        <w:rPr>
          <w:rFonts w:ascii="Arial" w:eastAsia="Arial" w:hAnsi="Arial"/>
          <w:i/>
          <w:iCs/>
          <w:color w:val="0070C0"/>
        </w:rPr>
        <w:t>to</w:t>
      </w:r>
      <w:r w:rsidR="00E849E7" w:rsidRPr="00D72FDA">
        <w:rPr>
          <w:rFonts w:ascii="Arial" w:eastAsia="Arial" w:hAnsi="Arial"/>
          <w:i/>
          <w:iCs/>
          <w:color w:val="0070C0"/>
        </w:rPr>
        <w:t xml:space="preserve"> th</w:t>
      </w:r>
      <w:r w:rsidR="00D1228F" w:rsidRPr="00D72FDA">
        <w:rPr>
          <w:rFonts w:ascii="Arial" w:eastAsia="Arial" w:hAnsi="Arial"/>
          <w:i/>
          <w:iCs/>
          <w:color w:val="0070C0"/>
        </w:rPr>
        <w:t>is</w:t>
      </w:r>
      <w:r w:rsidR="00E849E7" w:rsidRPr="00D72FDA">
        <w:rPr>
          <w:rFonts w:ascii="Arial" w:eastAsia="Arial" w:hAnsi="Arial"/>
          <w:i/>
          <w:iCs/>
          <w:color w:val="0070C0"/>
        </w:rPr>
        <w:t xml:space="preserve"> </w:t>
      </w:r>
      <w:r w:rsidR="00D1228F" w:rsidRPr="00D72FDA">
        <w:rPr>
          <w:rFonts w:ascii="Arial" w:eastAsia="Arial" w:hAnsi="Arial"/>
          <w:i/>
          <w:iCs/>
          <w:color w:val="0070C0"/>
        </w:rPr>
        <w:t>p</w:t>
      </w:r>
      <w:r w:rsidR="00E849E7" w:rsidRPr="00D72FDA">
        <w:rPr>
          <w:rFonts w:ascii="Arial" w:eastAsia="Arial" w:hAnsi="Arial"/>
          <w:i/>
          <w:iCs/>
          <w:color w:val="0070C0"/>
        </w:rPr>
        <w:t>lan vertically</w:t>
      </w:r>
      <w:r w:rsidR="000C5A8D">
        <w:rPr>
          <w:rFonts w:ascii="Arial" w:eastAsia="Arial" w:hAnsi="Arial"/>
          <w:i/>
          <w:iCs/>
          <w:color w:val="0070C0"/>
        </w:rPr>
        <w:t xml:space="preserve"> (e.g., emergency operations plan or your broader logistics plan)</w:t>
      </w:r>
      <w:r w:rsidR="00E849E7" w:rsidRPr="00D72FDA">
        <w:rPr>
          <w:rFonts w:ascii="Arial" w:eastAsia="Arial" w:hAnsi="Arial"/>
          <w:i/>
          <w:iCs/>
          <w:color w:val="0070C0"/>
        </w:rPr>
        <w:t>.</w:t>
      </w:r>
      <w:r w:rsidR="00431703">
        <w:rPr>
          <w:rFonts w:ascii="Arial" w:eastAsia="Arial" w:hAnsi="Arial"/>
          <w:i/>
          <w:iCs/>
          <w:color w:val="0070C0"/>
        </w:rPr>
        <w:t xml:space="preserve"> </w:t>
      </w:r>
      <w:r w:rsidR="007C602F" w:rsidRPr="007C602F">
        <w:rPr>
          <w:rFonts w:ascii="Arial" w:eastAsia="Arial" w:hAnsi="Arial"/>
          <w:i/>
          <w:iCs/>
          <w:color w:val="0070C0"/>
        </w:rPr>
        <w:t>Some starter text is provided below.</w:t>
      </w:r>
      <w:r w:rsidR="00361FF0">
        <w:rPr>
          <w:rFonts w:ascii="Arial" w:eastAsia="Arial" w:hAnsi="Arial"/>
          <w:i/>
          <w:iCs/>
          <w:color w:val="0070C0"/>
        </w:rPr>
        <w:t xml:space="preserve"> Consider adding a graphic to show this plan’s relationship to the other plans you mention.</w:t>
      </w:r>
    </w:p>
    <w:p w14:paraId="3DBD5B17" w14:textId="75B2241B" w:rsidR="00E849E7" w:rsidRDefault="00E849E7" w:rsidP="003C48BA">
      <w:pPr>
        <w:spacing w:before="120" w:after="120" w:line="240" w:lineRule="auto"/>
        <w:rPr>
          <w:rFonts w:ascii="Arial" w:hAnsi="Arial"/>
        </w:rPr>
      </w:pPr>
      <w:r w:rsidRPr="075361BF">
        <w:rPr>
          <w:rFonts w:ascii="Arial" w:hAnsi="Arial"/>
        </w:rPr>
        <w:t>During a large-scale disaster in which th</w:t>
      </w:r>
      <w:r w:rsidR="00D1228F" w:rsidRPr="075361BF">
        <w:rPr>
          <w:rFonts w:ascii="Arial" w:hAnsi="Arial"/>
        </w:rPr>
        <w:t xml:space="preserve">is </w:t>
      </w:r>
      <w:r w:rsidRPr="075361BF">
        <w:rPr>
          <w:rFonts w:ascii="Arial" w:hAnsi="Arial"/>
        </w:rPr>
        <w:t xml:space="preserve">C-POD Logistics Plan is </w:t>
      </w:r>
      <w:r w:rsidR="000C5A8D">
        <w:rPr>
          <w:rFonts w:ascii="Arial" w:hAnsi="Arial"/>
        </w:rPr>
        <w:t>used</w:t>
      </w:r>
      <w:r w:rsidRPr="075361BF">
        <w:rPr>
          <w:rFonts w:ascii="Arial" w:hAnsi="Arial"/>
        </w:rPr>
        <w:t xml:space="preserve">, the </w:t>
      </w:r>
      <w:r w:rsidRPr="075361BF">
        <w:rPr>
          <w:rFonts w:ascii="Arial" w:hAnsi="Arial"/>
          <w:b/>
          <w:bCs/>
        </w:rPr>
        <w:t>[</w:t>
      </w:r>
      <w:r w:rsidR="000C5A8D">
        <w:rPr>
          <w:rFonts w:ascii="Arial" w:hAnsi="Arial"/>
          <w:b/>
          <w:bCs/>
        </w:rPr>
        <w:t xml:space="preserve">POSITION NAME OF THE </w:t>
      </w:r>
      <w:r w:rsidRPr="075361BF">
        <w:rPr>
          <w:rFonts w:ascii="Arial" w:hAnsi="Arial"/>
          <w:b/>
          <w:bCs/>
        </w:rPr>
        <w:t xml:space="preserve">JURISDICTION’S HEAD OFFICIAL/ADMINISTRATOR] </w:t>
      </w:r>
      <w:r w:rsidRPr="075361BF">
        <w:rPr>
          <w:rFonts w:ascii="Arial" w:hAnsi="Arial"/>
        </w:rPr>
        <w:t xml:space="preserve">maintains responsibility for all activities that occur within </w:t>
      </w:r>
      <w:r w:rsidRPr="075361BF">
        <w:rPr>
          <w:rFonts w:ascii="Arial" w:hAnsi="Arial"/>
          <w:b/>
          <w:bCs/>
        </w:rPr>
        <w:t>[JURISDICT</w:t>
      </w:r>
      <w:r w:rsidR="00807EF0">
        <w:rPr>
          <w:rFonts w:ascii="Arial" w:hAnsi="Arial"/>
          <w:b/>
          <w:bCs/>
        </w:rPr>
        <w:t>I</w:t>
      </w:r>
      <w:r w:rsidRPr="075361BF">
        <w:rPr>
          <w:rFonts w:ascii="Arial" w:hAnsi="Arial"/>
          <w:b/>
          <w:bCs/>
        </w:rPr>
        <w:t>ON]</w:t>
      </w:r>
      <w:r w:rsidRPr="075361BF">
        <w:rPr>
          <w:rFonts w:ascii="Arial" w:hAnsi="Arial"/>
        </w:rPr>
        <w:t xml:space="preserve">. The </w:t>
      </w:r>
      <w:r w:rsidRPr="075361BF">
        <w:rPr>
          <w:rFonts w:ascii="Arial" w:hAnsi="Arial"/>
          <w:b/>
          <w:bCs/>
        </w:rPr>
        <w:t xml:space="preserve">[JURISDICTION’S OFFICE OF EMERGENCY SERVICES] </w:t>
      </w:r>
      <w:r w:rsidRPr="075361BF">
        <w:rPr>
          <w:rFonts w:ascii="Arial" w:hAnsi="Arial"/>
        </w:rPr>
        <w:t xml:space="preserve">maintains responsibility for </w:t>
      </w:r>
      <w:r w:rsidR="000C5A8D">
        <w:rPr>
          <w:rFonts w:ascii="Arial" w:hAnsi="Arial"/>
        </w:rPr>
        <w:t>coordinating jurisdiction-wide emergency response activities</w:t>
      </w:r>
      <w:r w:rsidRPr="075361BF">
        <w:rPr>
          <w:rFonts w:ascii="Arial" w:hAnsi="Arial"/>
        </w:rPr>
        <w:t xml:space="preserve">, including C-POD and EOC activation and operations, requesting mutual aid, acquiring resources, and requesting a </w:t>
      </w:r>
      <w:r w:rsidR="0006307B">
        <w:rPr>
          <w:rFonts w:ascii="Arial" w:hAnsi="Arial"/>
        </w:rPr>
        <w:t>p</w:t>
      </w:r>
      <w:r w:rsidRPr="075361BF">
        <w:rPr>
          <w:rFonts w:ascii="Arial" w:hAnsi="Arial"/>
        </w:rPr>
        <w:t xml:space="preserve">residential </w:t>
      </w:r>
      <w:r w:rsidR="0006307B">
        <w:rPr>
          <w:rFonts w:ascii="Arial" w:hAnsi="Arial"/>
        </w:rPr>
        <w:t>d</w:t>
      </w:r>
      <w:r w:rsidRPr="075361BF">
        <w:rPr>
          <w:rFonts w:ascii="Arial" w:hAnsi="Arial"/>
        </w:rPr>
        <w:t xml:space="preserve">eclaration of </w:t>
      </w:r>
      <w:r w:rsidR="0006307B">
        <w:rPr>
          <w:rFonts w:ascii="Arial" w:hAnsi="Arial"/>
        </w:rPr>
        <w:t>d</w:t>
      </w:r>
      <w:r w:rsidRPr="075361BF">
        <w:rPr>
          <w:rFonts w:ascii="Arial" w:hAnsi="Arial"/>
        </w:rPr>
        <w:t xml:space="preserve">isaster (if necessary). </w:t>
      </w:r>
    </w:p>
    <w:p w14:paraId="090094E6" w14:textId="77777777" w:rsidR="00361FF0" w:rsidRDefault="00E849E7" w:rsidP="003C48BA">
      <w:pPr>
        <w:spacing w:before="120" w:after="120" w:line="240" w:lineRule="auto"/>
        <w:rPr>
          <w:rFonts w:ascii="Arial" w:hAnsi="Arial"/>
        </w:rPr>
      </w:pPr>
      <w:r w:rsidRPr="0010557C">
        <w:rPr>
          <w:rFonts w:ascii="Arial" w:hAnsi="Arial"/>
        </w:rPr>
        <w:t xml:space="preserve">The topics and procedures discussed in this plan are consistent with the direction found </w:t>
      </w:r>
      <w:r w:rsidR="007C602F">
        <w:rPr>
          <w:rFonts w:ascii="Arial" w:hAnsi="Arial"/>
        </w:rPr>
        <w:t>the</w:t>
      </w:r>
      <w:r w:rsidRPr="0010557C">
        <w:rPr>
          <w:rFonts w:ascii="Arial" w:hAnsi="Arial"/>
        </w:rPr>
        <w:t xml:space="preserve"> </w:t>
      </w:r>
      <w:r w:rsidRPr="007C602F">
        <w:rPr>
          <w:rFonts w:ascii="Arial" w:hAnsi="Arial"/>
          <w:i/>
          <w:iCs/>
        </w:rPr>
        <w:t xml:space="preserve">FEMA Distribution Management Plan Guide </w:t>
      </w:r>
      <w:r w:rsidR="007C602F" w:rsidRPr="007C602F">
        <w:rPr>
          <w:rFonts w:ascii="Arial" w:hAnsi="Arial"/>
          <w:i/>
          <w:iCs/>
        </w:rPr>
        <w:t>2.0</w:t>
      </w:r>
      <w:r w:rsidR="007C602F">
        <w:rPr>
          <w:rFonts w:ascii="Arial" w:hAnsi="Arial"/>
        </w:rPr>
        <w:t>. January 2022</w:t>
      </w:r>
      <w:r w:rsidR="004B0407">
        <w:rPr>
          <w:rFonts w:ascii="Arial" w:hAnsi="Arial"/>
        </w:rPr>
        <w:t>.</w:t>
      </w:r>
      <w:r>
        <w:rPr>
          <w:rStyle w:val="FootnoteReference"/>
          <w:rFonts w:ascii="Arial" w:hAnsi="Arial"/>
        </w:rPr>
        <w:footnoteReference w:id="3"/>
      </w:r>
      <w:r w:rsidRPr="0010557C">
        <w:rPr>
          <w:rFonts w:ascii="Arial" w:hAnsi="Arial"/>
        </w:rPr>
        <w:t xml:space="preserve"> As a result, this </w:t>
      </w:r>
      <w:r w:rsidR="004E606E">
        <w:rPr>
          <w:rFonts w:ascii="Arial" w:hAnsi="Arial"/>
        </w:rPr>
        <w:t>p</w:t>
      </w:r>
      <w:r w:rsidRPr="0010557C">
        <w:rPr>
          <w:rFonts w:ascii="Arial" w:hAnsi="Arial"/>
        </w:rPr>
        <w:t xml:space="preserve">lan and its concepts are compliant with the Emergency Management </w:t>
      </w:r>
      <w:r w:rsidR="00040C85">
        <w:rPr>
          <w:rFonts w:ascii="Arial" w:hAnsi="Arial"/>
        </w:rPr>
        <w:t xml:space="preserve">Performance </w:t>
      </w:r>
      <w:r w:rsidRPr="0010557C">
        <w:rPr>
          <w:rFonts w:ascii="Arial" w:hAnsi="Arial"/>
        </w:rPr>
        <w:t xml:space="preserve">Grant (EMPG) </w:t>
      </w:r>
      <w:r w:rsidR="00040C85">
        <w:rPr>
          <w:rFonts w:ascii="Arial" w:hAnsi="Arial"/>
        </w:rPr>
        <w:t>p</w:t>
      </w:r>
      <w:r w:rsidR="00040C85" w:rsidRPr="0010557C">
        <w:rPr>
          <w:rFonts w:ascii="Arial" w:hAnsi="Arial"/>
        </w:rPr>
        <w:t xml:space="preserve">rogram </w:t>
      </w:r>
      <w:r w:rsidRPr="0010557C">
        <w:rPr>
          <w:rFonts w:ascii="Arial" w:hAnsi="Arial"/>
        </w:rPr>
        <w:t>and with other FEMA strategies and directives.</w:t>
      </w:r>
    </w:p>
    <w:p w14:paraId="2DC01C37" w14:textId="3F926388" w:rsidR="007C602F" w:rsidRDefault="007C602F" w:rsidP="003C48BA">
      <w:pPr>
        <w:spacing w:before="120" w:after="120" w:line="240" w:lineRule="auto"/>
        <w:rPr>
          <w:rFonts w:ascii="Arial" w:hAnsi="Arial"/>
        </w:rPr>
      </w:pPr>
      <w:r>
        <w:rPr>
          <w:rFonts w:ascii="Arial" w:hAnsi="Arial"/>
        </w:rPr>
        <w:t>The</w:t>
      </w:r>
      <w:r w:rsidR="00E849E7" w:rsidRPr="0010557C">
        <w:rPr>
          <w:rFonts w:ascii="Arial" w:hAnsi="Arial"/>
        </w:rPr>
        <w:t xml:space="preserve"> </w:t>
      </w:r>
      <w:r w:rsidR="0006307B">
        <w:rPr>
          <w:rFonts w:ascii="Arial" w:hAnsi="Arial"/>
        </w:rPr>
        <w:t>p</w:t>
      </w:r>
      <w:r w:rsidR="00E849E7" w:rsidRPr="0010557C">
        <w:rPr>
          <w:rFonts w:ascii="Arial" w:hAnsi="Arial"/>
        </w:rPr>
        <w:t xml:space="preserve">lan is reviewed and vetted by </w:t>
      </w:r>
      <w:r w:rsidR="00467C86" w:rsidRPr="00467C86">
        <w:rPr>
          <w:rFonts w:ascii="Arial" w:hAnsi="Arial"/>
        </w:rPr>
        <w:t>the following organizations</w:t>
      </w:r>
      <w:r w:rsidR="00467C86">
        <w:rPr>
          <w:rFonts w:ascii="Arial" w:hAnsi="Arial"/>
          <w:b/>
          <w:bCs/>
        </w:rPr>
        <w:t xml:space="preserve"> </w:t>
      </w:r>
      <w:r w:rsidR="00E849E7" w:rsidRPr="0010557C">
        <w:rPr>
          <w:rFonts w:ascii="Arial" w:hAnsi="Arial"/>
        </w:rPr>
        <w:t xml:space="preserve">to ensure vertical </w:t>
      </w:r>
      <w:r w:rsidR="00431703">
        <w:rPr>
          <w:rFonts w:ascii="Arial" w:hAnsi="Arial"/>
        </w:rPr>
        <w:t xml:space="preserve">and horizontal </w:t>
      </w:r>
      <w:r w:rsidR="00E849E7" w:rsidRPr="0010557C">
        <w:rPr>
          <w:rFonts w:ascii="Arial" w:hAnsi="Arial"/>
        </w:rPr>
        <w:t xml:space="preserve">integration with </w:t>
      </w:r>
      <w:r w:rsidR="00431703">
        <w:rPr>
          <w:rFonts w:ascii="Arial" w:hAnsi="Arial"/>
        </w:rPr>
        <w:t>other plans and organizations</w:t>
      </w:r>
      <w:r w:rsidR="00467C86">
        <w:rPr>
          <w:rFonts w:ascii="Arial" w:hAnsi="Arial"/>
        </w:rPr>
        <w:t>:</w:t>
      </w:r>
    </w:p>
    <w:p w14:paraId="59AB5BF8" w14:textId="6AFB8F72" w:rsidR="00467C86" w:rsidRPr="00467C86" w:rsidRDefault="00467C86" w:rsidP="00467C86">
      <w:pPr>
        <w:pStyle w:val="ListParagraph"/>
        <w:numPr>
          <w:ilvl w:val="0"/>
          <w:numId w:val="1"/>
        </w:numPr>
        <w:spacing w:before="120" w:afterLines="40" w:after="96" w:line="240" w:lineRule="auto"/>
        <w:ind w:left="720"/>
        <w:contextualSpacing w:val="0"/>
        <w:rPr>
          <w:rFonts w:ascii="Arial" w:hAnsi="Arial"/>
          <w:b/>
          <w:bCs/>
        </w:rPr>
      </w:pPr>
      <w:r w:rsidRPr="00467C86">
        <w:rPr>
          <w:rFonts w:ascii="Arial" w:hAnsi="Arial"/>
          <w:b/>
          <w:bCs/>
        </w:rPr>
        <w:t>[ORGANIZATION NAME]</w:t>
      </w:r>
    </w:p>
    <w:p w14:paraId="1978E3FF" w14:textId="77777777" w:rsidR="00467C86" w:rsidRPr="00467C86" w:rsidRDefault="00467C86" w:rsidP="00467C86">
      <w:pPr>
        <w:pStyle w:val="ListParagraph"/>
        <w:numPr>
          <w:ilvl w:val="0"/>
          <w:numId w:val="1"/>
        </w:numPr>
        <w:spacing w:before="120" w:afterLines="40" w:after="96" w:line="240" w:lineRule="auto"/>
        <w:ind w:left="720"/>
        <w:contextualSpacing w:val="0"/>
        <w:rPr>
          <w:rFonts w:ascii="Arial" w:hAnsi="Arial"/>
          <w:b/>
          <w:bCs/>
        </w:rPr>
      </w:pPr>
      <w:r w:rsidRPr="00467C86">
        <w:rPr>
          <w:rFonts w:ascii="Arial" w:hAnsi="Arial"/>
          <w:b/>
          <w:bCs/>
        </w:rPr>
        <w:t>[ORGANIZATION NAME]</w:t>
      </w:r>
    </w:p>
    <w:p w14:paraId="729EE82B" w14:textId="77777777" w:rsidR="00467C86" w:rsidRPr="00467C86" w:rsidRDefault="00467C86" w:rsidP="00467C86">
      <w:pPr>
        <w:pStyle w:val="ListParagraph"/>
        <w:numPr>
          <w:ilvl w:val="0"/>
          <w:numId w:val="1"/>
        </w:numPr>
        <w:spacing w:before="120" w:afterLines="40" w:after="96" w:line="240" w:lineRule="auto"/>
        <w:ind w:left="720"/>
        <w:contextualSpacing w:val="0"/>
        <w:rPr>
          <w:rFonts w:ascii="Arial" w:hAnsi="Arial"/>
          <w:b/>
          <w:bCs/>
        </w:rPr>
      </w:pPr>
      <w:r w:rsidRPr="00467C86">
        <w:rPr>
          <w:rFonts w:ascii="Arial" w:hAnsi="Arial"/>
          <w:b/>
          <w:bCs/>
        </w:rPr>
        <w:t>[ORGANIZATION NAME]</w:t>
      </w:r>
    </w:p>
    <w:p w14:paraId="4FBB03BF" w14:textId="77777777" w:rsidR="00467C86" w:rsidRPr="00467C86" w:rsidRDefault="00467C86" w:rsidP="00467C86">
      <w:pPr>
        <w:spacing w:before="120" w:after="120" w:line="240" w:lineRule="auto"/>
        <w:rPr>
          <w:rFonts w:ascii="Arial" w:hAnsi="Arial"/>
          <w:b/>
          <w:bCs/>
        </w:rPr>
      </w:pPr>
    </w:p>
    <w:p w14:paraId="47B23C36" w14:textId="77777777" w:rsidR="0071355F" w:rsidRDefault="0071355F" w:rsidP="00975088">
      <w:pPr>
        <w:pStyle w:val="Heading2"/>
      </w:pPr>
      <w:bookmarkStart w:id="9" w:name="_Toc90296944"/>
      <w:r>
        <w:br w:type="page"/>
      </w:r>
    </w:p>
    <w:p w14:paraId="70ADC07A" w14:textId="3B47AC85" w:rsidR="00B00F7E" w:rsidRPr="00D2610A" w:rsidRDefault="00992FDB" w:rsidP="00975088">
      <w:pPr>
        <w:pStyle w:val="Heading2"/>
      </w:pPr>
      <w:bookmarkStart w:id="10" w:name="_Toc107411393"/>
      <w:r>
        <w:lastRenderedPageBreak/>
        <w:t>Define Requirements</w:t>
      </w:r>
      <w:bookmarkEnd w:id="10"/>
    </w:p>
    <w:p w14:paraId="22D8D17F" w14:textId="15D5CC28" w:rsidR="00B00F7E" w:rsidRPr="00D72FDA" w:rsidRDefault="005D41D1" w:rsidP="00B501A3">
      <w:pPr>
        <w:spacing w:before="120" w:after="120" w:line="240" w:lineRule="auto"/>
        <w:rPr>
          <w:rFonts w:ascii="Arial" w:eastAsia="Arial" w:hAnsi="Arial"/>
          <w:i/>
          <w:iCs/>
          <w:color w:val="0070C0"/>
        </w:rPr>
      </w:pPr>
      <w:r>
        <w:rPr>
          <w:rFonts w:ascii="Arial" w:eastAsia="Arial" w:hAnsi="Arial"/>
          <w:i/>
          <w:iCs/>
          <w:color w:val="0070C0"/>
        </w:rPr>
        <w:t>Use this section to describe</w:t>
      </w:r>
      <w:r w:rsidR="00B00F7E" w:rsidRPr="00D72FDA">
        <w:rPr>
          <w:rFonts w:ascii="Arial" w:eastAsia="Arial" w:hAnsi="Arial"/>
          <w:i/>
          <w:iCs/>
          <w:color w:val="0070C0"/>
        </w:rPr>
        <w:t xml:space="preserve"> how your jurisdiction identifies and refines requirements to anticipate </w:t>
      </w:r>
      <w:r w:rsidR="0006307B">
        <w:rPr>
          <w:rFonts w:ascii="Arial" w:eastAsia="Arial" w:hAnsi="Arial"/>
          <w:i/>
          <w:iCs/>
          <w:color w:val="0070C0"/>
        </w:rPr>
        <w:t xml:space="preserve">the </w:t>
      </w:r>
      <w:r w:rsidR="00B00F7E" w:rsidRPr="00D72FDA">
        <w:rPr>
          <w:rFonts w:ascii="Arial" w:eastAsia="Arial" w:hAnsi="Arial"/>
          <w:i/>
          <w:iCs/>
          <w:color w:val="0070C0"/>
        </w:rPr>
        <w:t>demand for meals, water, mass care supplies, and transportation of resources. Include how you integrate private sector capabilities in defining your requirements. Discuss your planning models and the assumptions behind how demand</w:t>
      </w:r>
      <w:r w:rsidR="00897AE0">
        <w:rPr>
          <w:rFonts w:ascii="Arial" w:eastAsia="Arial" w:hAnsi="Arial"/>
          <w:i/>
          <w:iCs/>
          <w:color w:val="0070C0"/>
        </w:rPr>
        <w:t xml:space="preserve"> in your jurisdiction</w:t>
      </w:r>
      <w:r w:rsidR="00B00F7E" w:rsidRPr="00D72FDA">
        <w:rPr>
          <w:rFonts w:ascii="Arial" w:eastAsia="Arial" w:hAnsi="Arial"/>
          <w:i/>
          <w:iCs/>
          <w:color w:val="0070C0"/>
        </w:rPr>
        <w:t xml:space="preserve"> is forecasted.</w:t>
      </w:r>
      <w:r w:rsidR="00D14459">
        <w:rPr>
          <w:rFonts w:ascii="Arial" w:eastAsia="Arial" w:hAnsi="Arial"/>
          <w:i/>
          <w:iCs/>
          <w:color w:val="0070C0"/>
        </w:rPr>
        <w:t xml:space="preserve"> </w:t>
      </w:r>
      <w:r w:rsidR="00D14459" w:rsidRPr="007C602F">
        <w:rPr>
          <w:rFonts w:ascii="Arial" w:eastAsia="Arial" w:hAnsi="Arial"/>
          <w:i/>
          <w:iCs/>
          <w:color w:val="0070C0"/>
        </w:rPr>
        <w:t>Some starter text is provided below.</w:t>
      </w:r>
      <w:r w:rsidR="0090141E">
        <w:rPr>
          <w:rFonts w:ascii="Arial" w:eastAsia="Arial" w:hAnsi="Arial"/>
          <w:i/>
          <w:iCs/>
          <w:color w:val="0070C0"/>
        </w:rPr>
        <w:t xml:space="preserve"> </w:t>
      </w:r>
      <w:r w:rsidR="0090141E">
        <w:rPr>
          <w:rFonts w:ascii="Arial" w:hAnsi="Arial"/>
          <w:i/>
          <w:color w:val="0070C0"/>
        </w:rPr>
        <w:t>Be sure to delete any resources that are not applicable to your jurisdiction.</w:t>
      </w:r>
    </w:p>
    <w:p w14:paraId="77701D6C" w14:textId="5D73B30D" w:rsidR="005D41D1" w:rsidRPr="00D14459" w:rsidRDefault="0090204E" w:rsidP="00B50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000000"/>
        </w:rPr>
      </w:pPr>
      <w:r>
        <w:rPr>
          <w:rFonts w:ascii="Arial" w:hAnsi="Arial"/>
          <w:color w:val="000000"/>
        </w:rPr>
        <w:t>The initial distribution network should effectively support and distribute resources to survivors based on demographics and impacted populations</w:t>
      </w:r>
      <w:r w:rsidRPr="00723F7D">
        <w:rPr>
          <w:rFonts w:ascii="Arial" w:hAnsi="Arial"/>
          <w:color w:val="000000"/>
        </w:rPr>
        <w:t xml:space="preserve">. </w:t>
      </w:r>
      <w:r w:rsidRPr="00723F7D">
        <w:rPr>
          <w:rFonts w:ascii="Arial" w:hAnsi="Arial"/>
          <w:b/>
          <w:bCs/>
          <w:color w:val="000000"/>
        </w:rPr>
        <w:t>[JURISD</w:t>
      </w:r>
      <w:r>
        <w:rPr>
          <w:rFonts w:ascii="Arial" w:hAnsi="Arial"/>
          <w:b/>
          <w:bCs/>
          <w:color w:val="000000"/>
        </w:rPr>
        <w:t>I</w:t>
      </w:r>
      <w:r w:rsidRPr="00723F7D">
        <w:rPr>
          <w:rFonts w:ascii="Arial" w:hAnsi="Arial"/>
          <w:b/>
          <w:bCs/>
          <w:color w:val="000000"/>
        </w:rPr>
        <w:t>CTION]</w:t>
      </w:r>
      <w:r w:rsidRPr="00723F7D">
        <w:rPr>
          <w:rFonts w:ascii="Arial" w:hAnsi="Arial"/>
          <w:color w:val="000000"/>
        </w:rPr>
        <w:t xml:space="preserve"> </w:t>
      </w:r>
      <w:r>
        <w:rPr>
          <w:rFonts w:ascii="Arial" w:hAnsi="Arial"/>
          <w:color w:val="000000"/>
        </w:rPr>
        <w:t xml:space="preserve">will </w:t>
      </w:r>
      <w:r w:rsidRPr="00723F7D">
        <w:rPr>
          <w:rFonts w:ascii="Arial" w:hAnsi="Arial"/>
          <w:color w:val="000000"/>
        </w:rPr>
        <w:t xml:space="preserve">develop initial distribution network requirements using </w:t>
      </w:r>
      <w:r w:rsidR="00D14459">
        <w:rPr>
          <w:rFonts w:ascii="Arial" w:hAnsi="Arial"/>
          <w:color w:val="000000"/>
        </w:rPr>
        <w:t>its pre-planning</w:t>
      </w:r>
      <w:r w:rsidRPr="00723F7D">
        <w:rPr>
          <w:rFonts w:ascii="Arial" w:hAnsi="Arial"/>
          <w:color w:val="000000"/>
        </w:rPr>
        <w:t xml:space="preserve"> data and incident-specific analysis.</w:t>
      </w:r>
      <w:r w:rsidR="00D14459">
        <w:rPr>
          <w:rFonts w:ascii="Arial" w:hAnsi="Arial"/>
          <w:color w:val="000000"/>
        </w:rPr>
        <w:t xml:space="preserve"> </w:t>
      </w:r>
      <w:r w:rsidR="005D41D1">
        <w:rPr>
          <w:rFonts w:ascii="Arial" w:hAnsi="Arial"/>
        </w:rPr>
        <w:t xml:space="preserve">When defining resource requirements, </w:t>
      </w:r>
      <w:r w:rsidR="005D41D1" w:rsidRPr="005D41D1">
        <w:rPr>
          <w:rFonts w:ascii="Arial" w:hAnsi="Arial"/>
          <w:b/>
          <w:bCs/>
        </w:rPr>
        <w:t>[JURISDICTION]</w:t>
      </w:r>
      <w:r w:rsidR="005D41D1">
        <w:rPr>
          <w:rFonts w:ascii="Arial" w:hAnsi="Arial"/>
        </w:rPr>
        <w:t xml:space="preserve"> will </w:t>
      </w:r>
      <w:r>
        <w:rPr>
          <w:rFonts w:ascii="Arial" w:hAnsi="Arial"/>
        </w:rPr>
        <w:t>follow the following premises and adjust its pre-planning estimates as needed</w:t>
      </w:r>
      <w:r w:rsidR="005D41D1">
        <w:rPr>
          <w:rFonts w:ascii="Arial" w:hAnsi="Arial"/>
        </w:rPr>
        <w:t>:</w:t>
      </w:r>
    </w:p>
    <w:p w14:paraId="316FB8C6" w14:textId="1B8AA665" w:rsidR="00B00F7E" w:rsidRPr="00CF0664" w:rsidRDefault="0090204E" w:rsidP="00DF1938">
      <w:pPr>
        <w:pStyle w:val="ListParagraph"/>
        <w:numPr>
          <w:ilvl w:val="0"/>
          <w:numId w:val="1"/>
        </w:numPr>
        <w:spacing w:before="120" w:afterLines="40" w:after="96" w:line="240" w:lineRule="auto"/>
        <w:ind w:left="720"/>
        <w:contextualSpacing w:val="0"/>
        <w:rPr>
          <w:rFonts w:ascii="Arial" w:hAnsi="Arial"/>
        </w:rPr>
      </w:pPr>
      <w:r w:rsidRPr="0090204E">
        <w:rPr>
          <w:rFonts w:ascii="Arial" w:hAnsi="Arial"/>
        </w:rPr>
        <w:t>Resources will be ordered</w:t>
      </w:r>
      <w:r w:rsidR="00B00F7E" w:rsidRPr="0090204E">
        <w:rPr>
          <w:rFonts w:ascii="Arial" w:hAnsi="Arial"/>
        </w:rPr>
        <w:t xml:space="preserve"> in amounts</w:t>
      </w:r>
      <w:r w:rsidR="00B00F7E" w:rsidRPr="00CF0664">
        <w:rPr>
          <w:rFonts w:ascii="Arial" w:hAnsi="Arial"/>
        </w:rPr>
        <w:t xml:space="preserve"> to not exceed the jurisdiction’s capability to manage resource distribution.</w:t>
      </w:r>
    </w:p>
    <w:p w14:paraId="59C26494" w14:textId="141B286B" w:rsidR="00B00F7E" w:rsidRDefault="0090204E" w:rsidP="00DF1938">
      <w:pPr>
        <w:pStyle w:val="ListParagraph"/>
        <w:numPr>
          <w:ilvl w:val="0"/>
          <w:numId w:val="1"/>
        </w:numPr>
        <w:spacing w:before="120" w:afterLines="40" w:after="96" w:line="240" w:lineRule="auto"/>
        <w:ind w:left="720"/>
        <w:contextualSpacing w:val="0"/>
        <w:rPr>
          <w:rFonts w:ascii="Arial" w:hAnsi="Arial"/>
        </w:rPr>
      </w:pPr>
      <w:r w:rsidRPr="0090204E">
        <w:rPr>
          <w:rFonts w:ascii="Arial" w:hAnsi="Arial"/>
        </w:rPr>
        <w:t>Resources will be ordered in amounts</w:t>
      </w:r>
      <w:r w:rsidRPr="00CF0664">
        <w:rPr>
          <w:rFonts w:ascii="Arial" w:hAnsi="Arial"/>
        </w:rPr>
        <w:t xml:space="preserve"> </w:t>
      </w:r>
      <w:r w:rsidR="00B00F7E" w:rsidRPr="00CF0664">
        <w:rPr>
          <w:rFonts w:ascii="Arial" w:hAnsi="Arial"/>
        </w:rPr>
        <w:t xml:space="preserve">that align with a jurisdiction’s ability to store and distribute them. </w:t>
      </w:r>
    </w:p>
    <w:p w14:paraId="70EA4026" w14:textId="1DB50BD3" w:rsidR="00497167" w:rsidRPr="00CF0664" w:rsidRDefault="00497167" w:rsidP="00DF1938">
      <w:pPr>
        <w:pStyle w:val="ListParagraph"/>
        <w:numPr>
          <w:ilvl w:val="0"/>
          <w:numId w:val="1"/>
        </w:numPr>
        <w:spacing w:before="120" w:afterLines="40" w:after="96" w:line="240" w:lineRule="auto"/>
        <w:ind w:left="720"/>
        <w:contextualSpacing w:val="0"/>
        <w:rPr>
          <w:rFonts w:ascii="Arial" w:hAnsi="Arial"/>
        </w:rPr>
      </w:pPr>
      <w:r w:rsidRPr="0090204E">
        <w:rPr>
          <w:rFonts w:ascii="Arial" w:hAnsi="Arial"/>
        </w:rPr>
        <w:t>Resource</w:t>
      </w:r>
      <w:r>
        <w:rPr>
          <w:rFonts w:ascii="Arial" w:hAnsi="Arial"/>
          <w:b/>
          <w:bCs/>
        </w:rPr>
        <w:t xml:space="preserve"> </w:t>
      </w:r>
      <w:r w:rsidRPr="00C32BE0">
        <w:rPr>
          <w:rFonts w:ascii="Arial" w:hAnsi="Arial"/>
        </w:rPr>
        <w:t>requirements</w:t>
      </w:r>
      <w:r w:rsidRPr="00CF0664">
        <w:rPr>
          <w:rFonts w:ascii="Arial" w:hAnsi="Arial"/>
        </w:rPr>
        <w:t xml:space="preserve"> </w:t>
      </w:r>
      <w:r>
        <w:rPr>
          <w:rFonts w:ascii="Arial" w:hAnsi="Arial"/>
        </w:rPr>
        <w:t>will be determined with consideration for</w:t>
      </w:r>
      <w:r w:rsidRPr="00B35A6E">
        <w:rPr>
          <w:rFonts w:ascii="Arial" w:hAnsi="Arial"/>
        </w:rPr>
        <w:t xml:space="preserve"> private sector capacity and capabilities to ensure response efforts do not impede rapid recovery</w:t>
      </w:r>
      <w:r>
        <w:rPr>
          <w:rFonts w:ascii="Arial" w:hAnsi="Arial"/>
        </w:rPr>
        <w:t>.</w:t>
      </w:r>
    </w:p>
    <w:p w14:paraId="445BEF78" w14:textId="25F3BD7D" w:rsidR="00B00F7E" w:rsidRDefault="0090204E" w:rsidP="00DF1938">
      <w:pPr>
        <w:pStyle w:val="ListParagraph"/>
        <w:numPr>
          <w:ilvl w:val="0"/>
          <w:numId w:val="1"/>
        </w:numPr>
        <w:spacing w:before="120" w:afterLines="40" w:after="96" w:line="240" w:lineRule="auto"/>
        <w:ind w:left="720"/>
        <w:contextualSpacing w:val="0"/>
        <w:rPr>
          <w:rFonts w:ascii="Arial" w:hAnsi="Arial"/>
        </w:rPr>
      </w:pPr>
      <w:r w:rsidRPr="0090204E">
        <w:rPr>
          <w:rFonts w:ascii="Arial" w:hAnsi="Arial"/>
        </w:rPr>
        <w:t>Resource</w:t>
      </w:r>
      <w:r>
        <w:rPr>
          <w:rFonts w:ascii="Arial" w:hAnsi="Arial"/>
          <w:b/>
          <w:bCs/>
        </w:rPr>
        <w:t xml:space="preserve"> </w:t>
      </w:r>
      <w:r w:rsidRPr="00C32BE0">
        <w:rPr>
          <w:rFonts w:ascii="Arial" w:hAnsi="Arial"/>
        </w:rPr>
        <w:t>r</w:t>
      </w:r>
      <w:r w:rsidR="00B00F7E" w:rsidRPr="00C32BE0">
        <w:rPr>
          <w:rFonts w:ascii="Arial" w:hAnsi="Arial"/>
        </w:rPr>
        <w:t>equirement</w:t>
      </w:r>
      <w:r w:rsidR="00CF0664" w:rsidRPr="00C32BE0">
        <w:rPr>
          <w:rFonts w:ascii="Arial" w:hAnsi="Arial"/>
        </w:rPr>
        <w:t>s</w:t>
      </w:r>
      <w:r w:rsidR="00B00F7E" w:rsidRPr="00CF0664">
        <w:rPr>
          <w:rFonts w:ascii="Arial" w:hAnsi="Arial"/>
        </w:rPr>
        <w:t xml:space="preserve"> </w:t>
      </w:r>
      <w:r>
        <w:rPr>
          <w:rFonts w:ascii="Arial" w:hAnsi="Arial"/>
        </w:rPr>
        <w:t xml:space="preserve">will be determined and refined </w:t>
      </w:r>
      <w:r w:rsidR="00B00F7E" w:rsidRPr="00CF0664">
        <w:rPr>
          <w:rFonts w:ascii="Arial" w:hAnsi="Arial"/>
        </w:rPr>
        <w:t xml:space="preserve">based on anticipated demand for meals, water, mass care supplies, </w:t>
      </w:r>
      <w:r w:rsidR="00D14459">
        <w:rPr>
          <w:rFonts w:ascii="Arial" w:hAnsi="Arial"/>
        </w:rPr>
        <w:t xml:space="preserve">and </w:t>
      </w:r>
      <w:r w:rsidR="00B00F7E" w:rsidRPr="00CF0664">
        <w:rPr>
          <w:rFonts w:ascii="Arial" w:hAnsi="Arial"/>
        </w:rPr>
        <w:t xml:space="preserve">transportation </w:t>
      </w:r>
      <w:r w:rsidR="00740EB1">
        <w:rPr>
          <w:rFonts w:ascii="Arial" w:hAnsi="Arial"/>
        </w:rPr>
        <w:t>of</w:t>
      </w:r>
      <w:r w:rsidR="00B00F7E" w:rsidRPr="00CF0664">
        <w:rPr>
          <w:rFonts w:ascii="Arial" w:hAnsi="Arial"/>
        </w:rPr>
        <w:t xml:space="preserve"> resources.</w:t>
      </w:r>
      <w:r w:rsidR="0090141E">
        <w:rPr>
          <w:rFonts w:ascii="Arial" w:hAnsi="Arial"/>
        </w:rPr>
        <w:t xml:space="preserve"> Mass care supplies may include items such as:</w:t>
      </w:r>
    </w:p>
    <w:p w14:paraId="126ADB96" w14:textId="617B3341" w:rsidR="00B00F7E" w:rsidRDefault="00C867AE" w:rsidP="0090141E">
      <w:pPr>
        <w:pStyle w:val="ListParagraph"/>
        <w:numPr>
          <w:ilvl w:val="2"/>
          <w:numId w:val="15"/>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000000" w:themeColor="text1"/>
        </w:rPr>
      </w:pPr>
      <w:r w:rsidRPr="00367369">
        <w:rPr>
          <w:rFonts w:ascii="Arial" w:hAnsi="Arial"/>
          <w:color w:val="000000" w:themeColor="text1"/>
        </w:rPr>
        <w:t>P</w:t>
      </w:r>
      <w:r w:rsidR="00B00F7E" w:rsidRPr="00367369">
        <w:rPr>
          <w:rFonts w:ascii="Arial" w:hAnsi="Arial"/>
          <w:color w:val="000000" w:themeColor="text1"/>
        </w:rPr>
        <w:t>ropane</w:t>
      </w:r>
    </w:p>
    <w:p w14:paraId="2876D446" w14:textId="778E6A4E" w:rsidR="00B00F7E" w:rsidRPr="00367369" w:rsidRDefault="00C867AE" w:rsidP="0090141E">
      <w:pPr>
        <w:pStyle w:val="ListParagraph"/>
        <w:numPr>
          <w:ilvl w:val="2"/>
          <w:numId w:val="15"/>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000000" w:themeColor="text1"/>
        </w:rPr>
      </w:pPr>
      <w:r w:rsidRPr="00367369">
        <w:rPr>
          <w:rFonts w:ascii="Arial" w:hAnsi="Arial"/>
          <w:color w:val="000000" w:themeColor="text1"/>
        </w:rPr>
        <w:t>G</w:t>
      </w:r>
      <w:r w:rsidR="00B00F7E" w:rsidRPr="00367369">
        <w:rPr>
          <w:rFonts w:ascii="Arial" w:hAnsi="Arial"/>
          <w:color w:val="000000" w:themeColor="text1"/>
        </w:rPr>
        <w:t xml:space="preserve">as stoves </w:t>
      </w:r>
    </w:p>
    <w:p w14:paraId="71BA3F8B" w14:textId="559B7A39" w:rsidR="00B00F7E" w:rsidRPr="00367369" w:rsidRDefault="00C867AE" w:rsidP="0090141E">
      <w:pPr>
        <w:pStyle w:val="ListParagraph"/>
        <w:numPr>
          <w:ilvl w:val="2"/>
          <w:numId w:val="15"/>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000000" w:themeColor="text1"/>
        </w:rPr>
      </w:pPr>
      <w:r w:rsidRPr="00367369">
        <w:rPr>
          <w:rFonts w:ascii="Arial" w:hAnsi="Arial"/>
          <w:color w:val="000000" w:themeColor="text1"/>
        </w:rPr>
        <w:t>F</w:t>
      </w:r>
      <w:r w:rsidR="00B00F7E" w:rsidRPr="00367369">
        <w:rPr>
          <w:rFonts w:ascii="Arial" w:hAnsi="Arial"/>
          <w:color w:val="000000" w:themeColor="text1"/>
        </w:rPr>
        <w:t>lashlights</w:t>
      </w:r>
      <w:r w:rsidR="009C13FF">
        <w:rPr>
          <w:rFonts w:ascii="Arial" w:hAnsi="Arial"/>
          <w:color w:val="000000" w:themeColor="text1"/>
        </w:rPr>
        <w:t xml:space="preserve"> or lanterns</w:t>
      </w:r>
    </w:p>
    <w:p w14:paraId="1124A798" w14:textId="357A18D3" w:rsidR="00B00F7E" w:rsidRPr="00367369" w:rsidRDefault="00C867AE" w:rsidP="0090141E">
      <w:pPr>
        <w:pStyle w:val="ListParagraph"/>
        <w:numPr>
          <w:ilvl w:val="2"/>
          <w:numId w:val="15"/>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000000" w:themeColor="text1"/>
        </w:rPr>
      </w:pPr>
      <w:r w:rsidRPr="00367369">
        <w:rPr>
          <w:rFonts w:ascii="Arial" w:hAnsi="Arial"/>
          <w:color w:val="000000" w:themeColor="text1"/>
        </w:rPr>
        <w:t>B</w:t>
      </w:r>
      <w:r w:rsidR="00B00F7E" w:rsidRPr="00367369">
        <w:rPr>
          <w:rFonts w:ascii="Arial" w:hAnsi="Arial"/>
          <w:color w:val="000000" w:themeColor="text1"/>
        </w:rPr>
        <w:t>lankets</w:t>
      </w:r>
    </w:p>
    <w:p w14:paraId="3EE275E5" w14:textId="6EAD81AB" w:rsidR="00B00F7E" w:rsidRPr="00367369" w:rsidRDefault="00C867AE" w:rsidP="0090141E">
      <w:pPr>
        <w:pStyle w:val="ListParagraph"/>
        <w:numPr>
          <w:ilvl w:val="2"/>
          <w:numId w:val="15"/>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Arial" w:hAnsi="Arial"/>
          <w:color w:val="000000" w:themeColor="text1"/>
        </w:rPr>
      </w:pPr>
      <w:r w:rsidRPr="00367369">
        <w:rPr>
          <w:rFonts w:ascii="Arial" w:hAnsi="Arial"/>
          <w:color w:val="000000" w:themeColor="text1"/>
        </w:rPr>
        <w:t>B</w:t>
      </w:r>
      <w:r w:rsidR="00B00F7E" w:rsidRPr="00367369">
        <w:rPr>
          <w:rFonts w:ascii="Arial" w:hAnsi="Arial"/>
          <w:color w:val="000000" w:themeColor="text1"/>
        </w:rPr>
        <w:t>ug spray</w:t>
      </w:r>
    </w:p>
    <w:p w14:paraId="476BD4D3" w14:textId="1D9EA2A7" w:rsidR="5925FB3F" w:rsidRPr="00EC788B" w:rsidRDefault="5925FB3F" w:rsidP="0090141E">
      <w:pPr>
        <w:pStyle w:val="ListParagraph"/>
        <w:numPr>
          <w:ilvl w:val="2"/>
          <w:numId w:val="15"/>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color w:val="000000" w:themeColor="text1"/>
        </w:rPr>
      </w:pPr>
      <w:r w:rsidRPr="5925FB3F">
        <w:rPr>
          <w:rFonts w:ascii="Arial" w:hAnsi="Arial"/>
          <w:color w:val="000000" w:themeColor="text1"/>
        </w:rPr>
        <w:t>Cots</w:t>
      </w:r>
    </w:p>
    <w:p w14:paraId="69D295B7" w14:textId="55C875B7" w:rsidR="00EC788B" w:rsidRPr="0090141E" w:rsidRDefault="00EC788B" w:rsidP="0090141E">
      <w:pPr>
        <w:pStyle w:val="ListParagraph"/>
        <w:numPr>
          <w:ilvl w:val="2"/>
          <w:numId w:val="15"/>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color w:val="000000" w:themeColor="text1"/>
        </w:rPr>
      </w:pPr>
      <w:r>
        <w:rPr>
          <w:rFonts w:ascii="Arial" w:hAnsi="Arial"/>
          <w:color w:val="000000" w:themeColor="text1"/>
        </w:rPr>
        <w:t>Tarps</w:t>
      </w:r>
    </w:p>
    <w:p w14:paraId="0658E37F" w14:textId="38BE2F38" w:rsidR="0090141E" w:rsidRPr="00EC788B" w:rsidRDefault="0090141E" w:rsidP="0090141E">
      <w:pPr>
        <w:pStyle w:val="ListParagraph"/>
        <w:numPr>
          <w:ilvl w:val="2"/>
          <w:numId w:val="15"/>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color w:val="000000" w:themeColor="text1"/>
        </w:rPr>
      </w:pPr>
      <w:r>
        <w:rPr>
          <w:rFonts w:ascii="Arial" w:hAnsi="Arial"/>
          <w:color w:val="000000" w:themeColor="text1"/>
        </w:rPr>
        <w:t>Personal protective equipment</w:t>
      </w:r>
    </w:p>
    <w:p w14:paraId="442EC501" w14:textId="34B8B13B" w:rsidR="00A3174C" w:rsidRPr="00A3174C" w:rsidRDefault="00A3174C" w:rsidP="0090141E">
      <w:pPr>
        <w:pStyle w:val="ListParagraph"/>
        <w:numPr>
          <w:ilvl w:val="2"/>
          <w:numId w:val="15"/>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b/>
          <w:bCs/>
          <w:color w:val="000000" w:themeColor="text1"/>
        </w:rPr>
      </w:pPr>
      <w:r>
        <w:rPr>
          <w:rFonts w:ascii="Arial" w:hAnsi="Arial"/>
          <w:b/>
          <w:bCs/>
          <w:color w:val="000000" w:themeColor="text1"/>
        </w:rPr>
        <w:t>[OTHER ITEMS]</w:t>
      </w:r>
    </w:p>
    <w:p w14:paraId="6957D5FA" w14:textId="77777777" w:rsidR="00B63CA4" w:rsidRDefault="00B63CA4" w:rsidP="00975088">
      <w:pPr>
        <w:pStyle w:val="Heading2"/>
      </w:pPr>
      <w:r>
        <w:br w:type="page"/>
      </w:r>
    </w:p>
    <w:p w14:paraId="59AD5D01" w14:textId="42B30872" w:rsidR="008F4931" w:rsidRPr="00953555" w:rsidRDefault="00992FDB" w:rsidP="00975088">
      <w:pPr>
        <w:pStyle w:val="Heading2"/>
      </w:pPr>
      <w:bookmarkStart w:id="11" w:name="_Toc107411394"/>
      <w:r>
        <w:lastRenderedPageBreak/>
        <w:t>Order Resources</w:t>
      </w:r>
      <w:bookmarkEnd w:id="11"/>
    </w:p>
    <w:p w14:paraId="08348B47" w14:textId="55386E76" w:rsidR="0085454F" w:rsidRDefault="00FF4E40" w:rsidP="00897AE0">
      <w:pPr>
        <w:rPr>
          <w:rFonts w:ascii="Arial" w:eastAsia="Arial" w:hAnsi="Arial"/>
          <w:i/>
          <w:iCs/>
          <w:color w:val="0070C0"/>
        </w:rPr>
      </w:pPr>
      <w:r>
        <w:rPr>
          <w:rFonts w:ascii="Arial" w:eastAsia="Arial" w:hAnsi="Arial"/>
          <w:i/>
          <w:iCs/>
          <w:color w:val="0070C0"/>
        </w:rPr>
        <w:t xml:space="preserve">Use this section to introduce the topic </w:t>
      </w:r>
      <w:r w:rsidR="00D36EF9">
        <w:rPr>
          <w:rFonts w:ascii="Arial" w:eastAsia="Arial" w:hAnsi="Arial"/>
          <w:i/>
          <w:iCs/>
          <w:color w:val="0070C0"/>
        </w:rPr>
        <w:t>of</w:t>
      </w:r>
      <w:r>
        <w:rPr>
          <w:rFonts w:ascii="Arial" w:eastAsia="Arial" w:hAnsi="Arial"/>
          <w:i/>
          <w:iCs/>
          <w:color w:val="0070C0"/>
        </w:rPr>
        <w:t xml:space="preserve"> ordering resources by i</w:t>
      </w:r>
      <w:r w:rsidR="008F4931" w:rsidRPr="00D72FDA">
        <w:rPr>
          <w:rFonts w:ascii="Arial" w:eastAsia="Arial" w:hAnsi="Arial"/>
          <w:i/>
          <w:iCs/>
          <w:color w:val="0070C0"/>
        </w:rPr>
        <w:t>ndicat</w:t>
      </w:r>
      <w:r>
        <w:rPr>
          <w:rFonts w:ascii="Arial" w:eastAsia="Arial" w:hAnsi="Arial"/>
          <w:i/>
          <w:iCs/>
          <w:color w:val="0070C0"/>
        </w:rPr>
        <w:t>ing</w:t>
      </w:r>
      <w:r w:rsidR="008F4931" w:rsidRPr="00D72FDA">
        <w:rPr>
          <w:rFonts w:ascii="Arial" w:eastAsia="Arial" w:hAnsi="Arial"/>
          <w:i/>
          <w:iCs/>
          <w:color w:val="0070C0"/>
        </w:rPr>
        <w:t xml:space="preserve"> who in your organization is the lead for resource ordering.</w:t>
      </w:r>
      <w:r>
        <w:rPr>
          <w:rFonts w:ascii="Arial" w:eastAsia="Arial" w:hAnsi="Arial"/>
          <w:i/>
          <w:iCs/>
          <w:color w:val="0070C0"/>
        </w:rPr>
        <w:t xml:space="preserve"> Some starter text is provided below.</w:t>
      </w:r>
    </w:p>
    <w:p w14:paraId="713B84FA" w14:textId="136963FB" w:rsidR="00FF4E40" w:rsidRPr="00897AE0" w:rsidRDefault="00FF4E40" w:rsidP="00897AE0">
      <w:r>
        <w:rPr>
          <w:rFonts w:ascii="Arial" w:hAnsi="Arial"/>
        </w:rPr>
        <w:t xml:space="preserve">Resources are typically requested through the </w:t>
      </w:r>
      <w:r w:rsidRPr="00CE5AC2">
        <w:rPr>
          <w:rFonts w:ascii="Arial" w:hAnsi="Arial"/>
          <w:b/>
          <w:bCs/>
        </w:rPr>
        <w:t>[JURISDICTION]</w:t>
      </w:r>
      <w:r>
        <w:rPr>
          <w:rFonts w:ascii="Arial" w:hAnsi="Arial"/>
        </w:rPr>
        <w:t xml:space="preserve"> emergency operations center (EOC), via either the Care and Shelter Branch or the Medical and Health Branch, with the support of the Logistics Section.</w:t>
      </w:r>
    </w:p>
    <w:p w14:paraId="62CFCE2D" w14:textId="460E28DE" w:rsidR="0085454F" w:rsidRDefault="00B9196F" w:rsidP="004F7706">
      <w:pPr>
        <w:pStyle w:val="Heading3"/>
      </w:pPr>
      <w:r>
        <w:t>Sourcing Mechanisms</w:t>
      </w:r>
    </w:p>
    <w:p w14:paraId="2842A883" w14:textId="19DC84EB" w:rsidR="00B9196F" w:rsidRPr="00B9196F" w:rsidRDefault="00B9196F" w:rsidP="00B9196F">
      <w:r>
        <w:rPr>
          <w:rFonts w:ascii="Arial" w:eastAsia="Arial" w:hAnsi="Arial"/>
          <w:i/>
          <w:iCs/>
          <w:color w:val="0070C0"/>
        </w:rPr>
        <w:t>Use this section to</w:t>
      </w:r>
      <w:r w:rsidR="00322932">
        <w:rPr>
          <w:rFonts w:ascii="Arial" w:eastAsia="Arial" w:hAnsi="Arial"/>
          <w:i/>
          <w:iCs/>
          <w:color w:val="0070C0"/>
        </w:rPr>
        <w:t xml:space="preserve"> introduce</w:t>
      </w:r>
      <w:r w:rsidRPr="00D72FDA">
        <w:rPr>
          <w:rFonts w:ascii="Arial" w:eastAsia="Arial" w:hAnsi="Arial"/>
          <w:i/>
          <w:iCs/>
          <w:color w:val="0070C0"/>
        </w:rPr>
        <w:t xml:space="preserve"> </w:t>
      </w:r>
      <w:r w:rsidR="00BC57FE">
        <w:rPr>
          <w:rFonts w:ascii="Arial" w:eastAsia="Arial" w:hAnsi="Arial"/>
          <w:i/>
          <w:iCs/>
          <w:color w:val="0070C0"/>
        </w:rPr>
        <w:t>the</w:t>
      </w:r>
      <w:r w:rsidRPr="00D72FDA">
        <w:rPr>
          <w:rFonts w:ascii="Arial" w:eastAsia="Arial" w:hAnsi="Arial"/>
          <w:i/>
          <w:iCs/>
          <w:color w:val="0070C0"/>
        </w:rPr>
        <w:t xml:space="preserve"> resource ordering sourcing mechanisms</w:t>
      </w:r>
      <w:r w:rsidR="00590C06">
        <w:rPr>
          <w:rFonts w:ascii="Arial" w:eastAsia="Arial" w:hAnsi="Arial"/>
          <w:i/>
          <w:iCs/>
          <w:color w:val="0070C0"/>
        </w:rPr>
        <w:t xml:space="preserve"> available to your jurisdiction</w:t>
      </w:r>
      <w:r w:rsidRPr="00D72FDA">
        <w:rPr>
          <w:rFonts w:ascii="Arial" w:eastAsia="Arial" w:hAnsi="Arial"/>
          <w:i/>
          <w:iCs/>
          <w:color w:val="0070C0"/>
        </w:rPr>
        <w:t>, such as existing internal capability and stock, vendor managed inventory</w:t>
      </w:r>
      <w:r>
        <w:rPr>
          <w:rFonts w:ascii="Arial" w:eastAsia="Arial" w:hAnsi="Arial"/>
          <w:i/>
          <w:iCs/>
          <w:color w:val="0070C0"/>
        </w:rPr>
        <w:t xml:space="preserve"> (VMI)</w:t>
      </w:r>
      <w:r w:rsidRPr="00D72FDA">
        <w:rPr>
          <w:rFonts w:ascii="Arial" w:eastAsia="Arial" w:hAnsi="Arial"/>
          <w:i/>
          <w:iCs/>
          <w:color w:val="0070C0"/>
        </w:rPr>
        <w:t>, partnerships, and contracts.</w:t>
      </w:r>
      <w:r w:rsidR="00590C06">
        <w:rPr>
          <w:rFonts w:ascii="Arial" w:eastAsia="Arial" w:hAnsi="Arial"/>
          <w:i/>
          <w:iCs/>
          <w:color w:val="0070C0"/>
        </w:rPr>
        <w:t xml:space="preserve"> Some starter text is provided below.</w:t>
      </w:r>
      <w:r w:rsidR="00322932">
        <w:rPr>
          <w:rFonts w:ascii="Arial" w:eastAsia="Arial" w:hAnsi="Arial"/>
          <w:i/>
          <w:iCs/>
          <w:color w:val="0070C0"/>
        </w:rPr>
        <w:t xml:space="preserve"> Delete any mechanisms your jurisdiction does not use.</w:t>
      </w:r>
    </w:p>
    <w:p w14:paraId="164F7D0D" w14:textId="1572309F" w:rsidR="0085454F" w:rsidRDefault="00623634" w:rsidP="008D3388">
      <w:pPr>
        <w:spacing w:before="120" w:after="120" w:line="240" w:lineRule="auto"/>
        <w:rPr>
          <w:rFonts w:ascii="Arial" w:hAnsi="Arial"/>
        </w:rPr>
      </w:pPr>
      <w:r>
        <w:rPr>
          <w:rFonts w:ascii="Arial" w:hAnsi="Arial"/>
        </w:rPr>
        <w:t xml:space="preserve">In </w:t>
      </w:r>
      <w:r w:rsidRPr="00623634">
        <w:rPr>
          <w:rFonts w:ascii="Arial" w:hAnsi="Arial"/>
          <w:b/>
          <w:bCs/>
        </w:rPr>
        <w:t>[JURISDICTION]</w:t>
      </w:r>
      <w:r w:rsidRPr="00623634">
        <w:rPr>
          <w:rFonts w:ascii="Arial" w:hAnsi="Arial"/>
        </w:rPr>
        <w:t xml:space="preserve">, </w:t>
      </w:r>
      <w:r>
        <w:rPr>
          <w:rFonts w:ascii="Arial" w:hAnsi="Arial"/>
        </w:rPr>
        <w:t>r</w:t>
      </w:r>
      <w:r w:rsidR="0085454F" w:rsidRPr="00793668">
        <w:rPr>
          <w:rFonts w:ascii="Arial" w:hAnsi="Arial"/>
        </w:rPr>
        <w:t xml:space="preserve">esources </w:t>
      </w:r>
      <w:r>
        <w:rPr>
          <w:rFonts w:ascii="Arial" w:hAnsi="Arial"/>
        </w:rPr>
        <w:t>are</w:t>
      </w:r>
      <w:r w:rsidR="0085454F" w:rsidRPr="00793668">
        <w:rPr>
          <w:rFonts w:ascii="Arial" w:hAnsi="Arial"/>
        </w:rPr>
        <w:t xml:space="preserve"> sourced through </w:t>
      </w:r>
      <w:r w:rsidR="00793668">
        <w:rPr>
          <w:rFonts w:ascii="Arial" w:hAnsi="Arial"/>
        </w:rPr>
        <w:t>government entities, existing internal capabilities and stocks, vendor managed inventory (VMI), local partnerships, and contracting.</w:t>
      </w:r>
      <w:r>
        <w:rPr>
          <w:rFonts w:ascii="Arial" w:hAnsi="Arial"/>
        </w:rPr>
        <w:t xml:space="preserve"> Leveraging partnerships </w:t>
      </w:r>
      <w:r w:rsidRPr="00623634">
        <w:rPr>
          <w:rFonts w:ascii="Arial" w:hAnsi="Arial"/>
        </w:rPr>
        <w:t xml:space="preserve">creates an informed and shared understanding of community needs and capabilities, greater empowerment and integration of resources from across the community, </w:t>
      </w:r>
      <w:r>
        <w:rPr>
          <w:rFonts w:ascii="Arial" w:hAnsi="Arial"/>
        </w:rPr>
        <w:t xml:space="preserve">the </w:t>
      </w:r>
      <w:r w:rsidRPr="00623634">
        <w:rPr>
          <w:rFonts w:ascii="Arial" w:hAnsi="Arial"/>
        </w:rPr>
        <w:t>establishment of relationships that facilitate more effective response and recovery activities, and a stronger and greater resiliency at the community level.</w:t>
      </w:r>
    </w:p>
    <w:p w14:paraId="2B88B153" w14:textId="35C1915D" w:rsidR="00590C06" w:rsidRDefault="00590C06" w:rsidP="00590C06">
      <w:pPr>
        <w:pStyle w:val="Heading4"/>
      </w:pPr>
      <w:r>
        <w:t>Government Entities</w:t>
      </w:r>
    </w:p>
    <w:p w14:paraId="5DF27A12" w14:textId="4CA4F157" w:rsidR="0052562B" w:rsidRPr="0052562B" w:rsidRDefault="0052562B" w:rsidP="0052562B">
      <w:pPr>
        <w:rPr>
          <w:rFonts w:ascii="Arial" w:eastAsia="Arial" w:hAnsi="Arial"/>
          <w:i/>
          <w:iCs/>
          <w:color w:val="0070C0"/>
        </w:rPr>
      </w:pPr>
      <w:r w:rsidRPr="0052562B">
        <w:rPr>
          <w:rFonts w:ascii="Arial" w:eastAsia="Arial" w:hAnsi="Arial"/>
          <w:i/>
          <w:iCs/>
          <w:color w:val="0070C0"/>
        </w:rPr>
        <w:t xml:space="preserve">Use </w:t>
      </w:r>
      <w:r>
        <w:rPr>
          <w:rFonts w:ascii="Arial" w:eastAsia="Arial" w:hAnsi="Arial"/>
          <w:i/>
          <w:iCs/>
          <w:color w:val="0070C0"/>
        </w:rPr>
        <w:t>this section to describe how your jurisdiction may access resources from other government entities</w:t>
      </w:r>
      <w:r w:rsidR="00D36EF9">
        <w:rPr>
          <w:rFonts w:ascii="Arial" w:eastAsia="Arial" w:hAnsi="Arial"/>
          <w:i/>
          <w:iCs/>
          <w:color w:val="0070C0"/>
        </w:rPr>
        <w:t>, including neighboring jurisdictions</w:t>
      </w:r>
      <w:r>
        <w:rPr>
          <w:rFonts w:ascii="Arial" w:eastAsia="Arial" w:hAnsi="Arial"/>
          <w:i/>
          <w:iCs/>
          <w:color w:val="0070C0"/>
        </w:rPr>
        <w:t>. Some starter text is provided below.</w:t>
      </w:r>
    </w:p>
    <w:p w14:paraId="577876A6" w14:textId="511C99C0" w:rsidR="00590C06" w:rsidRPr="00BC57FE" w:rsidRDefault="00293BA1" w:rsidP="00BC57FE">
      <w:pPr>
        <w:spacing w:before="120" w:after="120" w:line="240" w:lineRule="auto"/>
        <w:rPr>
          <w:rFonts w:ascii="Arial" w:hAnsi="Arial"/>
        </w:rPr>
      </w:pPr>
      <w:r>
        <w:rPr>
          <w:rFonts w:ascii="Arial" w:hAnsi="Arial"/>
        </w:rPr>
        <w:t>C</w:t>
      </w:r>
      <w:r w:rsidRPr="00F530A6">
        <w:rPr>
          <w:rFonts w:ascii="Arial" w:hAnsi="Arial"/>
        </w:rPr>
        <w:t>ommodities may be available from unaffected local governments in the form of mutual aid</w:t>
      </w:r>
      <w:r>
        <w:rPr>
          <w:rFonts w:ascii="Arial" w:hAnsi="Arial"/>
        </w:rPr>
        <w:t xml:space="preserve"> and</w:t>
      </w:r>
      <w:r w:rsidRPr="00F530A6">
        <w:rPr>
          <w:rFonts w:ascii="Arial" w:hAnsi="Arial"/>
        </w:rPr>
        <w:t xml:space="preserve"> existing local, </w:t>
      </w:r>
      <w:r>
        <w:rPr>
          <w:rFonts w:ascii="Arial" w:hAnsi="Arial"/>
        </w:rPr>
        <w:t>s</w:t>
      </w:r>
      <w:r w:rsidRPr="00F530A6">
        <w:rPr>
          <w:rFonts w:ascii="Arial" w:hAnsi="Arial"/>
        </w:rPr>
        <w:t xml:space="preserve">tate, and </w:t>
      </w:r>
      <w:r>
        <w:rPr>
          <w:rFonts w:ascii="Arial" w:hAnsi="Arial"/>
        </w:rPr>
        <w:t>f</w:t>
      </w:r>
      <w:r w:rsidRPr="00F530A6">
        <w:rPr>
          <w:rFonts w:ascii="Arial" w:hAnsi="Arial"/>
        </w:rPr>
        <w:t xml:space="preserve">ederal stockpiles. Government-provided commodities </w:t>
      </w:r>
      <w:r>
        <w:rPr>
          <w:rFonts w:ascii="Arial" w:hAnsi="Arial"/>
        </w:rPr>
        <w:t>can arrive</w:t>
      </w:r>
      <w:r w:rsidRPr="00F530A6">
        <w:rPr>
          <w:rFonts w:ascii="Arial" w:hAnsi="Arial"/>
        </w:rPr>
        <w:t xml:space="preserve"> as formally requested resources or come in the form of a “push” into </w:t>
      </w:r>
      <w:r>
        <w:rPr>
          <w:rFonts w:ascii="Arial" w:hAnsi="Arial"/>
        </w:rPr>
        <w:t xml:space="preserve">the </w:t>
      </w:r>
      <w:r w:rsidRPr="00F530A6">
        <w:rPr>
          <w:rFonts w:ascii="Arial" w:hAnsi="Arial"/>
        </w:rPr>
        <w:t xml:space="preserve">impacted areas because of perceived needs/assumptions </w:t>
      </w:r>
      <w:r>
        <w:rPr>
          <w:rFonts w:ascii="Arial" w:hAnsi="Arial"/>
        </w:rPr>
        <w:t>or</w:t>
      </w:r>
      <w:r w:rsidRPr="00F530A6">
        <w:rPr>
          <w:rFonts w:ascii="Arial" w:hAnsi="Arial"/>
        </w:rPr>
        <w:t xml:space="preserve"> pre-planning efforts.</w:t>
      </w:r>
      <w:r w:rsidR="00BC57FE">
        <w:rPr>
          <w:rFonts w:ascii="Arial" w:hAnsi="Arial"/>
        </w:rPr>
        <w:t xml:space="preserve"> </w:t>
      </w:r>
      <w:r w:rsidR="0052562B">
        <w:rPr>
          <w:rFonts w:ascii="Arial" w:hAnsi="Arial"/>
          <w:color w:val="000000"/>
        </w:rPr>
        <w:t>Government r</w:t>
      </w:r>
      <w:r w:rsidRPr="00F530A6">
        <w:rPr>
          <w:rFonts w:ascii="Arial" w:hAnsi="Arial"/>
          <w:color w:val="000000"/>
        </w:rPr>
        <w:t>esources will be requested in accordance with SEMS.</w:t>
      </w:r>
    </w:p>
    <w:p w14:paraId="13A397C5" w14:textId="3607774C" w:rsidR="00590C06" w:rsidRDefault="00590C06" w:rsidP="00590C06">
      <w:pPr>
        <w:pStyle w:val="Heading4"/>
      </w:pPr>
      <w:r w:rsidRPr="00B110F0">
        <w:t>Existing Internal Capabilit</w:t>
      </w:r>
      <w:r>
        <w:t>ies</w:t>
      </w:r>
      <w:r w:rsidRPr="00B110F0">
        <w:t xml:space="preserve"> and Stocks</w:t>
      </w:r>
    </w:p>
    <w:p w14:paraId="06020EE0" w14:textId="3A9AD367" w:rsidR="00590C06" w:rsidRPr="00D72FDA" w:rsidRDefault="00590C06" w:rsidP="00D906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rFonts w:ascii="Arial" w:eastAsia="Arial" w:hAnsi="Arial"/>
          <w:i/>
          <w:iCs/>
          <w:color w:val="0070C0"/>
        </w:rPr>
      </w:pPr>
      <w:r>
        <w:rPr>
          <w:rFonts w:ascii="Arial" w:eastAsia="Arial" w:hAnsi="Arial"/>
          <w:i/>
          <w:iCs/>
          <w:color w:val="0070C0"/>
        </w:rPr>
        <w:t>Use this section to describe the</w:t>
      </w:r>
      <w:r w:rsidRPr="00D72FDA">
        <w:rPr>
          <w:rFonts w:ascii="Arial" w:eastAsia="Arial" w:hAnsi="Arial"/>
          <w:i/>
          <w:iCs/>
          <w:color w:val="0070C0"/>
        </w:rPr>
        <w:t xml:space="preserve"> organic capabilities and </w:t>
      </w:r>
      <w:r w:rsidR="0052395A">
        <w:rPr>
          <w:rFonts w:ascii="Arial" w:eastAsia="Arial" w:hAnsi="Arial"/>
          <w:i/>
          <w:iCs/>
          <w:color w:val="0070C0"/>
        </w:rPr>
        <w:t>stocks</w:t>
      </w:r>
      <w:r>
        <w:rPr>
          <w:rFonts w:ascii="Arial" w:eastAsia="Arial" w:hAnsi="Arial"/>
          <w:i/>
          <w:iCs/>
          <w:color w:val="0070C0"/>
        </w:rPr>
        <w:t xml:space="preserve"> </w:t>
      </w:r>
      <w:r w:rsidR="00D36EF9">
        <w:rPr>
          <w:rFonts w:ascii="Arial" w:eastAsia="Arial" w:hAnsi="Arial"/>
          <w:i/>
          <w:iCs/>
          <w:color w:val="0070C0"/>
        </w:rPr>
        <w:t xml:space="preserve">that </w:t>
      </w:r>
      <w:r>
        <w:rPr>
          <w:rFonts w:ascii="Arial" w:eastAsia="Arial" w:hAnsi="Arial"/>
          <w:i/>
          <w:iCs/>
          <w:color w:val="0070C0"/>
        </w:rPr>
        <w:t>your jurisdiction has</w:t>
      </w:r>
      <w:r w:rsidRPr="00D72FDA">
        <w:rPr>
          <w:rFonts w:ascii="Arial" w:eastAsia="Arial" w:hAnsi="Arial"/>
          <w:i/>
          <w:iCs/>
          <w:color w:val="0070C0"/>
        </w:rPr>
        <w:t xml:space="preserve"> to provide commodities and equipment. Describe the standing inventory of critical emergency supplies that can be drawn upon in response to an incident.</w:t>
      </w:r>
      <w:r w:rsidR="00D90689" w:rsidRPr="00D90689">
        <w:rPr>
          <w:rFonts w:ascii="Arial" w:eastAsia="Arial" w:hAnsi="Arial"/>
          <w:i/>
          <w:iCs/>
          <w:color w:val="0070C0"/>
        </w:rPr>
        <w:t xml:space="preserve"> </w:t>
      </w:r>
      <w:r>
        <w:rPr>
          <w:rFonts w:ascii="Arial" w:eastAsia="Arial" w:hAnsi="Arial"/>
          <w:i/>
          <w:iCs/>
          <w:color w:val="0070C0"/>
        </w:rPr>
        <w:t>Some starter text is provided below.</w:t>
      </w:r>
    </w:p>
    <w:p w14:paraId="18016498" w14:textId="427F009F" w:rsidR="00590C06" w:rsidRDefault="00590C06" w:rsidP="00590C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rPr>
      </w:pPr>
      <w:r w:rsidRPr="00F57EDF">
        <w:rPr>
          <w:rFonts w:ascii="Helvetica" w:hAnsi="Helvetica" w:cs="Helvetica"/>
          <w:color w:val="000000"/>
        </w:rPr>
        <w:t xml:space="preserve">Existing internal capability and stocks are the first source for meeting immediate needs of a time-sensitive nature. </w:t>
      </w:r>
      <w:r w:rsidR="00DC6D2A">
        <w:rPr>
          <w:rFonts w:ascii="Helvetica" w:hAnsi="Helvetica" w:cs="Helvetica"/>
          <w:color w:val="000000"/>
        </w:rPr>
        <w:t>The standing inventory of critical emergency supplies</w:t>
      </w:r>
      <w:r w:rsidR="00AD59F3">
        <w:rPr>
          <w:rFonts w:ascii="Helvetica" w:hAnsi="Helvetica" w:cs="Helvetica"/>
          <w:color w:val="000000"/>
        </w:rPr>
        <w:t xml:space="preserve"> owned or maintained by</w:t>
      </w:r>
      <w:r w:rsidR="00DC6D2A">
        <w:rPr>
          <w:rFonts w:ascii="Helvetica" w:hAnsi="Helvetica" w:cs="Helvetica"/>
          <w:color w:val="000000"/>
        </w:rPr>
        <w:t xml:space="preserve"> </w:t>
      </w:r>
      <w:r w:rsidR="00DC6D2A" w:rsidRPr="00623634">
        <w:rPr>
          <w:rFonts w:ascii="Arial" w:hAnsi="Arial"/>
          <w:b/>
          <w:bCs/>
        </w:rPr>
        <w:t>[JURISDICTION]</w:t>
      </w:r>
      <w:r w:rsidR="00DC6D2A">
        <w:rPr>
          <w:rFonts w:ascii="Arial" w:hAnsi="Arial"/>
        </w:rPr>
        <w:t xml:space="preserve"> </w:t>
      </w:r>
      <w:r w:rsidR="00DC6D2A" w:rsidRPr="00DC6D2A">
        <w:rPr>
          <w:rFonts w:ascii="Arial" w:hAnsi="Arial"/>
        </w:rPr>
        <w:t>includes items such as:</w:t>
      </w:r>
    </w:p>
    <w:tbl>
      <w:tblPr>
        <w:tblStyle w:val="GridTable5Dark-Accent3"/>
        <w:tblW w:w="5000" w:type="pct"/>
        <w:tblLook w:val="04A0" w:firstRow="1" w:lastRow="0" w:firstColumn="1" w:lastColumn="0" w:noHBand="0" w:noVBand="1"/>
      </w:tblPr>
      <w:tblGrid>
        <w:gridCol w:w="1786"/>
        <w:gridCol w:w="3482"/>
        <w:gridCol w:w="1363"/>
        <w:gridCol w:w="1361"/>
        <w:gridCol w:w="1358"/>
      </w:tblGrid>
      <w:tr w:rsidR="006F353A" w:rsidRPr="001C3039" w14:paraId="555923A9" w14:textId="77777777" w:rsidTr="00DB7CF0">
        <w:trPr>
          <w:cnfStyle w:val="100000000000" w:firstRow="1" w:lastRow="0" w:firstColumn="0" w:lastColumn="0" w:oddVBand="0" w:evenVBand="0" w:oddHBand="0" w:evenHBand="0" w:firstRowFirstColumn="0" w:firstRowLastColumn="0" w:lastRowFirstColumn="0" w:lastRowLastColumn="0"/>
          <w:trHeight w:val="548"/>
          <w:tblHeader/>
        </w:trPr>
        <w:tc>
          <w:tcPr>
            <w:cnfStyle w:val="001000000000" w:firstRow="0" w:lastRow="0" w:firstColumn="1" w:lastColumn="0" w:oddVBand="0" w:evenVBand="0" w:oddHBand="0" w:evenHBand="0" w:firstRowFirstColumn="0" w:firstRowLastColumn="0" w:lastRowFirstColumn="0" w:lastRowLastColumn="0"/>
            <w:tcW w:w="955" w:type="pct"/>
            <w:shd w:val="clear" w:color="auto" w:fill="44546A"/>
          </w:tcPr>
          <w:p w14:paraId="4A275342" w14:textId="26D4D476" w:rsidR="006F353A" w:rsidRPr="001C3039" w:rsidRDefault="006F353A" w:rsidP="00527CB0">
            <w:pPr>
              <w:spacing w:before="120" w:after="120"/>
              <w:jc w:val="center"/>
              <w:rPr>
                <w:rFonts w:ascii="Arial" w:hAnsi="Arial"/>
                <w:sz w:val="18"/>
                <w:szCs w:val="18"/>
              </w:rPr>
            </w:pPr>
            <w:r>
              <w:rPr>
                <w:rFonts w:ascii="Arial" w:hAnsi="Arial"/>
                <w:sz w:val="18"/>
                <w:szCs w:val="18"/>
              </w:rPr>
              <w:t>Item</w:t>
            </w:r>
          </w:p>
        </w:tc>
        <w:tc>
          <w:tcPr>
            <w:tcW w:w="1862" w:type="pct"/>
            <w:shd w:val="clear" w:color="auto" w:fill="44546A"/>
          </w:tcPr>
          <w:p w14:paraId="61B1D5AE" w14:textId="3E38B0A4" w:rsidR="006F353A" w:rsidRDefault="006F353A" w:rsidP="00527CB0">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Pr>
                <w:rFonts w:ascii="Arial" w:hAnsi="Arial"/>
                <w:sz w:val="18"/>
                <w:szCs w:val="18"/>
              </w:rPr>
              <w:t>Responsible Department</w:t>
            </w:r>
          </w:p>
        </w:tc>
        <w:tc>
          <w:tcPr>
            <w:tcW w:w="729" w:type="pct"/>
            <w:shd w:val="clear" w:color="auto" w:fill="44546A"/>
          </w:tcPr>
          <w:p w14:paraId="7E5F51B8" w14:textId="1732AFB7" w:rsidR="006F353A" w:rsidRDefault="006F353A" w:rsidP="00527CB0">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Pr>
                <w:rFonts w:ascii="Arial" w:hAnsi="Arial"/>
                <w:sz w:val="18"/>
                <w:szCs w:val="18"/>
              </w:rPr>
              <w:t>Location</w:t>
            </w:r>
          </w:p>
        </w:tc>
        <w:tc>
          <w:tcPr>
            <w:tcW w:w="728" w:type="pct"/>
            <w:shd w:val="clear" w:color="auto" w:fill="44546A"/>
          </w:tcPr>
          <w:p w14:paraId="29CEF40F" w14:textId="35C9761B" w:rsidR="006F353A" w:rsidRPr="001C3039" w:rsidRDefault="006F353A" w:rsidP="00527CB0">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Pr>
                <w:rFonts w:ascii="Arial" w:hAnsi="Arial"/>
                <w:sz w:val="18"/>
                <w:szCs w:val="18"/>
              </w:rPr>
              <w:t>Point of Contact</w:t>
            </w:r>
          </w:p>
        </w:tc>
        <w:tc>
          <w:tcPr>
            <w:tcW w:w="727" w:type="pct"/>
            <w:shd w:val="clear" w:color="auto" w:fill="44546A"/>
          </w:tcPr>
          <w:p w14:paraId="0375B2CD" w14:textId="173B4DD8" w:rsidR="006F353A" w:rsidRDefault="006F353A" w:rsidP="00527CB0">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Pr>
                <w:rFonts w:ascii="Arial" w:hAnsi="Arial"/>
                <w:sz w:val="18"/>
                <w:szCs w:val="18"/>
              </w:rPr>
              <w:t>Contact Information</w:t>
            </w:r>
          </w:p>
        </w:tc>
      </w:tr>
      <w:tr w:rsidR="006F353A" w:rsidRPr="001C3039" w14:paraId="6A75B8FB" w14:textId="77777777" w:rsidTr="00527CB0">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955" w:type="pct"/>
            <w:shd w:val="clear" w:color="auto" w:fill="DBDBDB" w:themeFill="accent3" w:themeFillTint="66"/>
          </w:tcPr>
          <w:p w14:paraId="57B9E548" w14:textId="77777777" w:rsidR="006F353A" w:rsidRPr="00D472FB" w:rsidRDefault="006F353A" w:rsidP="00527CB0">
            <w:pPr>
              <w:spacing w:before="120" w:after="120"/>
              <w:jc w:val="center"/>
              <w:rPr>
                <w:rFonts w:ascii="Arial" w:hAnsi="Arial"/>
                <w:color w:val="000000" w:themeColor="text1"/>
                <w:sz w:val="18"/>
                <w:szCs w:val="18"/>
              </w:rPr>
            </w:pPr>
          </w:p>
        </w:tc>
        <w:tc>
          <w:tcPr>
            <w:tcW w:w="1862" w:type="pct"/>
          </w:tcPr>
          <w:p w14:paraId="119DE1A9" w14:textId="77777777" w:rsidR="006F353A" w:rsidRPr="001C3039" w:rsidRDefault="006F353A" w:rsidP="00527CB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29" w:type="pct"/>
          </w:tcPr>
          <w:p w14:paraId="70E6D673" w14:textId="77777777" w:rsidR="006F353A" w:rsidRPr="001C3039" w:rsidRDefault="006F353A" w:rsidP="00527CB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28" w:type="pct"/>
          </w:tcPr>
          <w:p w14:paraId="62BDF39C" w14:textId="77777777" w:rsidR="006F353A" w:rsidRPr="001C3039" w:rsidRDefault="006F353A" w:rsidP="00527CB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27" w:type="pct"/>
          </w:tcPr>
          <w:p w14:paraId="2C378F00" w14:textId="77777777" w:rsidR="006F353A" w:rsidRPr="001C3039" w:rsidRDefault="006F353A" w:rsidP="00527CB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r>
      <w:tr w:rsidR="006F353A" w:rsidRPr="001C3039" w14:paraId="1F00900E" w14:textId="77777777" w:rsidTr="00527CB0">
        <w:trPr>
          <w:trHeight w:val="519"/>
        </w:trPr>
        <w:tc>
          <w:tcPr>
            <w:cnfStyle w:val="001000000000" w:firstRow="0" w:lastRow="0" w:firstColumn="1" w:lastColumn="0" w:oddVBand="0" w:evenVBand="0" w:oddHBand="0" w:evenHBand="0" w:firstRowFirstColumn="0" w:firstRowLastColumn="0" w:lastRowFirstColumn="0" w:lastRowLastColumn="0"/>
            <w:tcW w:w="955" w:type="pct"/>
            <w:shd w:val="clear" w:color="auto" w:fill="EDEDED" w:themeFill="accent3" w:themeFillTint="33"/>
          </w:tcPr>
          <w:p w14:paraId="4146680D" w14:textId="77777777" w:rsidR="006F353A" w:rsidRPr="00E13B1D" w:rsidRDefault="006F353A" w:rsidP="00527CB0">
            <w:pPr>
              <w:spacing w:before="120" w:after="120"/>
              <w:jc w:val="center"/>
              <w:rPr>
                <w:rFonts w:ascii="Arial" w:hAnsi="Arial"/>
                <w:b w:val="0"/>
                <w:bCs w:val="0"/>
                <w:sz w:val="18"/>
                <w:szCs w:val="18"/>
              </w:rPr>
            </w:pPr>
          </w:p>
        </w:tc>
        <w:tc>
          <w:tcPr>
            <w:tcW w:w="1862" w:type="pct"/>
          </w:tcPr>
          <w:p w14:paraId="45127FA8" w14:textId="77777777" w:rsidR="006F353A" w:rsidRPr="001C3039" w:rsidRDefault="006F353A" w:rsidP="00527CB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p>
        </w:tc>
        <w:tc>
          <w:tcPr>
            <w:tcW w:w="729" w:type="pct"/>
          </w:tcPr>
          <w:p w14:paraId="71B82E10" w14:textId="77777777" w:rsidR="006F353A" w:rsidRPr="001C3039" w:rsidRDefault="006F353A" w:rsidP="00527CB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p>
        </w:tc>
        <w:tc>
          <w:tcPr>
            <w:tcW w:w="728" w:type="pct"/>
          </w:tcPr>
          <w:p w14:paraId="41CC1A71" w14:textId="77777777" w:rsidR="006F353A" w:rsidRPr="001C3039" w:rsidRDefault="006F353A" w:rsidP="00527CB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p>
        </w:tc>
        <w:tc>
          <w:tcPr>
            <w:tcW w:w="727" w:type="pct"/>
          </w:tcPr>
          <w:p w14:paraId="4E1F39FD" w14:textId="77777777" w:rsidR="006F353A" w:rsidRPr="001C3039" w:rsidRDefault="006F353A" w:rsidP="00527CB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p>
        </w:tc>
      </w:tr>
      <w:tr w:rsidR="006F353A" w:rsidRPr="001C3039" w14:paraId="56F04308" w14:textId="77777777" w:rsidTr="00527CB0">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955" w:type="pct"/>
            <w:shd w:val="clear" w:color="auto" w:fill="DBDBDB" w:themeFill="accent3" w:themeFillTint="66"/>
          </w:tcPr>
          <w:p w14:paraId="73A32733" w14:textId="77777777" w:rsidR="006F353A" w:rsidRPr="001C3039" w:rsidRDefault="006F353A" w:rsidP="00527CB0">
            <w:pPr>
              <w:spacing w:before="120" w:after="120"/>
              <w:jc w:val="center"/>
              <w:rPr>
                <w:rFonts w:ascii="Arial" w:hAnsi="Arial"/>
                <w:b w:val="0"/>
                <w:bCs w:val="0"/>
                <w:sz w:val="18"/>
                <w:szCs w:val="18"/>
              </w:rPr>
            </w:pPr>
          </w:p>
        </w:tc>
        <w:tc>
          <w:tcPr>
            <w:tcW w:w="1862" w:type="pct"/>
          </w:tcPr>
          <w:p w14:paraId="5523BF9E" w14:textId="77777777" w:rsidR="006F353A" w:rsidRPr="001C3039" w:rsidRDefault="006F353A" w:rsidP="00527CB0">
            <w:pPr>
              <w:keepNext/>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29" w:type="pct"/>
          </w:tcPr>
          <w:p w14:paraId="577B0669" w14:textId="77777777" w:rsidR="006F353A" w:rsidRPr="001C3039" w:rsidRDefault="006F353A" w:rsidP="00527CB0">
            <w:pPr>
              <w:keepNext/>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28" w:type="pct"/>
            <w:tcBorders>
              <w:right w:val="nil"/>
            </w:tcBorders>
          </w:tcPr>
          <w:p w14:paraId="25B1C735" w14:textId="77777777" w:rsidR="006F353A" w:rsidRPr="001C3039" w:rsidRDefault="006F353A" w:rsidP="00527CB0">
            <w:pPr>
              <w:keepNext/>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27" w:type="pct"/>
            <w:tcBorders>
              <w:right w:val="nil"/>
            </w:tcBorders>
          </w:tcPr>
          <w:p w14:paraId="303406A9" w14:textId="77777777" w:rsidR="006F353A" w:rsidRPr="001C3039" w:rsidRDefault="006F353A" w:rsidP="00F964C6">
            <w:pPr>
              <w:keepNext/>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r>
    </w:tbl>
    <w:p w14:paraId="0004496B" w14:textId="55B50632" w:rsidR="00F964C6" w:rsidRPr="00F964C6" w:rsidRDefault="00F964C6">
      <w:pPr>
        <w:pStyle w:val="Caption"/>
        <w:rPr>
          <w:rFonts w:ascii="Arial" w:hAnsi="Arial"/>
        </w:rPr>
      </w:pPr>
      <w:bookmarkStart w:id="12" w:name="_Toc107411411"/>
      <w:r w:rsidRPr="00F964C6">
        <w:rPr>
          <w:rFonts w:ascii="Arial" w:hAnsi="Arial"/>
        </w:rPr>
        <w:t xml:space="preserve">Table </w:t>
      </w:r>
      <w:r w:rsidR="00884A71">
        <w:rPr>
          <w:rFonts w:ascii="Arial" w:hAnsi="Arial"/>
        </w:rPr>
        <w:fldChar w:fldCharType="begin"/>
      </w:r>
      <w:r w:rsidR="00884A71">
        <w:rPr>
          <w:rFonts w:ascii="Arial" w:hAnsi="Arial"/>
        </w:rPr>
        <w:instrText xml:space="preserve"> SEQ Table \* ARABIC </w:instrText>
      </w:r>
      <w:r w:rsidR="00884A71">
        <w:rPr>
          <w:rFonts w:ascii="Arial" w:hAnsi="Arial"/>
        </w:rPr>
        <w:fldChar w:fldCharType="separate"/>
      </w:r>
      <w:r w:rsidR="00884A71">
        <w:rPr>
          <w:rFonts w:ascii="Arial" w:hAnsi="Arial"/>
          <w:noProof/>
        </w:rPr>
        <w:t>1</w:t>
      </w:r>
      <w:r w:rsidR="00884A71">
        <w:rPr>
          <w:rFonts w:ascii="Arial" w:hAnsi="Arial"/>
        </w:rPr>
        <w:fldChar w:fldCharType="end"/>
      </w:r>
      <w:r w:rsidRPr="00F964C6">
        <w:rPr>
          <w:rFonts w:ascii="Arial" w:hAnsi="Arial"/>
        </w:rPr>
        <w:t>: Existing Internal Capabilities and Stocks</w:t>
      </w:r>
      <w:bookmarkEnd w:id="12"/>
    </w:p>
    <w:p w14:paraId="395F99D3" w14:textId="3829AB1E" w:rsidR="00590C06" w:rsidRPr="004B6520" w:rsidRDefault="00590C06" w:rsidP="00590C06">
      <w:pPr>
        <w:pStyle w:val="Heading4"/>
      </w:pPr>
      <w:r w:rsidRPr="004B6520">
        <w:t>Vendor</w:t>
      </w:r>
      <w:r>
        <w:t xml:space="preserve"> </w:t>
      </w:r>
      <w:r w:rsidRPr="004B6520">
        <w:t>Managed Inventory</w:t>
      </w:r>
    </w:p>
    <w:p w14:paraId="70240A96" w14:textId="230B2DD3" w:rsidR="00D90689" w:rsidRDefault="00D90689" w:rsidP="00590C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eastAsia="Arial" w:hAnsi="Arial"/>
          <w:i/>
          <w:iCs/>
          <w:color w:val="0070C0"/>
        </w:rPr>
      </w:pPr>
      <w:r>
        <w:rPr>
          <w:rFonts w:ascii="Arial" w:eastAsia="Arial" w:hAnsi="Arial"/>
          <w:i/>
          <w:iCs/>
          <w:color w:val="0070C0"/>
        </w:rPr>
        <w:t xml:space="preserve">Use this section to describe any vendor managed inventory </w:t>
      </w:r>
      <w:r w:rsidR="003D70B3">
        <w:rPr>
          <w:rFonts w:ascii="Arial" w:eastAsia="Arial" w:hAnsi="Arial"/>
          <w:i/>
          <w:iCs/>
          <w:color w:val="0070C0"/>
        </w:rPr>
        <w:t xml:space="preserve">(VMI) </w:t>
      </w:r>
      <w:r>
        <w:rPr>
          <w:rFonts w:ascii="Arial" w:eastAsia="Arial" w:hAnsi="Arial"/>
          <w:i/>
          <w:iCs/>
          <w:color w:val="0070C0"/>
        </w:rPr>
        <w:t xml:space="preserve">agreements that your jurisdiction may have for commodities. </w:t>
      </w:r>
      <w:r w:rsidR="003D70B3">
        <w:rPr>
          <w:rFonts w:ascii="Arial" w:eastAsia="Arial" w:hAnsi="Arial"/>
          <w:i/>
          <w:iCs/>
          <w:color w:val="0070C0"/>
        </w:rPr>
        <w:t xml:space="preserve">Include information about whether your VMI is housed at the vendor’s warehouse or some other location. </w:t>
      </w:r>
      <w:r>
        <w:rPr>
          <w:rFonts w:ascii="Arial" w:eastAsia="Arial" w:hAnsi="Arial"/>
          <w:i/>
          <w:iCs/>
          <w:color w:val="0070C0"/>
        </w:rPr>
        <w:t>Some starter text is provided below.</w:t>
      </w:r>
    </w:p>
    <w:p w14:paraId="391225D1" w14:textId="3BFE31FF" w:rsidR="003525FE" w:rsidRPr="003525FE" w:rsidRDefault="00590C06" w:rsidP="003525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000000" w:themeColor="text1"/>
        </w:rPr>
      </w:pPr>
      <w:r w:rsidRPr="00626CCC">
        <w:rPr>
          <w:rFonts w:ascii="Arial" w:hAnsi="Arial"/>
          <w:color w:val="000000" w:themeColor="text1"/>
        </w:rPr>
        <w:t>VMI is a network of business models in which the buyer provides certain information to a supplier of that product (vendor)</w:t>
      </w:r>
      <w:r>
        <w:rPr>
          <w:rFonts w:ascii="Arial" w:hAnsi="Arial"/>
          <w:color w:val="000000" w:themeColor="text1"/>
        </w:rPr>
        <w:t>. The</w:t>
      </w:r>
      <w:r w:rsidRPr="00626CCC">
        <w:rPr>
          <w:rFonts w:ascii="Arial" w:hAnsi="Arial"/>
          <w:color w:val="000000" w:themeColor="text1"/>
        </w:rPr>
        <w:t xml:space="preserve"> supplier takes full responsibility for maintaining an agreed-upon inventory of the material.</w:t>
      </w:r>
      <w:r w:rsidR="00322932" w:rsidRPr="00322932">
        <w:t xml:space="preserve"> </w:t>
      </w:r>
      <w:r w:rsidR="00322932" w:rsidRPr="00322932">
        <w:rPr>
          <w:rFonts w:ascii="Arial" w:hAnsi="Arial"/>
          <w:color w:val="000000" w:themeColor="text1"/>
        </w:rPr>
        <w:t>On occasion, vendors may hold a portion of inventory in their warehouses to rotate stock more effectively, though they may charge associated holding costs, regardless of the rate of consumption. Although this method is available, it may be less cost effective to house and stock your own warehouse.</w:t>
      </w:r>
      <w:r w:rsidR="003525FE">
        <w:rPr>
          <w:rFonts w:ascii="Arial" w:hAnsi="Arial"/>
          <w:color w:val="000000" w:themeColor="text1"/>
        </w:rPr>
        <w:t xml:space="preserve"> </w:t>
      </w:r>
      <w:r w:rsidR="003525FE" w:rsidRPr="003C5504">
        <w:rPr>
          <w:rFonts w:ascii="Arial" w:hAnsi="Arial"/>
          <w:b/>
          <w:bCs/>
        </w:rPr>
        <w:t xml:space="preserve">[JURISDICTION] </w:t>
      </w:r>
      <w:r w:rsidR="003525FE" w:rsidRPr="003C5504">
        <w:rPr>
          <w:rFonts w:ascii="Arial" w:hAnsi="Arial"/>
        </w:rPr>
        <w:t xml:space="preserve">has </w:t>
      </w:r>
      <w:r w:rsidR="003525FE">
        <w:rPr>
          <w:rFonts w:ascii="Arial" w:hAnsi="Arial"/>
        </w:rPr>
        <w:t>the following VMI agreements in place:</w:t>
      </w:r>
    </w:p>
    <w:tbl>
      <w:tblPr>
        <w:tblStyle w:val="GridTable5Dark-Accent3"/>
        <w:tblW w:w="5000" w:type="pct"/>
        <w:tblLook w:val="04A0" w:firstRow="1" w:lastRow="0" w:firstColumn="1" w:lastColumn="0" w:noHBand="0" w:noVBand="1"/>
      </w:tblPr>
      <w:tblGrid>
        <w:gridCol w:w="1786"/>
        <w:gridCol w:w="3482"/>
        <w:gridCol w:w="1363"/>
        <w:gridCol w:w="1361"/>
        <w:gridCol w:w="1358"/>
      </w:tblGrid>
      <w:tr w:rsidR="00322932" w:rsidRPr="001C3039" w14:paraId="157E96DB" w14:textId="68A0F765" w:rsidTr="00DB7CF0">
        <w:trPr>
          <w:cnfStyle w:val="100000000000" w:firstRow="1" w:lastRow="0" w:firstColumn="0" w:lastColumn="0" w:oddVBand="0" w:evenVBand="0" w:oddHBand="0" w:evenHBand="0" w:firstRowFirstColumn="0" w:firstRowLastColumn="0" w:lastRowFirstColumn="0" w:lastRowLastColumn="0"/>
          <w:trHeight w:val="548"/>
          <w:tblHeader/>
        </w:trPr>
        <w:tc>
          <w:tcPr>
            <w:cnfStyle w:val="001000000000" w:firstRow="0" w:lastRow="0" w:firstColumn="1" w:lastColumn="0" w:oddVBand="0" w:evenVBand="0" w:oddHBand="0" w:evenHBand="0" w:firstRowFirstColumn="0" w:firstRowLastColumn="0" w:lastRowFirstColumn="0" w:lastRowLastColumn="0"/>
            <w:tcW w:w="955" w:type="pct"/>
            <w:shd w:val="clear" w:color="auto" w:fill="44546A"/>
          </w:tcPr>
          <w:p w14:paraId="48BCD641" w14:textId="39BA17D5" w:rsidR="00322932" w:rsidRPr="001C3039" w:rsidRDefault="00322932" w:rsidP="00527CB0">
            <w:pPr>
              <w:spacing w:before="120" w:after="120"/>
              <w:jc w:val="center"/>
              <w:rPr>
                <w:rFonts w:ascii="Arial" w:hAnsi="Arial"/>
                <w:sz w:val="18"/>
                <w:szCs w:val="18"/>
              </w:rPr>
            </w:pPr>
            <w:r>
              <w:rPr>
                <w:rFonts w:ascii="Arial" w:hAnsi="Arial"/>
                <w:sz w:val="18"/>
                <w:szCs w:val="18"/>
              </w:rPr>
              <w:t>Vendor</w:t>
            </w:r>
          </w:p>
        </w:tc>
        <w:tc>
          <w:tcPr>
            <w:tcW w:w="1862" w:type="pct"/>
            <w:shd w:val="clear" w:color="auto" w:fill="44546A"/>
          </w:tcPr>
          <w:p w14:paraId="0F7468B6" w14:textId="7D4FC983" w:rsidR="00322932" w:rsidRDefault="00322932" w:rsidP="00527CB0">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Pr>
                <w:rFonts w:ascii="Arial" w:hAnsi="Arial"/>
                <w:sz w:val="18"/>
                <w:szCs w:val="18"/>
              </w:rPr>
              <w:t>Commodities Stored</w:t>
            </w:r>
          </w:p>
        </w:tc>
        <w:tc>
          <w:tcPr>
            <w:tcW w:w="729" w:type="pct"/>
            <w:shd w:val="clear" w:color="auto" w:fill="44546A"/>
          </w:tcPr>
          <w:p w14:paraId="3AB0C933" w14:textId="6DDE3AB6" w:rsidR="00322932" w:rsidRDefault="00322932" w:rsidP="00527CB0">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Pr>
                <w:rFonts w:ascii="Arial" w:hAnsi="Arial"/>
                <w:sz w:val="18"/>
                <w:szCs w:val="18"/>
              </w:rPr>
              <w:t>Storage Location</w:t>
            </w:r>
          </w:p>
        </w:tc>
        <w:tc>
          <w:tcPr>
            <w:tcW w:w="728" w:type="pct"/>
            <w:shd w:val="clear" w:color="auto" w:fill="44546A"/>
          </w:tcPr>
          <w:p w14:paraId="7FE1D392" w14:textId="15460815" w:rsidR="00322932" w:rsidRPr="001C3039" w:rsidRDefault="00322932" w:rsidP="00527CB0">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Pr>
                <w:rFonts w:ascii="Arial" w:hAnsi="Arial"/>
                <w:sz w:val="18"/>
                <w:szCs w:val="18"/>
              </w:rPr>
              <w:t>Vendor Point of Contact</w:t>
            </w:r>
          </w:p>
        </w:tc>
        <w:tc>
          <w:tcPr>
            <w:tcW w:w="727" w:type="pct"/>
            <w:shd w:val="clear" w:color="auto" w:fill="44546A"/>
          </w:tcPr>
          <w:p w14:paraId="023FC2C6" w14:textId="2260DFE7" w:rsidR="00322932" w:rsidRDefault="00322932" w:rsidP="00527CB0">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Pr>
                <w:rFonts w:ascii="Arial" w:hAnsi="Arial"/>
                <w:sz w:val="18"/>
                <w:szCs w:val="18"/>
              </w:rPr>
              <w:t xml:space="preserve">Contact </w:t>
            </w:r>
            <w:r w:rsidR="006F353A">
              <w:rPr>
                <w:rFonts w:ascii="Arial" w:hAnsi="Arial"/>
                <w:sz w:val="18"/>
                <w:szCs w:val="18"/>
              </w:rPr>
              <w:t>Information</w:t>
            </w:r>
          </w:p>
        </w:tc>
      </w:tr>
      <w:tr w:rsidR="00322932" w:rsidRPr="001C3039" w14:paraId="1F4F28C0" w14:textId="631FDAAD" w:rsidTr="00322932">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955" w:type="pct"/>
            <w:shd w:val="clear" w:color="auto" w:fill="DBDBDB" w:themeFill="accent3" w:themeFillTint="66"/>
          </w:tcPr>
          <w:p w14:paraId="346E0B21" w14:textId="7AFAB02A" w:rsidR="00322932" w:rsidRPr="00D472FB" w:rsidRDefault="00322932" w:rsidP="00527CB0">
            <w:pPr>
              <w:spacing w:before="120" w:after="120"/>
              <w:jc w:val="center"/>
              <w:rPr>
                <w:rFonts w:ascii="Arial" w:hAnsi="Arial"/>
                <w:color w:val="000000" w:themeColor="text1"/>
                <w:sz w:val="18"/>
                <w:szCs w:val="18"/>
              </w:rPr>
            </w:pPr>
          </w:p>
        </w:tc>
        <w:tc>
          <w:tcPr>
            <w:tcW w:w="1862" w:type="pct"/>
          </w:tcPr>
          <w:p w14:paraId="7CADB3F9" w14:textId="77777777" w:rsidR="00322932" w:rsidRPr="001C3039" w:rsidRDefault="00322932" w:rsidP="00527CB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29" w:type="pct"/>
          </w:tcPr>
          <w:p w14:paraId="0906C645" w14:textId="77777777" w:rsidR="00322932" w:rsidRPr="001C3039" w:rsidRDefault="00322932" w:rsidP="00527CB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28" w:type="pct"/>
          </w:tcPr>
          <w:p w14:paraId="2EDE4022" w14:textId="2B236C84" w:rsidR="00322932" w:rsidRPr="001C3039" w:rsidRDefault="00322932" w:rsidP="00527CB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27" w:type="pct"/>
          </w:tcPr>
          <w:p w14:paraId="58151A41" w14:textId="77777777" w:rsidR="00322932" w:rsidRPr="001C3039" w:rsidRDefault="00322932" w:rsidP="00527CB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r>
      <w:tr w:rsidR="00322932" w:rsidRPr="001C3039" w14:paraId="40A3FF35" w14:textId="3C9D26AD" w:rsidTr="00E13B1D">
        <w:trPr>
          <w:trHeight w:val="519"/>
        </w:trPr>
        <w:tc>
          <w:tcPr>
            <w:cnfStyle w:val="001000000000" w:firstRow="0" w:lastRow="0" w:firstColumn="1" w:lastColumn="0" w:oddVBand="0" w:evenVBand="0" w:oddHBand="0" w:evenHBand="0" w:firstRowFirstColumn="0" w:firstRowLastColumn="0" w:lastRowFirstColumn="0" w:lastRowLastColumn="0"/>
            <w:tcW w:w="955" w:type="pct"/>
            <w:shd w:val="clear" w:color="auto" w:fill="EDEDED" w:themeFill="accent3" w:themeFillTint="33"/>
          </w:tcPr>
          <w:p w14:paraId="3ADB23C5" w14:textId="77777777" w:rsidR="00322932" w:rsidRPr="00E13B1D" w:rsidRDefault="00322932" w:rsidP="00527CB0">
            <w:pPr>
              <w:spacing w:before="120" w:after="120"/>
              <w:jc w:val="center"/>
              <w:rPr>
                <w:rFonts w:ascii="Arial" w:hAnsi="Arial"/>
                <w:b w:val="0"/>
                <w:bCs w:val="0"/>
                <w:sz w:val="18"/>
                <w:szCs w:val="18"/>
              </w:rPr>
            </w:pPr>
          </w:p>
        </w:tc>
        <w:tc>
          <w:tcPr>
            <w:tcW w:w="1862" w:type="pct"/>
          </w:tcPr>
          <w:p w14:paraId="03F80420" w14:textId="77777777" w:rsidR="00322932" w:rsidRPr="001C3039" w:rsidRDefault="00322932" w:rsidP="00527CB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p>
        </w:tc>
        <w:tc>
          <w:tcPr>
            <w:tcW w:w="729" w:type="pct"/>
          </w:tcPr>
          <w:p w14:paraId="2D0EAE98" w14:textId="77777777" w:rsidR="00322932" w:rsidRPr="001C3039" w:rsidRDefault="00322932" w:rsidP="00527CB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p>
        </w:tc>
        <w:tc>
          <w:tcPr>
            <w:tcW w:w="728" w:type="pct"/>
          </w:tcPr>
          <w:p w14:paraId="5CC30502" w14:textId="63F0EF06" w:rsidR="00322932" w:rsidRPr="001C3039" w:rsidRDefault="00322932" w:rsidP="00527CB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p>
        </w:tc>
        <w:tc>
          <w:tcPr>
            <w:tcW w:w="727" w:type="pct"/>
          </w:tcPr>
          <w:p w14:paraId="73E1865F" w14:textId="77777777" w:rsidR="00322932" w:rsidRPr="001C3039" w:rsidRDefault="00322932" w:rsidP="00527CB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p>
        </w:tc>
      </w:tr>
      <w:tr w:rsidR="00322932" w:rsidRPr="001C3039" w14:paraId="55857295" w14:textId="2DECEE50" w:rsidTr="00322932">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955" w:type="pct"/>
            <w:shd w:val="clear" w:color="auto" w:fill="DBDBDB" w:themeFill="accent3" w:themeFillTint="66"/>
          </w:tcPr>
          <w:p w14:paraId="6E827A27" w14:textId="77777777" w:rsidR="00322932" w:rsidRPr="001C3039" w:rsidRDefault="00322932" w:rsidP="00527CB0">
            <w:pPr>
              <w:spacing w:before="120" w:after="120"/>
              <w:jc w:val="center"/>
              <w:rPr>
                <w:rFonts w:ascii="Arial" w:hAnsi="Arial"/>
                <w:b w:val="0"/>
                <w:bCs w:val="0"/>
                <w:sz w:val="18"/>
                <w:szCs w:val="18"/>
              </w:rPr>
            </w:pPr>
          </w:p>
        </w:tc>
        <w:tc>
          <w:tcPr>
            <w:tcW w:w="1862" w:type="pct"/>
          </w:tcPr>
          <w:p w14:paraId="1E952B92" w14:textId="77777777" w:rsidR="00322932" w:rsidRPr="001C3039" w:rsidRDefault="00322932" w:rsidP="00527CB0">
            <w:pPr>
              <w:keepNext/>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29" w:type="pct"/>
          </w:tcPr>
          <w:p w14:paraId="47C3E490" w14:textId="77777777" w:rsidR="00322932" w:rsidRPr="001C3039" w:rsidRDefault="00322932" w:rsidP="00527CB0">
            <w:pPr>
              <w:keepNext/>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28" w:type="pct"/>
            <w:tcBorders>
              <w:right w:val="nil"/>
            </w:tcBorders>
          </w:tcPr>
          <w:p w14:paraId="5BB54E30" w14:textId="274CC8E6" w:rsidR="00322932" w:rsidRPr="001C3039" w:rsidRDefault="00322932" w:rsidP="00527CB0">
            <w:pPr>
              <w:keepNext/>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27" w:type="pct"/>
            <w:tcBorders>
              <w:right w:val="nil"/>
            </w:tcBorders>
          </w:tcPr>
          <w:p w14:paraId="757F3A04" w14:textId="77777777" w:rsidR="00322932" w:rsidRPr="001C3039" w:rsidRDefault="00322932" w:rsidP="00322932">
            <w:pPr>
              <w:keepNext/>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r>
    </w:tbl>
    <w:p w14:paraId="1A67E098" w14:textId="397BC9D7" w:rsidR="00497167" w:rsidRPr="00322932" w:rsidRDefault="00322932" w:rsidP="00322932">
      <w:pPr>
        <w:pStyle w:val="Caption"/>
        <w:rPr>
          <w:rFonts w:ascii="Arial" w:hAnsi="Arial"/>
          <w:color w:val="000000" w:themeColor="text1"/>
        </w:rPr>
      </w:pPr>
      <w:bookmarkStart w:id="13" w:name="_Toc107411412"/>
      <w:r w:rsidRPr="00322932">
        <w:rPr>
          <w:rFonts w:ascii="Arial" w:hAnsi="Arial"/>
        </w:rPr>
        <w:t xml:space="preserve">Table </w:t>
      </w:r>
      <w:r w:rsidR="00884A71">
        <w:rPr>
          <w:rFonts w:ascii="Arial" w:hAnsi="Arial"/>
        </w:rPr>
        <w:fldChar w:fldCharType="begin"/>
      </w:r>
      <w:r w:rsidR="00884A71">
        <w:rPr>
          <w:rFonts w:ascii="Arial" w:hAnsi="Arial"/>
        </w:rPr>
        <w:instrText xml:space="preserve"> SEQ Table \* ARABIC </w:instrText>
      </w:r>
      <w:r w:rsidR="00884A71">
        <w:rPr>
          <w:rFonts w:ascii="Arial" w:hAnsi="Arial"/>
        </w:rPr>
        <w:fldChar w:fldCharType="separate"/>
      </w:r>
      <w:r w:rsidR="00884A71">
        <w:rPr>
          <w:rFonts w:ascii="Arial" w:hAnsi="Arial"/>
          <w:noProof/>
        </w:rPr>
        <w:t>2</w:t>
      </w:r>
      <w:r w:rsidR="00884A71">
        <w:rPr>
          <w:rFonts w:ascii="Arial" w:hAnsi="Arial"/>
        </w:rPr>
        <w:fldChar w:fldCharType="end"/>
      </w:r>
      <w:r w:rsidRPr="00322932">
        <w:rPr>
          <w:rFonts w:ascii="Arial" w:hAnsi="Arial"/>
        </w:rPr>
        <w:t>: VMI Agreements</w:t>
      </w:r>
      <w:bookmarkEnd w:id="13"/>
    </w:p>
    <w:p w14:paraId="736F22A9" w14:textId="77777777" w:rsidR="00590C06" w:rsidRDefault="00590C06" w:rsidP="00590C06">
      <w:pPr>
        <w:pStyle w:val="Heading3"/>
      </w:pPr>
      <w:r>
        <w:t>Local Partnerships</w:t>
      </w:r>
    </w:p>
    <w:p w14:paraId="09919B9E" w14:textId="5CF4BEE0" w:rsidR="00590C06" w:rsidRPr="003D70B3" w:rsidRDefault="003D70B3" w:rsidP="003D70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Helvetica" w:hAnsi="Helvetica" w:cs="Helvetica"/>
          <w:i/>
          <w:iCs/>
          <w:color w:val="4472C4" w:themeColor="accent1"/>
        </w:rPr>
      </w:pPr>
      <w:r w:rsidRPr="00F37BAF">
        <w:rPr>
          <w:rFonts w:ascii="Helvetica" w:hAnsi="Helvetica" w:cs="Helvetica"/>
          <w:i/>
          <w:iCs/>
          <w:color w:val="4472C4" w:themeColor="accent1"/>
        </w:rPr>
        <w:t>Partnerships require an understanding of steady-state operations and available capabilities.</w:t>
      </w:r>
      <w:r>
        <w:rPr>
          <w:rFonts w:ascii="Helvetica" w:hAnsi="Helvetica" w:cs="Helvetica"/>
          <w:i/>
          <w:iCs/>
          <w:color w:val="4472C4" w:themeColor="accent1"/>
        </w:rPr>
        <w:t xml:space="preserve"> </w:t>
      </w:r>
      <w:r w:rsidR="003C2B98">
        <w:rPr>
          <w:rFonts w:ascii="Helvetica" w:hAnsi="Helvetica" w:cs="Helvetica"/>
          <w:i/>
          <w:iCs/>
          <w:color w:val="4472C4" w:themeColor="accent1"/>
        </w:rPr>
        <w:t>Use this section to d</w:t>
      </w:r>
      <w:r w:rsidRPr="00C348D3">
        <w:rPr>
          <w:rFonts w:ascii="Helvetica" w:hAnsi="Helvetica" w:cs="Helvetica"/>
          <w:i/>
          <w:iCs/>
          <w:color w:val="4472C4" w:themeColor="accent1"/>
        </w:rPr>
        <w:t xml:space="preserve">escribe any schools and universities, correctional facilities, and other community institutions that </w:t>
      </w:r>
      <w:r>
        <w:rPr>
          <w:rFonts w:ascii="Helvetica" w:hAnsi="Helvetica" w:cs="Helvetica"/>
          <w:i/>
          <w:iCs/>
          <w:color w:val="4472C4" w:themeColor="accent1"/>
        </w:rPr>
        <w:t xml:space="preserve">regularly order and buy meals and water. </w:t>
      </w:r>
      <w:r w:rsidRPr="00906307">
        <w:rPr>
          <w:rFonts w:ascii="Helvetica" w:hAnsi="Helvetica" w:cs="Helvetica"/>
          <w:i/>
          <w:iCs/>
          <w:color w:val="4472C4" w:themeColor="accent1"/>
        </w:rPr>
        <w:t xml:space="preserve">Include resources that can be accessed through coordination with nonprofit and other government partners (e.g., Voluntary Organizations Active in Disaster </w:t>
      </w:r>
      <w:r>
        <w:rPr>
          <w:rFonts w:ascii="Helvetica" w:hAnsi="Helvetica" w:cs="Helvetica"/>
          <w:i/>
          <w:iCs/>
          <w:color w:val="4472C4" w:themeColor="accent1"/>
        </w:rPr>
        <w:t>[</w:t>
      </w:r>
      <w:r w:rsidRPr="00906307">
        <w:rPr>
          <w:rFonts w:ascii="Helvetica" w:hAnsi="Helvetica" w:cs="Helvetica"/>
          <w:i/>
          <w:iCs/>
          <w:color w:val="4472C4" w:themeColor="accent1"/>
        </w:rPr>
        <w:t>VOAD</w:t>
      </w:r>
      <w:r>
        <w:rPr>
          <w:rFonts w:ascii="Helvetica" w:hAnsi="Helvetica" w:cs="Helvetica"/>
          <w:i/>
          <w:iCs/>
          <w:color w:val="4472C4" w:themeColor="accent1"/>
        </w:rPr>
        <w:t>]</w:t>
      </w:r>
      <w:r w:rsidRPr="00906307">
        <w:rPr>
          <w:rFonts w:ascii="Helvetica" w:hAnsi="Helvetica" w:cs="Helvetica"/>
          <w:i/>
          <w:iCs/>
          <w:color w:val="4472C4" w:themeColor="accent1"/>
        </w:rPr>
        <w:t>), partnerships with residents, local businesses and agencies, and the private sector. Include any standing, spot, or contingency contracts for resources or logistics services.</w:t>
      </w:r>
      <w:r>
        <w:rPr>
          <w:rFonts w:ascii="Helvetica" w:hAnsi="Helvetica" w:cs="Helvetica"/>
          <w:i/>
          <w:iCs/>
          <w:color w:val="4472C4" w:themeColor="accent1"/>
        </w:rPr>
        <w:t xml:space="preserve"> </w:t>
      </w:r>
      <w:r w:rsidR="004D7F2F">
        <w:rPr>
          <w:rFonts w:ascii="Helvetica" w:hAnsi="Helvetica" w:cs="Helvetica"/>
          <w:i/>
          <w:iCs/>
          <w:color w:val="4472C4" w:themeColor="accent1"/>
        </w:rPr>
        <w:t xml:space="preserve">Information about your local partnerships may already exist in your C-POD plans. </w:t>
      </w:r>
      <w:r>
        <w:rPr>
          <w:rFonts w:ascii="Helvetica" w:hAnsi="Helvetica" w:cs="Helvetica"/>
          <w:i/>
          <w:iCs/>
          <w:color w:val="4472C4" w:themeColor="accent1"/>
        </w:rPr>
        <w:t>Some starter text is provided below.</w:t>
      </w:r>
    </w:p>
    <w:p w14:paraId="6D7B60D0" w14:textId="7D623B67" w:rsidR="00590C06" w:rsidRDefault="00D36EF9" w:rsidP="00C973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Helvetica" w:hAnsi="Helvetica" w:cs="Helvetica"/>
          <w:color w:val="000000"/>
        </w:rPr>
      </w:pPr>
      <w:r w:rsidRPr="00D36EF9">
        <w:rPr>
          <w:rFonts w:ascii="Helvetica" w:hAnsi="Helvetica" w:cs="Helvetica"/>
          <w:color w:val="000000"/>
        </w:rPr>
        <w:t>The e</w:t>
      </w:r>
      <w:r w:rsidR="00590C06" w:rsidRPr="00D36EF9">
        <w:rPr>
          <w:rFonts w:ascii="Helvetica" w:hAnsi="Helvetica" w:cs="Helvetica"/>
          <w:color w:val="000000"/>
        </w:rPr>
        <w:t xml:space="preserve">xisting capacity </w:t>
      </w:r>
      <w:r w:rsidRPr="00D36EF9">
        <w:rPr>
          <w:rFonts w:ascii="Helvetica" w:hAnsi="Helvetica" w:cs="Helvetica"/>
          <w:color w:val="000000"/>
        </w:rPr>
        <w:t xml:space="preserve">of </w:t>
      </w:r>
      <w:r w:rsidR="003C2B98">
        <w:rPr>
          <w:rFonts w:ascii="Helvetica" w:hAnsi="Helvetica" w:cs="Helvetica"/>
          <w:color w:val="000000"/>
        </w:rPr>
        <w:t xml:space="preserve">local </w:t>
      </w:r>
      <w:r w:rsidRPr="00D36EF9">
        <w:rPr>
          <w:rFonts w:ascii="Helvetica" w:hAnsi="Helvetica" w:cs="Helvetica"/>
          <w:color w:val="000000"/>
        </w:rPr>
        <w:t xml:space="preserve">partner agencies </w:t>
      </w:r>
      <w:r w:rsidR="00AD59F3">
        <w:rPr>
          <w:rFonts w:ascii="Helvetica" w:hAnsi="Helvetica" w:cs="Helvetica"/>
          <w:color w:val="000000"/>
        </w:rPr>
        <w:t>bolsters</w:t>
      </w:r>
      <w:r w:rsidR="00590C06" w:rsidRPr="00D36EF9">
        <w:rPr>
          <w:rFonts w:ascii="Helvetica" w:hAnsi="Helvetica" w:cs="Helvetica"/>
          <w:color w:val="000000"/>
        </w:rPr>
        <w:t xml:space="preserve"> </w:t>
      </w:r>
      <w:r w:rsidR="00590C06" w:rsidRPr="00D36EF9">
        <w:rPr>
          <w:rFonts w:ascii="Helvetica" w:hAnsi="Helvetica" w:cs="Helvetica"/>
          <w:b/>
          <w:bCs/>
          <w:color w:val="000000"/>
        </w:rPr>
        <w:t>[JURISDICTION]</w:t>
      </w:r>
      <w:r w:rsidR="00590C06" w:rsidRPr="00D36EF9">
        <w:rPr>
          <w:rFonts w:ascii="Helvetica" w:hAnsi="Helvetica" w:cs="Helvetica"/>
          <w:color w:val="000000"/>
        </w:rPr>
        <w:t>’s ability to support logistical requirements</w:t>
      </w:r>
      <w:r w:rsidR="003D70B3" w:rsidRPr="00D36EF9">
        <w:rPr>
          <w:rFonts w:ascii="Helvetica" w:hAnsi="Helvetica" w:cs="Helvetica"/>
          <w:color w:val="000000"/>
        </w:rPr>
        <w:t>.</w:t>
      </w:r>
    </w:p>
    <w:tbl>
      <w:tblPr>
        <w:tblStyle w:val="GridTable5Dark-Accent3"/>
        <w:tblW w:w="5000" w:type="pct"/>
        <w:tblLook w:val="04A0" w:firstRow="1" w:lastRow="0" w:firstColumn="1" w:lastColumn="0" w:noHBand="0" w:noVBand="1"/>
      </w:tblPr>
      <w:tblGrid>
        <w:gridCol w:w="1786"/>
        <w:gridCol w:w="3484"/>
        <w:gridCol w:w="1361"/>
        <w:gridCol w:w="1361"/>
        <w:gridCol w:w="1358"/>
      </w:tblGrid>
      <w:tr w:rsidR="00AD59F3" w:rsidRPr="001C3039" w14:paraId="29366C83" w14:textId="77777777" w:rsidTr="00DB7CF0">
        <w:trPr>
          <w:cnfStyle w:val="100000000000" w:firstRow="1" w:lastRow="0" w:firstColumn="0" w:lastColumn="0" w:oddVBand="0" w:evenVBand="0" w:oddHBand="0" w:evenHBand="0" w:firstRowFirstColumn="0" w:firstRowLastColumn="0" w:lastRowFirstColumn="0" w:lastRowLastColumn="0"/>
          <w:trHeight w:val="548"/>
          <w:tblHeader/>
        </w:trPr>
        <w:tc>
          <w:tcPr>
            <w:cnfStyle w:val="001000000000" w:firstRow="0" w:lastRow="0" w:firstColumn="1" w:lastColumn="0" w:oddVBand="0" w:evenVBand="0" w:oddHBand="0" w:evenHBand="0" w:firstRowFirstColumn="0" w:firstRowLastColumn="0" w:lastRowFirstColumn="0" w:lastRowLastColumn="0"/>
            <w:tcW w:w="955" w:type="pct"/>
            <w:shd w:val="clear" w:color="auto" w:fill="44546A"/>
          </w:tcPr>
          <w:p w14:paraId="2EC26794" w14:textId="05FABC54" w:rsidR="00AD59F3" w:rsidRPr="001C3039" w:rsidRDefault="00AD59F3" w:rsidP="00AD59F3">
            <w:pPr>
              <w:spacing w:before="120" w:after="120"/>
              <w:jc w:val="center"/>
              <w:rPr>
                <w:rFonts w:ascii="Arial" w:hAnsi="Arial"/>
                <w:sz w:val="18"/>
                <w:szCs w:val="18"/>
              </w:rPr>
            </w:pPr>
            <w:r>
              <w:rPr>
                <w:rFonts w:ascii="Arial" w:hAnsi="Arial"/>
                <w:sz w:val="18"/>
                <w:szCs w:val="18"/>
              </w:rPr>
              <w:t>Local Partner Entity Name</w:t>
            </w:r>
          </w:p>
        </w:tc>
        <w:tc>
          <w:tcPr>
            <w:tcW w:w="1863" w:type="pct"/>
            <w:shd w:val="clear" w:color="auto" w:fill="44546A"/>
          </w:tcPr>
          <w:p w14:paraId="730C6005" w14:textId="300124FB" w:rsidR="00AD59F3" w:rsidRDefault="00AD59F3" w:rsidP="00AD59F3">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Pr>
                <w:rFonts w:ascii="Arial" w:hAnsi="Arial"/>
                <w:sz w:val="18"/>
                <w:szCs w:val="18"/>
              </w:rPr>
              <w:t>Partnership Description</w:t>
            </w:r>
          </w:p>
        </w:tc>
        <w:tc>
          <w:tcPr>
            <w:tcW w:w="728" w:type="pct"/>
            <w:shd w:val="clear" w:color="auto" w:fill="44546A"/>
          </w:tcPr>
          <w:p w14:paraId="6B36C06E" w14:textId="6FD7C6E9" w:rsidR="00AD59F3" w:rsidRDefault="00AD59F3" w:rsidP="00527CB0">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Pr>
                <w:rFonts w:ascii="Arial" w:hAnsi="Arial"/>
                <w:sz w:val="18"/>
                <w:szCs w:val="18"/>
              </w:rPr>
              <w:t>Type of Agreement in Place</w:t>
            </w:r>
          </w:p>
        </w:tc>
        <w:tc>
          <w:tcPr>
            <w:tcW w:w="728" w:type="pct"/>
            <w:shd w:val="clear" w:color="auto" w:fill="44546A"/>
          </w:tcPr>
          <w:p w14:paraId="0FA562D7" w14:textId="3CE9AA4A" w:rsidR="00AD59F3" w:rsidRPr="001C3039" w:rsidRDefault="00AD59F3" w:rsidP="00527CB0">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Pr>
                <w:rFonts w:ascii="Arial" w:hAnsi="Arial"/>
                <w:sz w:val="18"/>
                <w:szCs w:val="18"/>
              </w:rPr>
              <w:t>Partner Point of Contact</w:t>
            </w:r>
          </w:p>
        </w:tc>
        <w:tc>
          <w:tcPr>
            <w:tcW w:w="726" w:type="pct"/>
            <w:shd w:val="clear" w:color="auto" w:fill="44546A"/>
          </w:tcPr>
          <w:p w14:paraId="56CD9E15" w14:textId="6F3BB810" w:rsidR="00AD59F3" w:rsidRDefault="00AD59F3" w:rsidP="00527CB0">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Pr>
                <w:rFonts w:ascii="Arial" w:hAnsi="Arial"/>
                <w:sz w:val="18"/>
                <w:szCs w:val="18"/>
              </w:rPr>
              <w:t>Partner Contact Information</w:t>
            </w:r>
          </w:p>
        </w:tc>
      </w:tr>
      <w:tr w:rsidR="00AD59F3" w:rsidRPr="001C3039" w14:paraId="6D8AFF7B" w14:textId="77777777" w:rsidTr="00AD59F3">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955" w:type="pct"/>
            <w:shd w:val="clear" w:color="auto" w:fill="DBDBDB" w:themeFill="accent3" w:themeFillTint="66"/>
          </w:tcPr>
          <w:p w14:paraId="27EDB21C" w14:textId="77777777" w:rsidR="00AD59F3" w:rsidRPr="00D472FB" w:rsidRDefault="00AD59F3" w:rsidP="00527CB0">
            <w:pPr>
              <w:spacing w:before="120" w:after="120"/>
              <w:jc w:val="center"/>
              <w:rPr>
                <w:rFonts w:ascii="Arial" w:hAnsi="Arial"/>
                <w:color w:val="000000" w:themeColor="text1"/>
                <w:sz w:val="18"/>
                <w:szCs w:val="18"/>
              </w:rPr>
            </w:pPr>
          </w:p>
        </w:tc>
        <w:tc>
          <w:tcPr>
            <w:tcW w:w="1863" w:type="pct"/>
          </w:tcPr>
          <w:p w14:paraId="64D6B1D0" w14:textId="77777777" w:rsidR="00AD59F3" w:rsidRPr="001C3039" w:rsidRDefault="00AD59F3" w:rsidP="00527CB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28" w:type="pct"/>
          </w:tcPr>
          <w:p w14:paraId="2F162732" w14:textId="77777777" w:rsidR="00AD59F3" w:rsidRPr="001C3039" w:rsidRDefault="00AD59F3" w:rsidP="00527CB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28" w:type="pct"/>
          </w:tcPr>
          <w:p w14:paraId="429F825A" w14:textId="2E813D37" w:rsidR="00AD59F3" w:rsidRPr="001C3039" w:rsidRDefault="00AD59F3" w:rsidP="00527CB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26" w:type="pct"/>
          </w:tcPr>
          <w:p w14:paraId="7C58964D" w14:textId="77777777" w:rsidR="00AD59F3" w:rsidRPr="001C3039" w:rsidRDefault="00AD59F3" w:rsidP="00527CB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r>
      <w:tr w:rsidR="00AD59F3" w:rsidRPr="001C3039" w14:paraId="569940C7" w14:textId="77777777" w:rsidTr="00AD59F3">
        <w:trPr>
          <w:trHeight w:val="519"/>
        </w:trPr>
        <w:tc>
          <w:tcPr>
            <w:cnfStyle w:val="001000000000" w:firstRow="0" w:lastRow="0" w:firstColumn="1" w:lastColumn="0" w:oddVBand="0" w:evenVBand="0" w:oddHBand="0" w:evenHBand="0" w:firstRowFirstColumn="0" w:firstRowLastColumn="0" w:lastRowFirstColumn="0" w:lastRowLastColumn="0"/>
            <w:tcW w:w="955" w:type="pct"/>
            <w:shd w:val="clear" w:color="auto" w:fill="EDEDED" w:themeFill="accent3" w:themeFillTint="33"/>
          </w:tcPr>
          <w:p w14:paraId="0878071A" w14:textId="77777777" w:rsidR="00AD59F3" w:rsidRPr="00E13B1D" w:rsidRDefault="00AD59F3" w:rsidP="00527CB0">
            <w:pPr>
              <w:spacing w:before="120" w:after="120"/>
              <w:jc w:val="center"/>
              <w:rPr>
                <w:rFonts w:ascii="Arial" w:hAnsi="Arial"/>
                <w:b w:val="0"/>
                <w:bCs w:val="0"/>
                <w:sz w:val="18"/>
                <w:szCs w:val="18"/>
              </w:rPr>
            </w:pPr>
          </w:p>
        </w:tc>
        <w:tc>
          <w:tcPr>
            <w:tcW w:w="1863" w:type="pct"/>
          </w:tcPr>
          <w:p w14:paraId="7FB515D5" w14:textId="77777777" w:rsidR="00AD59F3" w:rsidRPr="001C3039" w:rsidRDefault="00AD59F3" w:rsidP="00527CB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p>
        </w:tc>
        <w:tc>
          <w:tcPr>
            <w:tcW w:w="728" w:type="pct"/>
          </w:tcPr>
          <w:p w14:paraId="60C50526" w14:textId="77777777" w:rsidR="00AD59F3" w:rsidRPr="001C3039" w:rsidRDefault="00AD59F3" w:rsidP="00527CB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p>
        </w:tc>
        <w:tc>
          <w:tcPr>
            <w:tcW w:w="728" w:type="pct"/>
          </w:tcPr>
          <w:p w14:paraId="43F139E0" w14:textId="7FEA7630" w:rsidR="00AD59F3" w:rsidRPr="001C3039" w:rsidRDefault="00AD59F3" w:rsidP="00527CB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p>
        </w:tc>
        <w:tc>
          <w:tcPr>
            <w:tcW w:w="726" w:type="pct"/>
          </w:tcPr>
          <w:p w14:paraId="184628D5" w14:textId="77777777" w:rsidR="00AD59F3" w:rsidRPr="001C3039" w:rsidRDefault="00AD59F3" w:rsidP="00527CB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p>
        </w:tc>
      </w:tr>
      <w:tr w:rsidR="00AD59F3" w:rsidRPr="001C3039" w14:paraId="1E2F58F3" w14:textId="77777777" w:rsidTr="00AD59F3">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955" w:type="pct"/>
            <w:shd w:val="clear" w:color="auto" w:fill="DBDBDB" w:themeFill="accent3" w:themeFillTint="66"/>
          </w:tcPr>
          <w:p w14:paraId="5057047C" w14:textId="77777777" w:rsidR="00AD59F3" w:rsidRPr="001C3039" w:rsidRDefault="00AD59F3" w:rsidP="00527CB0">
            <w:pPr>
              <w:spacing w:before="120" w:after="120"/>
              <w:jc w:val="center"/>
              <w:rPr>
                <w:rFonts w:ascii="Arial" w:hAnsi="Arial"/>
                <w:b w:val="0"/>
                <w:bCs w:val="0"/>
                <w:sz w:val="18"/>
                <w:szCs w:val="18"/>
              </w:rPr>
            </w:pPr>
          </w:p>
        </w:tc>
        <w:tc>
          <w:tcPr>
            <w:tcW w:w="1863" w:type="pct"/>
          </w:tcPr>
          <w:p w14:paraId="3553DBFE" w14:textId="77777777" w:rsidR="00AD59F3" w:rsidRPr="001C3039" w:rsidRDefault="00AD59F3" w:rsidP="00527CB0">
            <w:pPr>
              <w:keepNext/>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28" w:type="pct"/>
          </w:tcPr>
          <w:p w14:paraId="5DF6DFD1" w14:textId="77777777" w:rsidR="00AD59F3" w:rsidRPr="001C3039" w:rsidRDefault="00AD59F3" w:rsidP="00527CB0">
            <w:pPr>
              <w:keepNext/>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28" w:type="pct"/>
            <w:tcBorders>
              <w:right w:val="nil"/>
            </w:tcBorders>
          </w:tcPr>
          <w:p w14:paraId="38423A2A" w14:textId="01636A6F" w:rsidR="00AD59F3" w:rsidRPr="001C3039" w:rsidRDefault="00AD59F3" w:rsidP="00527CB0">
            <w:pPr>
              <w:keepNext/>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26" w:type="pct"/>
            <w:tcBorders>
              <w:right w:val="nil"/>
            </w:tcBorders>
          </w:tcPr>
          <w:p w14:paraId="5FBE2F74" w14:textId="77777777" w:rsidR="00AD59F3" w:rsidRPr="001C3039" w:rsidRDefault="00AD59F3" w:rsidP="00C97359">
            <w:pPr>
              <w:keepNext/>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r>
    </w:tbl>
    <w:p w14:paraId="7C8F2C35" w14:textId="77215EDD" w:rsidR="00AD59F3" w:rsidRPr="00C97359" w:rsidRDefault="00C97359" w:rsidP="00C97359">
      <w:pPr>
        <w:pStyle w:val="Caption"/>
        <w:rPr>
          <w:rFonts w:ascii="Arial" w:hAnsi="Arial"/>
          <w:i w:val="0"/>
          <w:iCs w:val="0"/>
          <w:color w:val="4472C4" w:themeColor="accent1"/>
        </w:rPr>
      </w:pPr>
      <w:bookmarkStart w:id="14" w:name="_Toc107411413"/>
      <w:r w:rsidRPr="00C97359">
        <w:rPr>
          <w:rFonts w:ascii="Arial" w:hAnsi="Arial"/>
        </w:rPr>
        <w:t xml:space="preserve">Table </w:t>
      </w:r>
      <w:r w:rsidR="00884A71">
        <w:rPr>
          <w:rFonts w:ascii="Arial" w:hAnsi="Arial"/>
        </w:rPr>
        <w:fldChar w:fldCharType="begin"/>
      </w:r>
      <w:r w:rsidR="00884A71">
        <w:rPr>
          <w:rFonts w:ascii="Arial" w:hAnsi="Arial"/>
        </w:rPr>
        <w:instrText xml:space="preserve"> SEQ Table \* ARABIC </w:instrText>
      </w:r>
      <w:r w:rsidR="00884A71">
        <w:rPr>
          <w:rFonts w:ascii="Arial" w:hAnsi="Arial"/>
        </w:rPr>
        <w:fldChar w:fldCharType="separate"/>
      </w:r>
      <w:r w:rsidR="00884A71">
        <w:rPr>
          <w:rFonts w:ascii="Arial" w:hAnsi="Arial"/>
          <w:noProof/>
        </w:rPr>
        <w:t>3</w:t>
      </w:r>
      <w:r w:rsidR="00884A71">
        <w:rPr>
          <w:rFonts w:ascii="Arial" w:hAnsi="Arial"/>
        </w:rPr>
        <w:fldChar w:fldCharType="end"/>
      </w:r>
      <w:r w:rsidRPr="00C97359">
        <w:rPr>
          <w:rFonts w:ascii="Arial" w:hAnsi="Arial"/>
        </w:rPr>
        <w:t>: Local Partnerships</w:t>
      </w:r>
      <w:bookmarkEnd w:id="14"/>
    </w:p>
    <w:p w14:paraId="32762579" w14:textId="77777777" w:rsidR="00590C06" w:rsidRPr="004B6520" w:rsidRDefault="00590C06" w:rsidP="003D70B3">
      <w:pPr>
        <w:pStyle w:val="Heading3"/>
      </w:pPr>
      <w:r w:rsidRPr="004B6520">
        <w:t>Contracting</w:t>
      </w:r>
    </w:p>
    <w:p w14:paraId="01584492" w14:textId="2EC77B02" w:rsidR="00590C06" w:rsidRPr="00B77660" w:rsidRDefault="00D36EF9" w:rsidP="00590C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Helvetica" w:hAnsi="Helvetica" w:cs="Helvetica"/>
          <w:i/>
          <w:iCs/>
          <w:color w:val="4472C4" w:themeColor="accent1"/>
        </w:rPr>
      </w:pPr>
      <w:r>
        <w:rPr>
          <w:rFonts w:ascii="Helvetica" w:hAnsi="Helvetica" w:cs="Helvetica"/>
          <w:i/>
          <w:iCs/>
          <w:color w:val="4472C4" w:themeColor="accent1"/>
        </w:rPr>
        <w:t>Use this section to</w:t>
      </w:r>
      <w:r w:rsidR="00590C06" w:rsidRPr="00B77660">
        <w:rPr>
          <w:rFonts w:ascii="Helvetica" w:hAnsi="Helvetica" w:cs="Helvetica"/>
          <w:i/>
          <w:iCs/>
          <w:color w:val="4472C4" w:themeColor="accent1"/>
        </w:rPr>
        <w:t xml:space="preserve"> describe the pre-contracted resources available to your jurisdiction</w:t>
      </w:r>
      <w:r w:rsidR="00590C06">
        <w:rPr>
          <w:rFonts w:ascii="Helvetica" w:hAnsi="Helvetica" w:cs="Helvetica"/>
          <w:i/>
          <w:iCs/>
          <w:color w:val="4472C4" w:themeColor="accent1"/>
        </w:rPr>
        <w:t xml:space="preserve">. </w:t>
      </w:r>
      <w:r w:rsidR="00590C06" w:rsidRPr="00B77660">
        <w:rPr>
          <w:rFonts w:ascii="Helvetica" w:hAnsi="Helvetica" w:cs="Helvetica"/>
          <w:i/>
          <w:iCs/>
          <w:color w:val="4472C4" w:themeColor="accent1"/>
        </w:rPr>
        <w:t xml:space="preserve">Describe </w:t>
      </w:r>
      <w:r w:rsidR="00590C06">
        <w:rPr>
          <w:rFonts w:ascii="Helvetica" w:hAnsi="Helvetica" w:cs="Helvetica"/>
          <w:i/>
          <w:iCs/>
          <w:color w:val="4472C4" w:themeColor="accent1"/>
        </w:rPr>
        <w:t>critical</w:t>
      </w:r>
      <w:r w:rsidR="00590C06" w:rsidRPr="00B77660">
        <w:rPr>
          <w:rFonts w:ascii="Helvetica" w:hAnsi="Helvetica" w:cs="Helvetica"/>
          <w:i/>
          <w:iCs/>
          <w:color w:val="4472C4" w:themeColor="accent1"/>
        </w:rPr>
        <w:t xml:space="preserve"> vendors, suppliers, and manufacturers that can provide </w:t>
      </w:r>
      <w:r>
        <w:rPr>
          <w:rFonts w:ascii="Helvetica" w:hAnsi="Helvetica" w:cs="Helvetica"/>
          <w:i/>
          <w:iCs/>
          <w:color w:val="4472C4" w:themeColor="accent1"/>
        </w:rPr>
        <w:t>things such as</w:t>
      </w:r>
      <w:r w:rsidR="00590C06">
        <w:rPr>
          <w:rFonts w:ascii="Helvetica" w:hAnsi="Helvetica" w:cs="Helvetica"/>
          <w:i/>
          <w:iCs/>
          <w:color w:val="4472C4" w:themeColor="accent1"/>
        </w:rPr>
        <w:t xml:space="preserve"> l</w:t>
      </w:r>
      <w:r w:rsidR="00590C06" w:rsidRPr="00B77660">
        <w:rPr>
          <w:rFonts w:ascii="Helvetica" w:hAnsi="Helvetica" w:cs="Helvetica"/>
          <w:i/>
          <w:iCs/>
          <w:color w:val="4472C4" w:themeColor="accent1"/>
        </w:rPr>
        <w:t>ife-sustaining commodities (e.g., water, meals, cots, blankets, tarps)</w:t>
      </w:r>
      <w:r w:rsidR="00590C06">
        <w:rPr>
          <w:rFonts w:ascii="Helvetica" w:hAnsi="Helvetica" w:cs="Helvetica"/>
          <w:i/>
          <w:iCs/>
          <w:color w:val="4472C4" w:themeColor="accent1"/>
        </w:rPr>
        <w:t>, c</w:t>
      </w:r>
      <w:r w:rsidR="00590C06" w:rsidRPr="00B77660">
        <w:rPr>
          <w:rFonts w:ascii="Helvetica" w:hAnsi="Helvetica" w:cs="Helvetica"/>
          <w:i/>
          <w:iCs/>
          <w:color w:val="4472C4" w:themeColor="accent1"/>
        </w:rPr>
        <w:t>ritical emergency supplies (e.g., generators, fuel, sandbags, pumps)</w:t>
      </w:r>
      <w:r w:rsidR="00590C06">
        <w:rPr>
          <w:rFonts w:ascii="Helvetica" w:hAnsi="Helvetica" w:cs="Helvetica"/>
          <w:i/>
          <w:iCs/>
          <w:color w:val="4472C4" w:themeColor="accent1"/>
        </w:rPr>
        <w:t>,</w:t>
      </w:r>
      <w:r w:rsidR="00590C06" w:rsidRPr="00B77660">
        <w:rPr>
          <w:rFonts w:ascii="Helvetica" w:hAnsi="Helvetica" w:cs="Helvetica"/>
          <w:i/>
          <w:iCs/>
          <w:color w:val="4472C4" w:themeColor="accent1"/>
        </w:rPr>
        <w:t xml:space="preserve"> transportation (e.g., air, sea, ground, multimodal)</w:t>
      </w:r>
      <w:r w:rsidR="00590C06">
        <w:rPr>
          <w:rFonts w:ascii="Helvetica" w:hAnsi="Helvetica" w:cs="Helvetica"/>
          <w:i/>
          <w:iCs/>
          <w:color w:val="4472C4" w:themeColor="accent1"/>
        </w:rPr>
        <w:t>,</w:t>
      </w:r>
      <w:r w:rsidR="00590C06" w:rsidRPr="00B77660">
        <w:rPr>
          <w:rFonts w:ascii="Helvetica" w:hAnsi="Helvetica" w:cs="Helvetica"/>
          <w:i/>
          <w:iCs/>
          <w:color w:val="4472C4" w:themeColor="accent1"/>
        </w:rPr>
        <w:t xml:space="preserve"> and third-party logistics (e.g., warehouse management, inventory tracking).</w:t>
      </w:r>
      <w:r>
        <w:rPr>
          <w:rFonts w:ascii="Helvetica" w:hAnsi="Helvetica" w:cs="Helvetica"/>
          <w:i/>
          <w:iCs/>
          <w:color w:val="4472C4" w:themeColor="accent1"/>
        </w:rPr>
        <w:t xml:space="preserve"> Consider specifying which of your jurisdiction’s pre-identified C-POD sites have or need memoranda of understanding (MOUs), who is authorized to pursue contracts and MOUs, and what purchasing protocols are available (e.g., </w:t>
      </w:r>
      <w:r w:rsidR="002C18D2">
        <w:rPr>
          <w:rFonts w:ascii="Helvetica" w:hAnsi="Helvetica" w:cs="Helvetica"/>
          <w:i/>
          <w:iCs/>
          <w:color w:val="4472C4" w:themeColor="accent1"/>
        </w:rPr>
        <w:t xml:space="preserve">purchase cards, or </w:t>
      </w:r>
      <w:r>
        <w:rPr>
          <w:rFonts w:ascii="Helvetica" w:hAnsi="Helvetica" w:cs="Helvetica"/>
          <w:i/>
          <w:iCs/>
          <w:color w:val="4472C4" w:themeColor="accent1"/>
        </w:rPr>
        <w:t>“p cards”). Some starter text is provided below.</w:t>
      </w:r>
    </w:p>
    <w:p w14:paraId="2697289B" w14:textId="4112C068" w:rsidR="00C97359" w:rsidRDefault="00590C06" w:rsidP="00590C06">
      <w:pPr>
        <w:spacing w:before="120" w:after="120" w:line="240" w:lineRule="auto"/>
        <w:rPr>
          <w:rFonts w:ascii="Arial" w:hAnsi="Arial"/>
          <w:color w:val="000000" w:themeColor="text1"/>
        </w:rPr>
      </w:pPr>
      <w:r w:rsidRPr="00960668">
        <w:rPr>
          <w:rFonts w:ascii="Arial" w:hAnsi="Arial"/>
          <w:color w:val="000000" w:themeColor="text1"/>
        </w:rPr>
        <w:t xml:space="preserve">Purchasing commodities and supplies from outside vendors is a common way to supplement government stockpiles after a disaster. </w:t>
      </w:r>
      <w:r w:rsidR="00BC57FE">
        <w:rPr>
          <w:rFonts w:ascii="Arial" w:hAnsi="Arial"/>
          <w:color w:val="000000" w:themeColor="text1"/>
        </w:rPr>
        <w:t>S</w:t>
      </w:r>
      <w:r>
        <w:rPr>
          <w:rFonts w:ascii="Arial" w:hAnsi="Arial"/>
          <w:color w:val="000000" w:themeColor="text1"/>
        </w:rPr>
        <w:t>ervice contract</w:t>
      </w:r>
      <w:r w:rsidR="00BC57FE">
        <w:rPr>
          <w:rFonts w:ascii="Arial" w:hAnsi="Arial"/>
          <w:color w:val="000000" w:themeColor="text1"/>
        </w:rPr>
        <w:t>s</w:t>
      </w:r>
      <w:r>
        <w:rPr>
          <w:rFonts w:ascii="Arial" w:hAnsi="Arial"/>
          <w:color w:val="000000" w:themeColor="text1"/>
        </w:rPr>
        <w:t xml:space="preserve"> and memorand</w:t>
      </w:r>
      <w:r w:rsidR="00BC57FE">
        <w:rPr>
          <w:rFonts w:ascii="Arial" w:hAnsi="Arial"/>
          <w:color w:val="000000" w:themeColor="text1"/>
        </w:rPr>
        <w:t>a</w:t>
      </w:r>
      <w:r>
        <w:rPr>
          <w:rFonts w:ascii="Arial" w:hAnsi="Arial"/>
          <w:color w:val="000000" w:themeColor="text1"/>
        </w:rPr>
        <w:t xml:space="preserve"> of understanding (MOU</w:t>
      </w:r>
      <w:r w:rsidR="00BC57FE">
        <w:rPr>
          <w:rFonts w:ascii="Arial" w:hAnsi="Arial"/>
          <w:color w:val="000000" w:themeColor="text1"/>
        </w:rPr>
        <w:t>s</w:t>
      </w:r>
      <w:r>
        <w:rPr>
          <w:rFonts w:ascii="Arial" w:hAnsi="Arial"/>
          <w:color w:val="000000" w:themeColor="text1"/>
        </w:rPr>
        <w:t xml:space="preserve">) </w:t>
      </w:r>
      <w:r w:rsidR="00BC57FE">
        <w:rPr>
          <w:rFonts w:ascii="Arial" w:hAnsi="Arial"/>
          <w:color w:val="000000" w:themeColor="text1"/>
        </w:rPr>
        <w:t>are</w:t>
      </w:r>
      <w:r>
        <w:rPr>
          <w:rFonts w:ascii="Arial" w:hAnsi="Arial"/>
          <w:color w:val="000000" w:themeColor="text1"/>
        </w:rPr>
        <w:t xml:space="preserve"> maintained to make the procurement process as efficient as possible during a crisis, containing</w:t>
      </w:r>
      <w:r w:rsidRPr="00960668">
        <w:rPr>
          <w:rFonts w:ascii="Arial" w:hAnsi="Arial"/>
          <w:color w:val="000000" w:themeColor="text1"/>
        </w:rPr>
        <w:t xml:space="preserve"> pricing and delivery timeframes for each item supplied by </w:t>
      </w:r>
      <w:r w:rsidR="00BC57FE">
        <w:rPr>
          <w:rFonts w:ascii="Arial" w:hAnsi="Arial"/>
          <w:color w:val="000000" w:themeColor="text1"/>
        </w:rPr>
        <w:t>the</w:t>
      </w:r>
      <w:r w:rsidRPr="00960668">
        <w:rPr>
          <w:rFonts w:ascii="Arial" w:hAnsi="Arial"/>
          <w:color w:val="000000" w:themeColor="text1"/>
        </w:rPr>
        <w:t xml:space="preserve"> contractor. These MOUs</w:t>
      </w:r>
      <w:r w:rsidR="002C18D2">
        <w:rPr>
          <w:rFonts w:ascii="Arial" w:hAnsi="Arial"/>
          <w:color w:val="000000" w:themeColor="text1"/>
        </w:rPr>
        <w:t xml:space="preserve"> or </w:t>
      </w:r>
      <w:r w:rsidRPr="00960668">
        <w:rPr>
          <w:rFonts w:ascii="Arial" w:hAnsi="Arial"/>
          <w:color w:val="000000" w:themeColor="text1"/>
        </w:rPr>
        <w:t xml:space="preserve">contracts specify delivery methods and </w:t>
      </w:r>
      <w:r>
        <w:rPr>
          <w:rFonts w:ascii="Arial" w:hAnsi="Arial"/>
          <w:color w:val="000000" w:themeColor="text1"/>
        </w:rPr>
        <w:t>agree</w:t>
      </w:r>
      <w:r w:rsidRPr="00960668">
        <w:rPr>
          <w:rFonts w:ascii="Arial" w:hAnsi="Arial"/>
          <w:color w:val="000000" w:themeColor="text1"/>
        </w:rPr>
        <w:t xml:space="preserve"> on shipping terms and delivery time frames. Contracts </w:t>
      </w:r>
      <w:r w:rsidR="00BC57FE">
        <w:rPr>
          <w:rFonts w:ascii="Arial" w:hAnsi="Arial"/>
          <w:color w:val="000000" w:themeColor="text1"/>
        </w:rPr>
        <w:t>are</w:t>
      </w:r>
      <w:r w:rsidRPr="00960668">
        <w:rPr>
          <w:rFonts w:ascii="Arial" w:hAnsi="Arial"/>
          <w:color w:val="000000" w:themeColor="text1"/>
        </w:rPr>
        <w:t xml:space="preserve"> verified regularly</w:t>
      </w:r>
      <w:r w:rsidR="00C03B23">
        <w:rPr>
          <w:rFonts w:ascii="Arial" w:hAnsi="Arial"/>
          <w:color w:val="000000" w:themeColor="text1"/>
        </w:rPr>
        <w:t xml:space="preserve"> by </w:t>
      </w:r>
      <w:r w:rsidR="00C03B23" w:rsidRPr="00C03B23">
        <w:rPr>
          <w:rFonts w:ascii="Arial" w:hAnsi="Arial"/>
          <w:b/>
          <w:bCs/>
          <w:color w:val="000000" w:themeColor="text1"/>
        </w:rPr>
        <w:t>[DEPARTMENT/ROLE]</w:t>
      </w:r>
      <w:r w:rsidRPr="00960668">
        <w:rPr>
          <w:rFonts w:ascii="Arial" w:hAnsi="Arial"/>
          <w:color w:val="000000" w:themeColor="text1"/>
        </w:rPr>
        <w:t xml:space="preserve">. </w:t>
      </w:r>
    </w:p>
    <w:tbl>
      <w:tblPr>
        <w:tblStyle w:val="GridTable5Dark-Accent3"/>
        <w:tblW w:w="5000" w:type="pct"/>
        <w:tblLook w:val="04A0" w:firstRow="1" w:lastRow="0" w:firstColumn="1" w:lastColumn="0" w:noHBand="0" w:noVBand="1"/>
      </w:tblPr>
      <w:tblGrid>
        <w:gridCol w:w="2324"/>
        <w:gridCol w:w="1631"/>
        <w:gridCol w:w="1157"/>
        <w:gridCol w:w="1577"/>
        <w:gridCol w:w="2661"/>
      </w:tblGrid>
      <w:tr w:rsidR="00C97359" w:rsidRPr="001C3039" w14:paraId="70CD7CD1" w14:textId="77777777" w:rsidTr="00DB7CF0">
        <w:trPr>
          <w:cnfStyle w:val="100000000000" w:firstRow="1" w:lastRow="0" w:firstColumn="0" w:lastColumn="0" w:oddVBand="0" w:evenVBand="0" w:oddHBand="0" w:evenHBand="0" w:firstRowFirstColumn="0" w:firstRowLastColumn="0" w:lastRowFirstColumn="0" w:lastRowLastColumn="0"/>
          <w:trHeight w:val="548"/>
          <w:tblHeader/>
        </w:trPr>
        <w:tc>
          <w:tcPr>
            <w:cnfStyle w:val="001000000000" w:firstRow="0" w:lastRow="0" w:firstColumn="1" w:lastColumn="0" w:oddVBand="0" w:evenVBand="0" w:oddHBand="0" w:evenHBand="0" w:firstRowFirstColumn="0" w:firstRowLastColumn="0" w:lastRowFirstColumn="0" w:lastRowLastColumn="0"/>
            <w:tcW w:w="1249" w:type="pct"/>
            <w:shd w:val="clear" w:color="auto" w:fill="44546A"/>
          </w:tcPr>
          <w:p w14:paraId="2F02BF38" w14:textId="45634E9E" w:rsidR="00C97359" w:rsidRPr="00C97359" w:rsidRDefault="00C97359" w:rsidP="00C97359">
            <w:pPr>
              <w:spacing w:before="120"/>
              <w:jc w:val="center"/>
              <w:rPr>
                <w:rFonts w:ascii="Arial" w:hAnsi="Arial"/>
                <w:b w:val="0"/>
                <w:bCs w:val="0"/>
                <w:sz w:val="18"/>
                <w:szCs w:val="18"/>
              </w:rPr>
            </w:pPr>
            <w:r>
              <w:rPr>
                <w:rFonts w:ascii="Arial" w:hAnsi="Arial"/>
                <w:sz w:val="18"/>
                <w:szCs w:val="18"/>
              </w:rPr>
              <w:t>Vendor, Supplier, or Manufacturer Name</w:t>
            </w:r>
          </w:p>
        </w:tc>
        <w:tc>
          <w:tcPr>
            <w:tcW w:w="878" w:type="pct"/>
            <w:shd w:val="clear" w:color="auto" w:fill="44546A"/>
          </w:tcPr>
          <w:p w14:paraId="176E8E74" w14:textId="397546C1" w:rsidR="00C97359" w:rsidRDefault="00C97359" w:rsidP="00C97359">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Pr>
                <w:rFonts w:ascii="Arial" w:hAnsi="Arial"/>
                <w:sz w:val="18"/>
                <w:szCs w:val="18"/>
              </w:rPr>
              <w:t>Commodities Provided</w:t>
            </w:r>
          </w:p>
        </w:tc>
        <w:tc>
          <w:tcPr>
            <w:tcW w:w="595" w:type="pct"/>
            <w:shd w:val="clear" w:color="auto" w:fill="44546A"/>
          </w:tcPr>
          <w:p w14:paraId="075BBA15" w14:textId="77777777" w:rsidR="00C97359" w:rsidRDefault="00C97359" w:rsidP="00C97359">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Pr>
                <w:rFonts w:ascii="Arial" w:hAnsi="Arial"/>
                <w:sz w:val="18"/>
                <w:szCs w:val="18"/>
              </w:rPr>
              <w:t>Type of Agreement in Place</w:t>
            </w:r>
          </w:p>
        </w:tc>
        <w:tc>
          <w:tcPr>
            <w:tcW w:w="849" w:type="pct"/>
            <w:shd w:val="clear" w:color="auto" w:fill="44546A"/>
          </w:tcPr>
          <w:p w14:paraId="64FE651C" w14:textId="5A1F8FD3" w:rsidR="00C97359" w:rsidRPr="00C97359" w:rsidRDefault="00C97359" w:rsidP="00C97359">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b w:val="0"/>
                <w:bCs w:val="0"/>
                <w:sz w:val="18"/>
                <w:szCs w:val="18"/>
              </w:rPr>
            </w:pPr>
            <w:r>
              <w:rPr>
                <w:rFonts w:ascii="Arial" w:hAnsi="Arial"/>
                <w:sz w:val="18"/>
                <w:szCs w:val="18"/>
              </w:rPr>
              <w:t>Vendor, Supplier, or Manufacturer Name Point of Contact</w:t>
            </w:r>
          </w:p>
        </w:tc>
        <w:tc>
          <w:tcPr>
            <w:tcW w:w="1430" w:type="pct"/>
            <w:shd w:val="clear" w:color="auto" w:fill="44546A"/>
          </w:tcPr>
          <w:p w14:paraId="0E79C6D4" w14:textId="35A6E29C" w:rsidR="00C97359" w:rsidRPr="00C97359" w:rsidRDefault="00C97359" w:rsidP="00C97359">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b w:val="0"/>
                <w:bCs w:val="0"/>
                <w:sz w:val="18"/>
                <w:szCs w:val="18"/>
              </w:rPr>
            </w:pPr>
            <w:r>
              <w:rPr>
                <w:rFonts w:ascii="Arial" w:hAnsi="Arial"/>
                <w:sz w:val="18"/>
                <w:szCs w:val="18"/>
              </w:rPr>
              <w:t>Vendor, Supplier, or Manufacturer Name Contact Information</w:t>
            </w:r>
          </w:p>
        </w:tc>
      </w:tr>
      <w:tr w:rsidR="00C97359" w:rsidRPr="001C3039" w14:paraId="00C61895" w14:textId="77777777" w:rsidTr="00C9735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1249" w:type="pct"/>
            <w:shd w:val="clear" w:color="auto" w:fill="DBDBDB" w:themeFill="accent3" w:themeFillTint="66"/>
          </w:tcPr>
          <w:p w14:paraId="163A5AE9" w14:textId="77777777" w:rsidR="00C97359" w:rsidRPr="00D472FB" w:rsidRDefault="00C97359" w:rsidP="00527CB0">
            <w:pPr>
              <w:spacing w:before="120" w:after="120"/>
              <w:jc w:val="center"/>
              <w:rPr>
                <w:rFonts w:ascii="Arial" w:hAnsi="Arial"/>
                <w:color w:val="000000" w:themeColor="text1"/>
                <w:sz w:val="18"/>
                <w:szCs w:val="18"/>
              </w:rPr>
            </w:pPr>
          </w:p>
        </w:tc>
        <w:tc>
          <w:tcPr>
            <w:tcW w:w="878" w:type="pct"/>
          </w:tcPr>
          <w:p w14:paraId="57BE4F38" w14:textId="77777777" w:rsidR="00C97359" w:rsidRPr="001C3039" w:rsidRDefault="00C97359" w:rsidP="00527CB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595" w:type="pct"/>
          </w:tcPr>
          <w:p w14:paraId="3AF2087C" w14:textId="77777777" w:rsidR="00C97359" w:rsidRPr="001C3039" w:rsidRDefault="00C97359" w:rsidP="00527CB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849" w:type="pct"/>
          </w:tcPr>
          <w:p w14:paraId="723C6186" w14:textId="77777777" w:rsidR="00C97359" w:rsidRPr="001C3039" w:rsidRDefault="00C97359" w:rsidP="00527CB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1430" w:type="pct"/>
          </w:tcPr>
          <w:p w14:paraId="117641C7" w14:textId="77777777" w:rsidR="00C97359" w:rsidRPr="001C3039" w:rsidRDefault="00C97359" w:rsidP="00527CB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r>
      <w:tr w:rsidR="00C97359" w:rsidRPr="001C3039" w14:paraId="4BA1C164" w14:textId="77777777" w:rsidTr="00C97359">
        <w:trPr>
          <w:trHeight w:val="519"/>
        </w:trPr>
        <w:tc>
          <w:tcPr>
            <w:cnfStyle w:val="001000000000" w:firstRow="0" w:lastRow="0" w:firstColumn="1" w:lastColumn="0" w:oddVBand="0" w:evenVBand="0" w:oddHBand="0" w:evenHBand="0" w:firstRowFirstColumn="0" w:firstRowLastColumn="0" w:lastRowFirstColumn="0" w:lastRowLastColumn="0"/>
            <w:tcW w:w="1249" w:type="pct"/>
            <w:shd w:val="clear" w:color="auto" w:fill="EDEDED" w:themeFill="accent3" w:themeFillTint="33"/>
          </w:tcPr>
          <w:p w14:paraId="4AA9C2D4" w14:textId="77777777" w:rsidR="00C97359" w:rsidRPr="00E13B1D" w:rsidRDefault="00C97359" w:rsidP="00527CB0">
            <w:pPr>
              <w:spacing w:before="120" w:after="120"/>
              <w:jc w:val="center"/>
              <w:rPr>
                <w:rFonts w:ascii="Arial" w:hAnsi="Arial"/>
                <w:b w:val="0"/>
                <w:bCs w:val="0"/>
                <w:sz w:val="18"/>
                <w:szCs w:val="18"/>
              </w:rPr>
            </w:pPr>
          </w:p>
        </w:tc>
        <w:tc>
          <w:tcPr>
            <w:tcW w:w="878" w:type="pct"/>
          </w:tcPr>
          <w:p w14:paraId="6DA4096B" w14:textId="77777777" w:rsidR="00C97359" w:rsidRPr="001C3039" w:rsidRDefault="00C97359" w:rsidP="00527CB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p>
        </w:tc>
        <w:tc>
          <w:tcPr>
            <w:tcW w:w="595" w:type="pct"/>
          </w:tcPr>
          <w:p w14:paraId="490A4156" w14:textId="77777777" w:rsidR="00C97359" w:rsidRPr="001C3039" w:rsidRDefault="00C97359" w:rsidP="00527CB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p>
        </w:tc>
        <w:tc>
          <w:tcPr>
            <w:tcW w:w="849" w:type="pct"/>
          </w:tcPr>
          <w:p w14:paraId="297956A3" w14:textId="77777777" w:rsidR="00C97359" w:rsidRPr="001C3039" w:rsidRDefault="00C97359" w:rsidP="00527CB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p>
        </w:tc>
        <w:tc>
          <w:tcPr>
            <w:tcW w:w="1430" w:type="pct"/>
          </w:tcPr>
          <w:p w14:paraId="2EFD6F40" w14:textId="77777777" w:rsidR="00C97359" w:rsidRPr="001C3039" w:rsidRDefault="00C97359" w:rsidP="00527CB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p>
        </w:tc>
      </w:tr>
      <w:tr w:rsidR="00C97359" w:rsidRPr="001C3039" w14:paraId="62FCB8CD" w14:textId="77777777" w:rsidTr="00C9735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1249" w:type="pct"/>
            <w:shd w:val="clear" w:color="auto" w:fill="DBDBDB" w:themeFill="accent3" w:themeFillTint="66"/>
          </w:tcPr>
          <w:p w14:paraId="1784FCB0" w14:textId="77777777" w:rsidR="00C97359" w:rsidRPr="001C3039" w:rsidRDefault="00C97359" w:rsidP="00527CB0">
            <w:pPr>
              <w:spacing w:before="120" w:after="120"/>
              <w:jc w:val="center"/>
              <w:rPr>
                <w:rFonts w:ascii="Arial" w:hAnsi="Arial"/>
                <w:b w:val="0"/>
                <w:bCs w:val="0"/>
                <w:sz w:val="18"/>
                <w:szCs w:val="18"/>
              </w:rPr>
            </w:pPr>
          </w:p>
        </w:tc>
        <w:tc>
          <w:tcPr>
            <w:tcW w:w="878" w:type="pct"/>
          </w:tcPr>
          <w:p w14:paraId="63DE99DE" w14:textId="77777777" w:rsidR="00C97359" w:rsidRPr="001C3039" w:rsidRDefault="00C97359" w:rsidP="00527CB0">
            <w:pPr>
              <w:keepNext/>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595" w:type="pct"/>
          </w:tcPr>
          <w:p w14:paraId="6DC1C0BF" w14:textId="77777777" w:rsidR="00C97359" w:rsidRPr="001C3039" w:rsidRDefault="00C97359" w:rsidP="00527CB0">
            <w:pPr>
              <w:keepNext/>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849" w:type="pct"/>
            <w:tcBorders>
              <w:right w:val="nil"/>
            </w:tcBorders>
          </w:tcPr>
          <w:p w14:paraId="3D0C5D31" w14:textId="77777777" w:rsidR="00C97359" w:rsidRPr="001C3039" w:rsidRDefault="00C97359" w:rsidP="00527CB0">
            <w:pPr>
              <w:keepNext/>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1430" w:type="pct"/>
            <w:tcBorders>
              <w:right w:val="nil"/>
            </w:tcBorders>
          </w:tcPr>
          <w:p w14:paraId="1E5FF9BE" w14:textId="77777777" w:rsidR="00C97359" w:rsidRPr="001C3039" w:rsidRDefault="00C97359" w:rsidP="003C2B98">
            <w:pPr>
              <w:keepNext/>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r>
    </w:tbl>
    <w:p w14:paraId="31740FE8" w14:textId="46785243" w:rsidR="00E13B1D" w:rsidRPr="003C2B98" w:rsidRDefault="003C2B98" w:rsidP="003C2B98">
      <w:pPr>
        <w:pStyle w:val="Caption"/>
        <w:rPr>
          <w:rFonts w:ascii="Arial" w:hAnsi="Arial"/>
          <w:color w:val="000000" w:themeColor="text1"/>
        </w:rPr>
      </w:pPr>
      <w:bookmarkStart w:id="15" w:name="_Toc107411414"/>
      <w:r w:rsidRPr="003C2B98">
        <w:rPr>
          <w:rFonts w:ascii="Arial" w:hAnsi="Arial"/>
        </w:rPr>
        <w:t xml:space="preserve">Table </w:t>
      </w:r>
      <w:r w:rsidR="00884A71">
        <w:rPr>
          <w:rFonts w:ascii="Arial" w:hAnsi="Arial"/>
        </w:rPr>
        <w:fldChar w:fldCharType="begin"/>
      </w:r>
      <w:r w:rsidR="00884A71">
        <w:rPr>
          <w:rFonts w:ascii="Arial" w:hAnsi="Arial"/>
        </w:rPr>
        <w:instrText xml:space="preserve"> SEQ Table \* ARABIC </w:instrText>
      </w:r>
      <w:r w:rsidR="00884A71">
        <w:rPr>
          <w:rFonts w:ascii="Arial" w:hAnsi="Arial"/>
        </w:rPr>
        <w:fldChar w:fldCharType="separate"/>
      </w:r>
      <w:r w:rsidR="00884A71">
        <w:rPr>
          <w:rFonts w:ascii="Arial" w:hAnsi="Arial"/>
          <w:noProof/>
        </w:rPr>
        <w:t>4</w:t>
      </w:r>
      <w:r w:rsidR="00884A71">
        <w:rPr>
          <w:rFonts w:ascii="Arial" w:hAnsi="Arial"/>
        </w:rPr>
        <w:fldChar w:fldCharType="end"/>
      </w:r>
      <w:r w:rsidRPr="003C2B98">
        <w:rPr>
          <w:rFonts w:ascii="Arial" w:hAnsi="Arial"/>
        </w:rPr>
        <w:t>: Contracted Resources</w:t>
      </w:r>
      <w:bookmarkEnd w:id="15"/>
    </w:p>
    <w:p w14:paraId="03CA0936" w14:textId="3CE47ACE" w:rsidR="0085454F" w:rsidRPr="004B6520" w:rsidRDefault="00497714" w:rsidP="004F7706">
      <w:pPr>
        <w:pStyle w:val="Heading3"/>
      </w:pPr>
      <w:r>
        <w:t xml:space="preserve">Volunteer, </w:t>
      </w:r>
      <w:r w:rsidR="0085454F" w:rsidRPr="004B6520">
        <w:t>Faith-</w:t>
      </w:r>
      <w:r w:rsidR="00615D4C" w:rsidRPr="004B6520">
        <w:t>Based</w:t>
      </w:r>
      <w:r>
        <w:t>,</w:t>
      </w:r>
      <w:r w:rsidR="00761743" w:rsidRPr="004B6520">
        <w:t xml:space="preserve"> </w:t>
      </w:r>
      <w:r w:rsidR="0085454F" w:rsidRPr="004B6520">
        <w:t>and Community Organizations</w:t>
      </w:r>
    </w:p>
    <w:p w14:paraId="7354D2C3" w14:textId="02EDB3C2" w:rsidR="00C822A9" w:rsidRPr="00C822A9" w:rsidRDefault="00B9196F" w:rsidP="000111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i/>
          <w:iCs/>
          <w:color w:val="0070C0"/>
        </w:rPr>
      </w:pPr>
      <w:r>
        <w:rPr>
          <w:rFonts w:ascii="Arial" w:hAnsi="Arial"/>
          <w:i/>
          <w:iCs/>
          <w:color w:val="0070C0"/>
        </w:rPr>
        <w:t>Use this section</w:t>
      </w:r>
      <w:r w:rsidR="00C822A9">
        <w:rPr>
          <w:rFonts w:ascii="Arial" w:hAnsi="Arial"/>
          <w:i/>
          <w:iCs/>
          <w:color w:val="0070C0"/>
        </w:rPr>
        <w:t xml:space="preserve"> to d</w:t>
      </w:r>
      <w:r w:rsidR="00C822A9" w:rsidRPr="00C822A9">
        <w:rPr>
          <w:rFonts w:ascii="Arial" w:hAnsi="Arial"/>
          <w:i/>
          <w:iCs/>
          <w:color w:val="0070C0"/>
        </w:rPr>
        <w:t>escribe any</w:t>
      </w:r>
      <w:r w:rsidR="00497714">
        <w:rPr>
          <w:rFonts w:ascii="Arial" w:hAnsi="Arial"/>
          <w:i/>
          <w:iCs/>
          <w:color w:val="0070C0"/>
        </w:rPr>
        <w:t xml:space="preserve"> volunteer,</w:t>
      </w:r>
      <w:r w:rsidR="00C822A9" w:rsidRPr="00C822A9">
        <w:rPr>
          <w:rFonts w:ascii="Arial" w:hAnsi="Arial"/>
          <w:i/>
          <w:iCs/>
          <w:color w:val="0070C0"/>
        </w:rPr>
        <w:t xml:space="preserve"> faith-based</w:t>
      </w:r>
      <w:r w:rsidR="00497714">
        <w:rPr>
          <w:rFonts w:ascii="Arial" w:hAnsi="Arial"/>
          <w:i/>
          <w:iCs/>
          <w:color w:val="0070C0"/>
        </w:rPr>
        <w:t>,</w:t>
      </w:r>
      <w:r w:rsidR="00C822A9" w:rsidRPr="00C822A9">
        <w:rPr>
          <w:rFonts w:ascii="Arial" w:hAnsi="Arial"/>
          <w:i/>
          <w:iCs/>
          <w:color w:val="0070C0"/>
        </w:rPr>
        <w:t xml:space="preserve"> and community organizations</w:t>
      </w:r>
      <w:r>
        <w:rPr>
          <w:rFonts w:ascii="Arial" w:hAnsi="Arial"/>
          <w:i/>
          <w:iCs/>
          <w:color w:val="0070C0"/>
        </w:rPr>
        <w:t xml:space="preserve"> that could potentially provide resources</w:t>
      </w:r>
      <w:r w:rsidR="007E10E4">
        <w:rPr>
          <w:rFonts w:ascii="Arial" w:hAnsi="Arial"/>
          <w:i/>
          <w:iCs/>
          <w:color w:val="0070C0"/>
        </w:rPr>
        <w:t xml:space="preserve"> in your jurisdiction</w:t>
      </w:r>
      <w:r w:rsidR="00C822A9" w:rsidRPr="00C822A9">
        <w:rPr>
          <w:rFonts w:ascii="Arial" w:hAnsi="Arial"/>
          <w:i/>
          <w:iCs/>
          <w:color w:val="0070C0"/>
        </w:rPr>
        <w:t xml:space="preserve">. Describe resources that </w:t>
      </w:r>
      <w:r w:rsidR="000348DF">
        <w:rPr>
          <w:rFonts w:ascii="Arial" w:hAnsi="Arial"/>
          <w:i/>
          <w:iCs/>
          <w:color w:val="0070C0"/>
        </w:rPr>
        <w:t>these designated organizations may provide</w:t>
      </w:r>
      <w:r w:rsidR="00C822A9" w:rsidRPr="00C822A9">
        <w:rPr>
          <w:rFonts w:ascii="Arial" w:hAnsi="Arial"/>
          <w:i/>
          <w:iCs/>
          <w:color w:val="0070C0"/>
        </w:rPr>
        <w:t>.</w:t>
      </w:r>
      <w:r w:rsidR="00D30617">
        <w:rPr>
          <w:rFonts w:ascii="Arial" w:hAnsi="Arial"/>
          <w:i/>
          <w:iCs/>
          <w:color w:val="0070C0"/>
        </w:rPr>
        <w:t xml:space="preserve"> This section is not meant to replace a more comprehensive volunteer management plan. If your jurisdiction has a separate volunteer management plan, consider referencing it here. </w:t>
      </w:r>
      <w:r w:rsidR="007E10E4">
        <w:rPr>
          <w:rFonts w:ascii="Arial" w:hAnsi="Arial"/>
          <w:i/>
          <w:iCs/>
          <w:color w:val="0070C0"/>
        </w:rPr>
        <w:t>Some starter text is provided below.</w:t>
      </w:r>
    </w:p>
    <w:p w14:paraId="21857033" w14:textId="738C770C" w:rsidR="005D76F3" w:rsidRDefault="0085454F" w:rsidP="004977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rFonts w:ascii="Arial" w:hAnsi="Arial"/>
          <w:color w:val="000000" w:themeColor="text1"/>
        </w:rPr>
      </w:pPr>
      <w:r w:rsidRPr="005D76F3">
        <w:rPr>
          <w:rFonts w:ascii="Arial" w:hAnsi="Arial"/>
          <w:color w:val="000000" w:themeColor="text1"/>
        </w:rPr>
        <w:t xml:space="preserve">Faith-based and community organizations offer a wide variety of human and material resources that can prove invaluable during and after a disaster. </w:t>
      </w:r>
      <w:r w:rsidR="00CF44D5" w:rsidRPr="00CF44D5">
        <w:rPr>
          <w:rFonts w:ascii="Arial" w:hAnsi="Arial"/>
          <w:color w:val="000000" w:themeColor="text1"/>
        </w:rPr>
        <w:t xml:space="preserve">These organizations can be points of </w:t>
      </w:r>
      <w:r w:rsidR="00CF44D5" w:rsidRPr="00CF44D5">
        <w:rPr>
          <w:rFonts w:ascii="Arial" w:hAnsi="Arial"/>
          <w:color w:val="000000" w:themeColor="text1"/>
        </w:rPr>
        <w:lastRenderedPageBreak/>
        <w:t xml:space="preserve">distribution for emergency commodities and supplies, provide staging areas and reception sites for emergency services, and/or support mobile feeding and transportation services. </w:t>
      </w:r>
      <w:r w:rsidR="003C2B98" w:rsidRPr="003C2B98">
        <w:rPr>
          <w:rFonts w:ascii="Arial" w:hAnsi="Arial"/>
          <w:b/>
          <w:bCs/>
          <w:color w:val="000000" w:themeColor="text1"/>
        </w:rPr>
        <w:t>[JURISDICTION]</w:t>
      </w:r>
      <w:r w:rsidR="003C2B98">
        <w:rPr>
          <w:rFonts w:ascii="Arial" w:hAnsi="Arial"/>
          <w:color w:val="000000" w:themeColor="text1"/>
        </w:rPr>
        <w:t xml:space="preserve"> has partnerships with volunteer, faith-based, and community organizations.</w:t>
      </w:r>
    </w:p>
    <w:tbl>
      <w:tblPr>
        <w:tblStyle w:val="GridTable5Dark-Accent3"/>
        <w:tblW w:w="5000" w:type="pct"/>
        <w:tblLook w:val="04A0" w:firstRow="1" w:lastRow="0" w:firstColumn="1" w:lastColumn="0" w:noHBand="0" w:noVBand="1"/>
      </w:tblPr>
      <w:tblGrid>
        <w:gridCol w:w="1786"/>
        <w:gridCol w:w="3484"/>
        <w:gridCol w:w="1361"/>
        <w:gridCol w:w="1361"/>
        <w:gridCol w:w="1358"/>
      </w:tblGrid>
      <w:tr w:rsidR="003C2B98" w:rsidRPr="001C3039" w14:paraId="3FF33F35" w14:textId="77777777" w:rsidTr="00DB7CF0">
        <w:trPr>
          <w:cnfStyle w:val="100000000000" w:firstRow="1" w:lastRow="0" w:firstColumn="0" w:lastColumn="0" w:oddVBand="0" w:evenVBand="0" w:oddHBand="0" w:evenHBand="0" w:firstRowFirstColumn="0" w:firstRowLastColumn="0" w:lastRowFirstColumn="0" w:lastRowLastColumn="0"/>
          <w:trHeight w:val="548"/>
          <w:tblHeader/>
        </w:trPr>
        <w:tc>
          <w:tcPr>
            <w:cnfStyle w:val="001000000000" w:firstRow="0" w:lastRow="0" w:firstColumn="1" w:lastColumn="0" w:oddVBand="0" w:evenVBand="0" w:oddHBand="0" w:evenHBand="0" w:firstRowFirstColumn="0" w:firstRowLastColumn="0" w:lastRowFirstColumn="0" w:lastRowLastColumn="0"/>
            <w:tcW w:w="955" w:type="pct"/>
            <w:shd w:val="clear" w:color="auto" w:fill="44546A"/>
          </w:tcPr>
          <w:p w14:paraId="68F894F5" w14:textId="7918111B" w:rsidR="003C2B98" w:rsidRPr="001C3039" w:rsidRDefault="003C2B98" w:rsidP="00527CB0">
            <w:pPr>
              <w:spacing w:before="120" w:after="120"/>
              <w:jc w:val="center"/>
              <w:rPr>
                <w:rFonts w:ascii="Arial" w:hAnsi="Arial"/>
                <w:sz w:val="18"/>
                <w:szCs w:val="18"/>
              </w:rPr>
            </w:pPr>
            <w:r>
              <w:rPr>
                <w:rFonts w:ascii="Arial" w:hAnsi="Arial"/>
                <w:sz w:val="18"/>
                <w:szCs w:val="18"/>
              </w:rPr>
              <w:t>Local Partner Entity Name</w:t>
            </w:r>
          </w:p>
        </w:tc>
        <w:tc>
          <w:tcPr>
            <w:tcW w:w="1863" w:type="pct"/>
            <w:shd w:val="clear" w:color="auto" w:fill="44546A"/>
          </w:tcPr>
          <w:p w14:paraId="23776A33" w14:textId="77777777" w:rsidR="003C2B98" w:rsidRDefault="003C2B98" w:rsidP="00527CB0">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Pr>
                <w:rFonts w:ascii="Arial" w:hAnsi="Arial"/>
                <w:sz w:val="18"/>
                <w:szCs w:val="18"/>
              </w:rPr>
              <w:t>Partnership Description</w:t>
            </w:r>
          </w:p>
        </w:tc>
        <w:tc>
          <w:tcPr>
            <w:tcW w:w="728" w:type="pct"/>
            <w:shd w:val="clear" w:color="auto" w:fill="44546A"/>
          </w:tcPr>
          <w:p w14:paraId="3731EF49" w14:textId="77777777" w:rsidR="003C2B98" w:rsidRDefault="003C2B98" w:rsidP="00527CB0">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Pr>
                <w:rFonts w:ascii="Arial" w:hAnsi="Arial"/>
                <w:sz w:val="18"/>
                <w:szCs w:val="18"/>
              </w:rPr>
              <w:t>Type of Agreement in Place</w:t>
            </w:r>
          </w:p>
        </w:tc>
        <w:tc>
          <w:tcPr>
            <w:tcW w:w="728" w:type="pct"/>
            <w:shd w:val="clear" w:color="auto" w:fill="44546A"/>
          </w:tcPr>
          <w:p w14:paraId="11B5854F" w14:textId="77777777" w:rsidR="003C2B98" w:rsidRPr="001C3039" w:rsidRDefault="003C2B98" w:rsidP="00527CB0">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Pr>
                <w:rFonts w:ascii="Arial" w:hAnsi="Arial"/>
                <w:sz w:val="18"/>
                <w:szCs w:val="18"/>
              </w:rPr>
              <w:t>Partner Point of Contact</w:t>
            </w:r>
          </w:p>
        </w:tc>
        <w:tc>
          <w:tcPr>
            <w:tcW w:w="726" w:type="pct"/>
            <w:shd w:val="clear" w:color="auto" w:fill="44546A"/>
          </w:tcPr>
          <w:p w14:paraId="7BC7ED9B" w14:textId="77777777" w:rsidR="003C2B98" w:rsidRDefault="003C2B98" w:rsidP="00527CB0">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Pr>
                <w:rFonts w:ascii="Arial" w:hAnsi="Arial"/>
                <w:sz w:val="18"/>
                <w:szCs w:val="18"/>
              </w:rPr>
              <w:t>Partner Contact Information</w:t>
            </w:r>
          </w:p>
        </w:tc>
      </w:tr>
      <w:tr w:rsidR="003C2B98" w:rsidRPr="001C3039" w14:paraId="2120D697" w14:textId="77777777" w:rsidTr="00527CB0">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955" w:type="pct"/>
            <w:shd w:val="clear" w:color="auto" w:fill="DBDBDB" w:themeFill="accent3" w:themeFillTint="66"/>
          </w:tcPr>
          <w:p w14:paraId="71CC9D4E" w14:textId="77777777" w:rsidR="003C2B98" w:rsidRPr="00D472FB" w:rsidRDefault="003C2B98" w:rsidP="00527CB0">
            <w:pPr>
              <w:spacing w:before="120" w:after="120"/>
              <w:jc w:val="center"/>
              <w:rPr>
                <w:rFonts w:ascii="Arial" w:hAnsi="Arial"/>
                <w:color w:val="000000" w:themeColor="text1"/>
                <w:sz w:val="18"/>
                <w:szCs w:val="18"/>
              </w:rPr>
            </w:pPr>
          </w:p>
        </w:tc>
        <w:tc>
          <w:tcPr>
            <w:tcW w:w="1863" w:type="pct"/>
          </w:tcPr>
          <w:p w14:paraId="51BBBD5C" w14:textId="77777777" w:rsidR="003C2B98" w:rsidRPr="001C3039" w:rsidRDefault="003C2B98" w:rsidP="00527CB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28" w:type="pct"/>
          </w:tcPr>
          <w:p w14:paraId="2A5C4E5C" w14:textId="77777777" w:rsidR="003C2B98" w:rsidRPr="001C3039" w:rsidRDefault="003C2B98" w:rsidP="00527CB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28" w:type="pct"/>
          </w:tcPr>
          <w:p w14:paraId="3236F464" w14:textId="77777777" w:rsidR="003C2B98" w:rsidRPr="001C3039" w:rsidRDefault="003C2B98" w:rsidP="00527CB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26" w:type="pct"/>
          </w:tcPr>
          <w:p w14:paraId="014A796C" w14:textId="77777777" w:rsidR="003C2B98" w:rsidRPr="001C3039" w:rsidRDefault="003C2B98" w:rsidP="00527CB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r>
      <w:tr w:rsidR="003C2B98" w:rsidRPr="001C3039" w14:paraId="741269E8" w14:textId="77777777" w:rsidTr="00527CB0">
        <w:trPr>
          <w:trHeight w:val="519"/>
        </w:trPr>
        <w:tc>
          <w:tcPr>
            <w:cnfStyle w:val="001000000000" w:firstRow="0" w:lastRow="0" w:firstColumn="1" w:lastColumn="0" w:oddVBand="0" w:evenVBand="0" w:oddHBand="0" w:evenHBand="0" w:firstRowFirstColumn="0" w:firstRowLastColumn="0" w:lastRowFirstColumn="0" w:lastRowLastColumn="0"/>
            <w:tcW w:w="955" w:type="pct"/>
            <w:shd w:val="clear" w:color="auto" w:fill="EDEDED" w:themeFill="accent3" w:themeFillTint="33"/>
          </w:tcPr>
          <w:p w14:paraId="03D514BC" w14:textId="77777777" w:rsidR="003C2B98" w:rsidRPr="00E13B1D" w:rsidRDefault="003C2B98" w:rsidP="00527CB0">
            <w:pPr>
              <w:spacing w:before="120" w:after="120"/>
              <w:jc w:val="center"/>
              <w:rPr>
                <w:rFonts w:ascii="Arial" w:hAnsi="Arial"/>
                <w:b w:val="0"/>
                <w:bCs w:val="0"/>
                <w:sz w:val="18"/>
                <w:szCs w:val="18"/>
              </w:rPr>
            </w:pPr>
          </w:p>
        </w:tc>
        <w:tc>
          <w:tcPr>
            <w:tcW w:w="1863" w:type="pct"/>
          </w:tcPr>
          <w:p w14:paraId="20891FEB" w14:textId="77777777" w:rsidR="003C2B98" w:rsidRPr="001C3039" w:rsidRDefault="003C2B98" w:rsidP="00527CB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p>
        </w:tc>
        <w:tc>
          <w:tcPr>
            <w:tcW w:w="728" w:type="pct"/>
          </w:tcPr>
          <w:p w14:paraId="479A2B43" w14:textId="77777777" w:rsidR="003C2B98" w:rsidRPr="001C3039" w:rsidRDefault="003C2B98" w:rsidP="00527CB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p>
        </w:tc>
        <w:tc>
          <w:tcPr>
            <w:tcW w:w="728" w:type="pct"/>
          </w:tcPr>
          <w:p w14:paraId="007A83F8" w14:textId="77777777" w:rsidR="003C2B98" w:rsidRPr="001C3039" w:rsidRDefault="003C2B98" w:rsidP="00527CB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p>
        </w:tc>
        <w:tc>
          <w:tcPr>
            <w:tcW w:w="726" w:type="pct"/>
          </w:tcPr>
          <w:p w14:paraId="77257BFC" w14:textId="77777777" w:rsidR="003C2B98" w:rsidRPr="001C3039" w:rsidRDefault="003C2B98" w:rsidP="00527CB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p>
        </w:tc>
      </w:tr>
      <w:tr w:rsidR="003C2B98" w:rsidRPr="001C3039" w14:paraId="5CD0F2CA" w14:textId="77777777" w:rsidTr="00527CB0">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955" w:type="pct"/>
            <w:shd w:val="clear" w:color="auto" w:fill="DBDBDB" w:themeFill="accent3" w:themeFillTint="66"/>
          </w:tcPr>
          <w:p w14:paraId="0175DC4D" w14:textId="77777777" w:rsidR="003C2B98" w:rsidRPr="001C3039" w:rsidRDefault="003C2B98" w:rsidP="00527CB0">
            <w:pPr>
              <w:spacing w:before="120" w:after="120"/>
              <w:jc w:val="center"/>
              <w:rPr>
                <w:rFonts w:ascii="Arial" w:hAnsi="Arial"/>
                <w:b w:val="0"/>
                <w:bCs w:val="0"/>
                <w:sz w:val="18"/>
                <w:szCs w:val="18"/>
              </w:rPr>
            </w:pPr>
          </w:p>
        </w:tc>
        <w:tc>
          <w:tcPr>
            <w:tcW w:w="1863" w:type="pct"/>
          </w:tcPr>
          <w:p w14:paraId="2191228F" w14:textId="77777777" w:rsidR="003C2B98" w:rsidRPr="001C3039" w:rsidRDefault="003C2B98" w:rsidP="00527CB0">
            <w:pPr>
              <w:keepNext/>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28" w:type="pct"/>
          </w:tcPr>
          <w:p w14:paraId="57E77E59" w14:textId="77777777" w:rsidR="003C2B98" w:rsidRPr="001C3039" w:rsidRDefault="003C2B98" w:rsidP="00527CB0">
            <w:pPr>
              <w:keepNext/>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28" w:type="pct"/>
            <w:tcBorders>
              <w:right w:val="nil"/>
            </w:tcBorders>
          </w:tcPr>
          <w:p w14:paraId="66E6FCBA" w14:textId="77777777" w:rsidR="003C2B98" w:rsidRPr="001C3039" w:rsidRDefault="003C2B98" w:rsidP="00527CB0">
            <w:pPr>
              <w:keepNext/>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26" w:type="pct"/>
            <w:tcBorders>
              <w:right w:val="nil"/>
            </w:tcBorders>
          </w:tcPr>
          <w:p w14:paraId="467A4C61" w14:textId="77777777" w:rsidR="003C2B98" w:rsidRPr="001C3039" w:rsidRDefault="003C2B98" w:rsidP="003C2B98">
            <w:pPr>
              <w:keepNext/>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r>
    </w:tbl>
    <w:p w14:paraId="5E34CB19" w14:textId="53B032D5" w:rsidR="003C2B98" w:rsidRPr="00B63CA4" w:rsidRDefault="003C2B98" w:rsidP="003C2B98">
      <w:pPr>
        <w:pStyle w:val="Caption"/>
        <w:rPr>
          <w:rFonts w:ascii="Arial" w:hAnsi="Arial"/>
          <w:color w:val="000000" w:themeColor="text1"/>
        </w:rPr>
      </w:pPr>
      <w:bookmarkStart w:id="16" w:name="_Toc107411415"/>
      <w:r w:rsidRPr="00B63CA4">
        <w:rPr>
          <w:rFonts w:ascii="Arial" w:hAnsi="Arial"/>
        </w:rPr>
        <w:t xml:space="preserve">Table </w:t>
      </w:r>
      <w:r w:rsidR="00884A71">
        <w:rPr>
          <w:rFonts w:ascii="Arial" w:hAnsi="Arial"/>
        </w:rPr>
        <w:fldChar w:fldCharType="begin"/>
      </w:r>
      <w:r w:rsidR="00884A71">
        <w:rPr>
          <w:rFonts w:ascii="Arial" w:hAnsi="Arial"/>
        </w:rPr>
        <w:instrText xml:space="preserve"> SEQ Table \* ARABIC </w:instrText>
      </w:r>
      <w:r w:rsidR="00884A71">
        <w:rPr>
          <w:rFonts w:ascii="Arial" w:hAnsi="Arial"/>
        </w:rPr>
        <w:fldChar w:fldCharType="separate"/>
      </w:r>
      <w:r w:rsidR="00884A71">
        <w:rPr>
          <w:rFonts w:ascii="Arial" w:hAnsi="Arial"/>
          <w:noProof/>
        </w:rPr>
        <w:t>5</w:t>
      </w:r>
      <w:r w:rsidR="00884A71">
        <w:rPr>
          <w:rFonts w:ascii="Arial" w:hAnsi="Arial"/>
        </w:rPr>
        <w:fldChar w:fldCharType="end"/>
      </w:r>
      <w:r w:rsidRPr="00B63CA4">
        <w:rPr>
          <w:rFonts w:ascii="Arial" w:hAnsi="Arial"/>
        </w:rPr>
        <w:t>: Volunteer, Faith-Based, and Community Organization Partnerships</w:t>
      </w:r>
      <w:bookmarkEnd w:id="16"/>
    </w:p>
    <w:p w14:paraId="58A5B7C4" w14:textId="1F48F0DC" w:rsidR="00EC5DA5" w:rsidRDefault="007E10E4" w:rsidP="00EC5DA5">
      <w:pPr>
        <w:pStyle w:val="Heading3"/>
      </w:pPr>
      <w:r>
        <w:t>Donations</w:t>
      </w:r>
    </w:p>
    <w:p w14:paraId="4C4CDF25" w14:textId="767B0A2F" w:rsidR="00C97084" w:rsidRPr="00C97084" w:rsidRDefault="00C97084" w:rsidP="00C97084">
      <w:pPr>
        <w:rPr>
          <w:rFonts w:ascii="Arial" w:hAnsi="Arial"/>
          <w:i/>
          <w:iCs/>
          <w:color w:val="0070C0"/>
        </w:rPr>
      </w:pPr>
      <w:r w:rsidRPr="00C97084">
        <w:rPr>
          <w:rFonts w:ascii="Arial" w:hAnsi="Arial"/>
          <w:i/>
          <w:iCs/>
          <w:color w:val="0070C0"/>
        </w:rPr>
        <w:t>Use this section to describe your jurisdiction’s donation strategy for disaster operations, especially for unsolicited donations.</w:t>
      </w:r>
      <w:r>
        <w:rPr>
          <w:rFonts w:ascii="Arial" w:hAnsi="Arial"/>
          <w:i/>
          <w:iCs/>
          <w:color w:val="0070C0"/>
        </w:rPr>
        <w:t xml:space="preserve"> </w:t>
      </w:r>
      <w:r w:rsidR="00853687">
        <w:rPr>
          <w:rFonts w:ascii="Arial" w:hAnsi="Arial"/>
          <w:i/>
          <w:iCs/>
          <w:color w:val="0070C0"/>
        </w:rPr>
        <w:t xml:space="preserve">Donations topics specific to C-PODs include how your jurisdiction will integrate donated commodities into the larger distribution system, including transportation and staging; planning for unsolicited donations that are dropped off directly at C-POD sites, and coordination with communications or media teams to educate the public on how and where donated commodities are welcomed </w:t>
      </w:r>
      <w:r>
        <w:rPr>
          <w:rFonts w:ascii="Arial" w:hAnsi="Arial"/>
          <w:i/>
          <w:iCs/>
          <w:color w:val="0070C0"/>
        </w:rPr>
        <w:t xml:space="preserve">This section is not meant to replace a more comprehensive donations management plan. </w:t>
      </w:r>
      <w:r w:rsidR="00D30617">
        <w:rPr>
          <w:rFonts w:ascii="Arial" w:hAnsi="Arial"/>
          <w:i/>
          <w:iCs/>
          <w:color w:val="0070C0"/>
        </w:rPr>
        <w:t>If your jurisdiction has a separate donations management plan already, referen</w:t>
      </w:r>
      <w:r w:rsidR="00853687">
        <w:rPr>
          <w:rFonts w:ascii="Arial" w:hAnsi="Arial"/>
          <w:i/>
          <w:iCs/>
          <w:color w:val="0070C0"/>
        </w:rPr>
        <w:t>ce</w:t>
      </w:r>
      <w:r w:rsidR="00D30617">
        <w:rPr>
          <w:rFonts w:ascii="Arial" w:hAnsi="Arial"/>
          <w:i/>
          <w:iCs/>
          <w:color w:val="0070C0"/>
        </w:rPr>
        <w:t xml:space="preserve"> it here.</w:t>
      </w:r>
      <w:r w:rsidR="00792EC0">
        <w:rPr>
          <w:rFonts w:ascii="Arial" w:hAnsi="Arial"/>
          <w:i/>
          <w:iCs/>
          <w:color w:val="0070C0"/>
        </w:rPr>
        <w:t xml:space="preserve"> </w:t>
      </w:r>
      <w:r>
        <w:rPr>
          <w:rFonts w:ascii="Arial" w:hAnsi="Arial"/>
          <w:i/>
          <w:iCs/>
          <w:color w:val="0070C0"/>
        </w:rPr>
        <w:t>Some starter text is provided below.</w:t>
      </w:r>
    </w:p>
    <w:p w14:paraId="6887AEB8" w14:textId="0232582F" w:rsidR="00EC5DA5" w:rsidRDefault="00EC5DA5" w:rsidP="00EC5DA5">
      <w:pPr>
        <w:spacing w:before="120" w:after="120" w:line="240" w:lineRule="auto"/>
        <w:rPr>
          <w:rFonts w:ascii="Helvetica" w:hAnsi="Helvetica" w:cs="Helvetica"/>
          <w:color w:val="000000"/>
        </w:rPr>
      </w:pPr>
      <w:r w:rsidRPr="00F873F9">
        <w:rPr>
          <w:rFonts w:ascii="Arial" w:hAnsi="Arial"/>
        </w:rPr>
        <w:t xml:space="preserve">After an incident, commodities may be donated by businesses, individuals, </w:t>
      </w:r>
      <w:r w:rsidR="00497714">
        <w:rPr>
          <w:rFonts w:ascii="Arial" w:hAnsi="Arial"/>
        </w:rPr>
        <w:t>volunteer organizations</w:t>
      </w:r>
      <w:r w:rsidRPr="00F873F9">
        <w:rPr>
          <w:rFonts w:ascii="Arial" w:hAnsi="Arial"/>
        </w:rPr>
        <w:t>, and other nongovernmental organizations (NGOs) such as faith-based or community organizations.</w:t>
      </w:r>
      <w:r w:rsidR="00130259">
        <w:rPr>
          <w:rFonts w:ascii="Arial" w:hAnsi="Arial"/>
        </w:rPr>
        <w:t xml:space="preserve"> </w:t>
      </w:r>
      <w:r w:rsidR="00130259" w:rsidRPr="00690A70">
        <w:rPr>
          <w:rFonts w:ascii="Helvetica" w:hAnsi="Helvetica" w:cs="Helvetica"/>
          <w:b/>
          <w:bCs/>
          <w:color w:val="000000"/>
        </w:rPr>
        <w:t>[JURISDICTION]</w:t>
      </w:r>
      <w:r w:rsidR="00130259">
        <w:rPr>
          <w:rFonts w:ascii="Helvetica" w:hAnsi="Helvetica" w:cs="Helvetica"/>
          <w:b/>
          <w:bCs/>
          <w:color w:val="000000"/>
        </w:rPr>
        <w:t xml:space="preserve"> </w:t>
      </w:r>
      <w:r w:rsidR="00130259">
        <w:rPr>
          <w:rFonts w:ascii="Helvetica" w:hAnsi="Helvetica" w:cs="Helvetica"/>
          <w:color w:val="000000"/>
        </w:rPr>
        <w:t xml:space="preserve">recognizes that </w:t>
      </w:r>
      <w:r w:rsidR="00130259" w:rsidRPr="00130259">
        <w:rPr>
          <w:rFonts w:ascii="Helvetica" w:hAnsi="Helvetica" w:cs="Helvetica"/>
          <w:color w:val="000000"/>
        </w:rPr>
        <w:t xml:space="preserve">in-kind and monetary donation offers from the public and private </w:t>
      </w:r>
      <w:r w:rsidR="00130259">
        <w:rPr>
          <w:rFonts w:ascii="Helvetica" w:hAnsi="Helvetica" w:cs="Helvetica"/>
          <w:color w:val="000000"/>
        </w:rPr>
        <w:t>sectors</w:t>
      </w:r>
      <w:r w:rsidR="00130259" w:rsidRPr="00130259">
        <w:rPr>
          <w:rFonts w:ascii="Helvetica" w:hAnsi="Helvetica" w:cs="Helvetica"/>
          <w:color w:val="000000"/>
        </w:rPr>
        <w:t xml:space="preserve"> are important resources in response and recovery efforts and must be effectively coordinated</w:t>
      </w:r>
      <w:r w:rsidR="00130259">
        <w:rPr>
          <w:rFonts w:ascii="Helvetica" w:hAnsi="Helvetica" w:cs="Helvetica"/>
          <w:color w:val="000000"/>
        </w:rPr>
        <w:t>.</w:t>
      </w:r>
    </w:p>
    <w:p w14:paraId="7605901B" w14:textId="6C86F451" w:rsidR="00D46A1E" w:rsidRPr="00E40377" w:rsidRDefault="0078532F" w:rsidP="00D46A1E">
      <w:pPr>
        <w:spacing w:before="120" w:after="120" w:line="240" w:lineRule="auto"/>
        <w:rPr>
          <w:rFonts w:ascii="Helvetica" w:hAnsi="Helvetica" w:cs="Helvetica"/>
          <w:color w:val="000000"/>
        </w:rPr>
      </w:pPr>
      <w:r w:rsidRPr="00690A70">
        <w:rPr>
          <w:rFonts w:ascii="Helvetica" w:hAnsi="Helvetica" w:cs="Helvetica"/>
          <w:b/>
          <w:bCs/>
          <w:color w:val="000000"/>
        </w:rPr>
        <w:t>[JURISDICTION</w:t>
      </w:r>
      <w:r w:rsidR="00D46A1E">
        <w:rPr>
          <w:rFonts w:ascii="Helvetica" w:hAnsi="Helvetica" w:cs="Helvetica"/>
          <w:b/>
          <w:bCs/>
          <w:color w:val="000000"/>
        </w:rPr>
        <w:t xml:space="preserve">] </w:t>
      </w:r>
      <w:r w:rsidR="00D46A1E">
        <w:rPr>
          <w:rFonts w:ascii="Helvetica" w:hAnsi="Helvetica" w:cs="Helvetica"/>
          <w:color w:val="000000"/>
        </w:rPr>
        <w:t xml:space="preserve">will integrate donated commodities into its larger distribution management system. </w:t>
      </w:r>
      <w:r w:rsidR="00E9668B">
        <w:rPr>
          <w:rFonts w:ascii="Helvetica" w:hAnsi="Helvetica" w:cs="Helvetica"/>
          <w:color w:val="000000"/>
        </w:rPr>
        <w:t xml:space="preserve">Donations management is facilitated through </w:t>
      </w:r>
      <w:r w:rsidR="00E9668B" w:rsidRPr="00E9668B">
        <w:rPr>
          <w:rFonts w:ascii="Helvetica" w:hAnsi="Helvetica" w:cs="Helvetica"/>
          <w:b/>
          <w:bCs/>
          <w:color w:val="000000"/>
        </w:rPr>
        <w:t>[ENTITY NAME]</w:t>
      </w:r>
      <w:r w:rsidR="00E40377">
        <w:rPr>
          <w:rFonts w:ascii="Helvetica" w:hAnsi="Helvetica" w:cs="Helvetica"/>
          <w:color w:val="000000"/>
        </w:rPr>
        <w:t xml:space="preserve"> and is addressed in the </w:t>
      </w:r>
      <w:r w:rsidR="00E40377" w:rsidRPr="00690A70">
        <w:rPr>
          <w:rFonts w:ascii="Helvetica" w:hAnsi="Helvetica" w:cs="Helvetica"/>
          <w:b/>
          <w:bCs/>
          <w:color w:val="000000"/>
        </w:rPr>
        <w:t>[JURISDICTION</w:t>
      </w:r>
      <w:r w:rsidR="00E40377">
        <w:rPr>
          <w:rFonts w:ascii="Helvetica" w:hAnsi="Helvetica" w:cs="Helvetica"/>
          <w:b/>
          <w:bCs/>
          <w:color w:val="000000"/>
        </w:rPr>
        <w:t xml:space="preserve"> DONATIONS MANAGEMENT PLAN NAME]</w:t>
      </w:r>
      <w:r w:rsidR="00E40377">
        <w:rPr>
          <w:rFonts w:ascii="Helvetica" w:hAnsi="Helvetica" w:cs="Helvetica"/>
          <w:color w:val="000000"/>
        </w:rPr>
        <w:t>.</w:t>
      </w:r>
    </w:p>
    <w:p w14:paraId="530A3504" w14:textId="77777777" w:rsidR="0071355F" w:rsidRDefault="0071355F" w:rsidP="0071355F">
      <w:pPr>
        <w:pStyle w:val="Heading3"/>
      </w:pPr>
      <w:r>
        <w:t>Resource Request Process</w:t>
      </w:r>
    </w:p>
    <w:p w14:paraId="49A0C54D" w14:textId="4DA22752" w:rsidR="0071355F" w:rsidRPr="00FF4E40" w:rsidRDefault="0071355F" w:rsidP="0071355F">
      <w:r>
        <w:rPr>
          <w:rFonts w:ascii="Arial" w:eastAsia="Arial" w:hAnsi="Arial"/>
          <w:i/>
          <w:iCs/>
          <w:color w:val="0070C0"/>
        </w:rPr>
        <w:t>Use this section to d</w:t>
      </w:r>
      <w:r w:rsidRPr="00D72FDA">
        <w:rPr>
          <w:rFonts w:ascii="Arial" w:eastAsia="Arial" w:hAnsi="Arial"/>
          <w:i/>
          <w:iCs/>
          <w:color w:val="0070C0"/>
        </w:rPr>
        <w:t>escribe how you</w:t>
      </w:r>
      <w:r w:rsidR="009519AC">
        <w:rPr>
          <w:rFonts w:ascii="Arial" w:eastAsia="Arial" w:hAnsi="Arial"/>
          <w:i/>
          <w:iCs/>
          <w:color w:val="0070C0"/>
        </w:rPr>
        <w:t>r jurisdiction</w:t>
      </w:r>
      <w:r w:rsidRPr="00D72FDA">
        <w:rPr>
          <w:rFonts w:ascii="Arial" w:eastAsia="Arial" w:hAnsi="Arial"/>
          <w:i/>
          <w:iCs/>
          <w:color w:val="0070C0"/>
        </w:rPr>
        <w:t xml:space="preserve"> </w:t>
      </w:r>
      <w:r>
        <w:rPr>
          <w:rFonts w:ascii="Arial" w:eastAsia="Arial" w:hAnsi="Arial"/>
          <w:i/>
          <w:iCs/>
          <w:color w:val="0070C0"/>
        </w:rPr>
        <w:t>handle</w:t>
      </w:r>
      <w:r w:rsidR="009519AC">
        <w:rPr>
          <w:rFonts w:ascii="Arial" w:eastAsia="Arial" w:hAnsi="Arial"/>
          <w:i/>
          <w:iCs/>
          <w:color w:val="0070C0"/>
        </w:rPr>
        <w:t>s</w:t>
      </w:r>
      <w:r w:rsidRPr="00D72FDA">
        <w:rPr>
          <w:rFonts w:ascii="Arial" w:eastAsia="Arial" w:hAnsi="Arial"/>
          <w:i/>
          <w:iCs/>
          <w:color w:val="0070C0"/>
        </w:rPr>
        <w:t xml:space="preserve"> the resource request process.</w:t>
      </w:r>
    </w:p>
    <w:p w14:paraId="37BDF590" w14:textId="0AE37CCE" w:rsidR="0071355F" w:rsidRDefault="0071355F" w:rsidP="007135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rPr>
      </w:pPr>
      <w:r>
        <w:rPr>
          <w:rFonts w:ascii="Arial" w:hAnsi="Arial"/>
        </w:rPr>
        <w:t>Commodities can be requested using pre-scripted resource requests.</w:t>
      </w:r>
      <w:r w:rsidR="00990FF8">
        <w:rPr>
          <w:rFonts w:ascii="Arial" w:hAnsi="Arial"/>
        </w:rPr>
        <w:t xml:space="preserve"> Each C-POD site activation plan </w:t>
      </w:r>
      <w:r w:rsidR="00D66486">
        <w:rPr>
          <w:rFonts w:ascii="Arial" w:hAnsi="Arial"/>
        </w:rPr>
        <w:t xml:space="preserve">in </w:t>
      </w:r>
      <w:r w:rsidR="00D66486" w:rsidRPr="00690A70">
        <w:rPr>
          <w:rFonts w:ascii="Helvetica" w:hAnsi="Helvetica" w:cs="Helvetica"/>
          <w:b/>
          <w:bCs/>
          <w:color w:val="000000"/>
        </w:rPr>
        <w:t xml:space="preserve">[JURISDICTION] </w:t>
      </w:r>
      <w:r w:rsidR="00990FF8">
        <w:rPr>
          <w:rFonts w:ascii="Arial" w:hAnsi="Arial"/>
        </w:rPr>
        <w:t>has a template ICS Form 213RR that is pre-populated with the supplies and equipment that are expected to be needed to operate that type of C-POD.</w:t>
      </w:r>
    </w:p>
    <w:p w14:paraId="0D825FF2" w14:textId="4763586A" w:rsidR="0071355F" w:rsidRPr="00EB5A9B" w:rsidRDefault="0071355F" w:rsidP="007135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Helvetica" w:hAnsi="Helvetica" w:cs="Helvetica"/>
          <w:color w:val="000000"/>
        </w:rPr>
      </w:pPr>
      <w:r w:rsidRPr="00690A70">
        <w:rPr>
          <w:rFonts w:ascii="Helvetica" w:hAnsi="Helvetica" w:cs="Helvetica"/>
          <w:b/>
          <w:bCs/>
          <w:color w:val="000000"/>
        </w:rPr>
        <w:t xml:space="preserve">[JURISDICTION] </w:t>
      </w:r>
      <w:r>
        <w:rPr>
          <w:rFonts w:ascii="Helvetica" w:hAnsi="Helvetica" w:cs="Helvetica"/>
          <w:color w:val="000000"/>
        </w:rPr>
        <w:t>can access</w:t>
      </w:r>
      <w:r w:rsidRPr="00F530A6">
        <w:rPr>
          <w:rFonts w:ascii="Helvetica" w:hAnsi="Helvetica" w:cs="Helvetica"/>
          <w:color w:val="000000"/>
        </w:rPr>
        <w:t xml:space="preserve"> </w:t>
      </w:r>
      <w:r w:rsidR="00990FF8">
        <w:rPr>
          <w:rFonts w:ascii="Helvetica" w:hAnsi="Helvetica" w:cs="Helvetica"/>
          <w:color w:val="000000"/>
        </w:rPr>
        <w:t>outside</w:t>
      </w:r>
      <w:r w:rsidRPr="00F530A6">
        <w:rPr>
          <w:rFonts w:ascii="Helvetica" w:hAnsi="Helvetica" w:cs="Helvetica"/>
          <w:color w:val="000000"/>
        </w:rPr>
        <w:t xml:space="preserve"> assistance </w:t>
      </w:r>
      <w:r>
        <w:rPr>
          <w:rFonts w:ascii="Helvetica" w:hAnsi="Helvetica" w:cs="Helvetica"/>
          <w:color w:val="000000"/>
        </w:rPr>
        <w:t>in accordance with SEMS</w:t>
      </w:r>
      <w:r w:rsidR="00EB5A9B">
        <w:rPr>
          <w:rFonts w:ascii="Helvetica" w:hAnsi="Helvetica" w:cs="Helvetica"/>
          <w:color w:val="000000"/>
        </w:rPr>
        <w:t xml:space="preserve">, as outlined in the </w:t>
      </w:r>
      <w:r w:rsidR="00EB5A9B">
        <w:rPr>
          <w:rFonts w:ascii="Helvetica" w:hAnsi="Helvetica" w:cs="Helvetica"/>
          <w:b/>
          <w:bCs/>
          <w:color w:val="000000"/>
        </w:rPr>
        <w:t>[NAME OF JURISDICTION EMERGENCY OPERATIONS PLAN]</w:t>
      </w:r>
      <w:r w:rsidR="00EB5A9B">
        <w:rPr>
          <w:rFonts w:ascii="Helvetica" w:hAnsi="Helvetica" w:cs="Helvetica"/>
          <w:color w:val="000000"/>
        </w:rPr>
        <w:t>.</w:t>
      </w:r>
    </w:p>
    <w:p w14:paraId="54314633" w14:textId="77777777" w:rsidR="0071355F" w:rsidRDefault="0071355F" w:rsidP="00975088">
      <w:pPr>
        <w:pStyle w:val="Heading2"/>
      </w:pPr>
      <w:r>
        <w:br w:type="page"/>
      </w:r>
    </w:p>
    <w:p w14:paraId="3EA03C28" w14:textId="550C8473" w:rsidR="00462F19" w:rsidRPr="004B6520" w:rsidRDefault="00462F19" w:rsidP="00975088">
      <w:pPr>
        <w:pStyle w:val="Heading2"/>
      </w:pPr>
      <w:bookmarkStart w:id="17" w:name="_Toc107411395"/>
      <w:r w:rsidRPr="004B6520">
        <w:lastRenderedPageBreak/>
        <w:t>Distribution</w:t>
      </w:r>
      <w:bookmarkEnd w:id="17"/>
    </w:p>
    <w:p w14:paraId="0DF8B398" w14:textId="06C1F75D" w:rsidR="0085454F" w:rsidRPr="00C822A9" w:rsidRDefault="00B9196F" w:rsidP="000111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i/>
          <w:iCs/>
          <w:color w:val="0070C0"/>
        </w:rPr>
      </w:pPr>
      <w:r>
        <w:rPr>
          <w:rFonts w:ascii="Arial" w:hAnsi="Arial"/>
          <w:i/>
          <w:iCs/>
          <w:color w:val="0070C0"/>
        </w:rPr>
        <w:t>Use this section</w:t>
      </w:r>
      <w:r w:rsidR="00E11F99" w:rsidRPr="00C822A9">
        <w:rPr>
          <w:rFonts w:ascii="Arial" w:hAnsi="Arial"/>
          <w:i/>
          <w:iCs/>
          <w:color w:val="0070C0"/>
        </w:rPr>
        <w:t xml:space="preserve"> to </w:t>
      </w:r>
      <w:r w:rsidR="00E211B8">
        <w:rPr>
          <w:rFonts w:ascii="Arial" w:hAnsi="Arial"/>
          <w:i/>
          <w:iCs/>
          <w:color w:val="0070C0"/>
        </w:rPr>
        <w:t>introduce</w:t>
      </w:r>
      <w:r w:rsidR="0085454F" w:rsidRPr="00C822A9">
        <w:rPr>
          <w:rFonts w:ascii="Arial" w:hAnsi="Arial"/>
          <w:i/>
          <w:iCs/>
          <w:color w:val="0070C0"/>
        </w:rPr>
        <w:t xml:space="preserve"> your robust and scalable methods to accommodate any level of disaster. This includes direct distribution and establishing C-PODs. </w:t>
      </w:r>
    </w:p>
    <w:p w14:paraId="79FED818" w14:textId="5BC208E5" w:rsidR="00462F19" w:rsidRPr="00280926" w:rsidRDefault="00462F19" w:rsidP="000111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Helvetica" w:hAnsi="Helvetica" w:cs="Helvetica"/>
          <w:b/>
          <w:bCs/>
          <w:color w:val="000000"/>
        </w:rPr>
      </w:pPr>
      <w:r>
        <w:rPr>
          <w:rFonts w:ascii="Helvetica" w:hAnsi="Helvetica" w:cs="Helvetica"/>
          <w:color w:val="000000"/>
        </w:rPr>
        <w:t>Methods of distribution describe how commodities are provided directly to the impacted</w:t>
      </w:r>
      <w:r w:rsidR="003854A1">
        <w:rPr>
          <w:rFonts w:ascii="Helvetica" w:hAnsi="Helvetica" w:cs="Helvetica"/>
          <w:color w:val="000000"/>
        </w:rPr>
        <w:t xml:space="preserve"> </w:t>
      </w:r>
      <w:r>
        <w:rPr>
          <w:rFonts w:ascii="Helvetica" w:hAnsi="Helvetica" w:cs="Helvetica"/>
          <w:color w:val="000000"/>
        </w:rPr>
        <w:t xml:space="preserve">communities. The planned distribution includes robust yet scalable methods to accommodate any level of disaster and support the characteristics of the affected communities. Two </w:t>
      </w:r>
      <w:r w:rsidR="00FA4C28">
        <w:rPr>
          <w:rFonts w:ascii="Helvetica" w:hAnsi="Helvetica" w:cs="Helvetica"/>
          <w:color w:val="000000"/>
        </w:rPr>
        <w:t>standard</w:t>
      </w:r>
      <w:r>
        <w:rPr>
          <w:rFonts w:ascii="Helvetica" w:hAnsi="Helvetica" w:cs="Helvetica"/>
          <w:color w:val="000000"/>
        </w:rPr>
        <w:t xml:space="preserve"> methods </w:t>
      </w:r>
      <w:r w:rsidR="00280926">
        <w:rPr>
          <w:rFonts w:ascii="Helvetica" w:hAnsi="Helvetica" w:cs="Helvetica"/>
          <w:color w:val="000000"/>
        </w:rPr>
        <w:t xml:space="preserve">use by </w:t>
      </w:r>
      <w:r w:rsidR="00280926" w:rsidRPr="00280926">
        <w:rPr>
          <w:rFonts w:ascii="Helvetica" w:hAnsi="Helvetica" w:cs="Helvetica"/>
          <w:b/>
          <w:bCs/>
          <w:color w:val="000000"/>
        </w:rPr>
        <w:t>[JURISDICTION]</w:t>
      </w:r>
      <w:r w:rsidR="00280926">
        <w:rPr>
          <w:rFonts w:ascii="Helvetica" w:hAnsi="Helvetica" w:cs="Helvetica"/>
          <w:color w:val="000000"/>
        </w:rPr>
        <w:t xml:space="preserve"> </w:t>
      </w:r>
      <w:r w:rsidR="00280926" w:rsidRPr="00280926">
        <w:rPr>
          <w:rFonts w:ascii="Helvetica" w:hAnsi="Helvetica" w:cs="Helvetica"/>
          <w:color w:val="000000"/>
        </w:rPr>
        <w:t>are:</w:t>
      </w:r>
    </w:p>
    <w:p w14:paraId="40B501F0" w14:textId="77777777" w:rsidR="00462F19" w:rsidRPr="00F63475" w:rsidRDefault="00462F19" w:rsidP="00DF1938">
      <w:pPr>
        <w:pStyle w:val="ListParagraph"/>
        <w:numPr>
          <w:ilvl w:val="0"/>
          <w:numId w:val="1"/>
        </w:numPr>
        <w:spacing w:before="120" w:afterLines="40" w:after="96" w:line="240" w:lineRule="auto"/>
        <w:ind w:left="720"/>
        <w:contextualSpacing w:val="0"/>
        <w:rPr>
          <w:rFonts w:ascii="Arial" w:hAnsi="Arial"/>
        </w:rPr>
      </w:pPr>
      <w:r w:rsidRPr="00F63475">
        <w:rPr>
          <w:rFonts w:ascii="Arial" w:hAnsi="Arial"/>
          <w:b/>
          <w:bCs/>
        </w:rPr>
        <w:t>Direct distribution:</w:t>
      </w:r>
      <w:r w:rsidRPr="00F63475">
        <w:rPr>
          <w:rFonts w:ascii="Arial" w:hAnsi="Arial"/>
        </w:rPr>
        <w:t xml:space="preserve"> Supplies are initially moved to a central location for staff to collect and redistribute through “door-to-door” residential delivery.</w:t>
      </w:r>
    </w:p>
    <w:p w14:paraId="7B181958" w14:textId="77777777" w:rsidR="00462F19" w:rsidRPr="00F63475" w:rsidRDefault="00462F19" w:rsidP="00DF1938">
      <w:pPr>
        <w:pStyle w:val="ListParagraph"/>
        <w:numPr>
          <w:ilvl w:val="0"/>
          <w:numId w:val="1"/>
        </w:numPr>
        <w:spacing w:before="120" w:afterLines="40" w:after="96" w:line="240" w:lineRule="auto"/>
        <w:ind w:left="720"/>
        <w:contextualSpacing w:val="0"/>
        <w:rPr>
          <w:rFonts w:ascii="Arial" w:hAnsi="Arial"/>
        </w:rPr>
      </w:pPr>
      <w:r w:rsidRPr="00F63475">
        <w:rPr>
          <w:rFonts w:ascii="Arial" w:hAnsi="Arial"/>
          <w:b/>
          <w:bCs/>
        </w:rPr>
        <w:t>Commodity Points of Distribution (C-PODs):</w:t>
      </w:r>
      <w:r w:rsidRPr="00F63475">
        <w:rPr>
          <w:rFonts w:ascii="Arial" w:hAnsi="Arial"/>
        </w:rPr>
        <w:t xml:space="preserve"> Initial point(s) where survivors can obtain emergency relief supplies. C-PODs can be in open areas or existing community infrastructures (e.g., schools, athletic facilities, community centers) or mass care facilities (e.g., shelters, food banks, cooling/warming stations, feeding kitchens).</w:t>
      </w:r>
    </w:p>
    <w:p w14:paraId="669137E8" w14:textId="77777777" w:rsidR="00462F19" w:rsidRPr="004B6520" w:rsidRDefault="00462F19" w:rsidP="004F7706">
      <w:pPr>
        <w:pStyle w:val="Heading3"/>
      </w:pPr>
      <w:r w:rsidRPr="004B6520">
        <w:t>Direct Distribution</w:t>
      </w:r>
    </w:p>
    <w:p w14:paraId="6C1AB1B2" w14:textId="6BAB8B68" w:rsidR="00462F19" w:rsidRPr="00C822A9" w:rsidRDefault="00C710C5" w:rsidP="00011128">
      <w:pPr>
        <w:spacing w:before="120" w:after="120" w:line="240" w:lineRule="auto"/>
        <w:rPr>
          <w:rFonts w:ascii="Arial" w:hAnsi="Arial"/>
          <w:i/>
          <w:iCs/>
          <w:color w:val="0070C0"/>
        </w:rPr>
      </w:pPr>
      <w:r>
        <w:rPr>
          <w:rFonts w:ascii="Arial" w:hAnsi="Arial"/>
          <w:i/>
          <w:iCs/>
          <w:color w:val="0070C0"/>
        </w:rPr>
        <w:t>Use this section to outline how your jurisdiction can support</w:t>
      </w:r>
      <w:r w:rsidR="00462F19" w:rsidRPr="00C822A9">
        <w:rPr>
          <w:rFonts w:ascii="Arial" w:hAnsi="Arial"/>
          <w:i/>
          <w:iCs/>
          <w:color w:val="0070C0"/>
        </w:rPr>
        <w:t xml:space="preserve"> distribu</w:t>
      </w:r>
      <w:r>
        <w:rPr>
          <w:rFonts w:ascii="Arial" w:hAnsi="Arial"/>
          <w:i/>
          <w:iCs/>
          <w:color w:val="0070C0"/>
        </w:rPr>
        <w:t>ting</w:t>
      </w:r>
      <w:r w:rsidR="00462F19" w:rsidRPr="00C822A9">
        <w:rPr>
          <w:rFonts w:ascii="Arial" w:hAnsi="Arial"/>
          <w:i/>
          <w:iCs/>
          <w:color w:val="0070C0"/>
        </w:rPr>
        <w:t xml:space="preserve"> commodities to individuals who </w:t>
      </w:r>
      <w:r w:rsidR="00FA4C28">
        <w:rPr>
          <w:rFonts w:ascii="Arial" w:hAnsi="Arial"/>
          <w:i/>
          <w:iCs/>
          <w:color w:val="0070C0"/>
        </w:rPr>
        <w:t>cannot</w:t>
      </w:r>
      <w:r w:rsidR="00462F19" w:rsidRPr="00C822A9">
        <w:rPr>
          <w:rFonts w:ascii="Arial" w:hAnsi="Arial"/>
          <w:i/>
          <w:iCs/>
          <w:color w:val="0070C0"/>
        </w:rPr>
        <w:t xml:space="preserve"> travel to a C-POD site. </w:t>
      </w:r>
      <w:r w:rsidR="001B7DB2">
        <w:rPr>
          <w:rFonts w:ascii="Arial" w:hAnsi="Arial"/>
          <w:i/>
          <w:iCs/>
          <w:color w:val="0070C0"/>
        </w:rPr>
        <w:t>Because this plan is focused on C-POD logistics</w:t>
      </w:r>
      <w:r w:rsidR="00341F01">
        <w:rPr>
          <w:rFonts w:ascii="Arial" w:hAnsi="Arial"/>
          <w:i/>
          <w:iCs/>
          <w:color w:val="0070C0"/>
        </w:rPr>
        <w:t xml:space="preserve"> than other forms of distribution</w:t>
      </w:r>
      <w:r w:rsidR="001B7DB2">
        <w:rPr>
          <w:rFonts w:ascii="Arial" w:hAnsi="Arial"/>
          <w:i/>
          <w:iCs/>
          <w:color w:val="0070C0"/>
        </w:rPr>
        <w:t xml:space="preserve">, you may choose to address direct distribution at a high level in this document and develop a separate plan or annex with additional details. </w:t>
      </w:r>
      <w:r>
        <w:rPr>
          <w:rFonts w:ascii="Arial" w:hAnsi="Arial"/>
          <w:i/>
          <w:iCs/>
          <w:color w:val="0070C0"/>
        </w:rPr>
        <w:t>Some starter text is provided below.</w:t>
      </w:r>
    </w:p>
    <w:p w14:paraId="7D1B557F" w14:textId="034ECE5E" w:rsidR="00462F19" w:rsidRPr="00022CFE" w:rsidRDefault="00462F19" w:rsidP="00714A71">
      <w:pPr>
        <w:spacing w:before="120" w:afterLines="40" w:after="96" w:line="240" w:lineRule="auto"/>
        <w:rPr>
          <w:rFonts w:ascii="Arial" w:hAnsi="Arial"/>
        </w:rPr>
      </w:pPr>
      <w:r w:rsidRPr="00022CFE">
        <w:rPr>
          <w:rFonts w:ascii="Arial" w:hAnsi="Arial"/>
        </w:rPr>
        <w:t>After a catastrophic incident</w:t>
      </w:r>
      <w:r w:rsidR="00F00CE3">
        <w:rPr>
          <w:rFonts w:ascii="Arial" w:hAnsi="Arial"/>
        </w:rPr>
        <w:t>,</w:t>
      </w:r>
      <w:r w:rsidRPr="00022CFE">
        <w:rPr>
          <w:rFonts w:ascii="Arial" w:hAnsi="Arial"/>
        </w:rPr>
        <w:t xml:space="preserve"> there may be communities and individuals who </w:t>
      </w:r>
      <w:r w:rsidR="00F00CE3">
        <w:rPr>
          <w:rFonts w:ascii="Arial" w:hAnsi="Arial"/>
        </w:rPr>
        <w:t>cannot</w:t>
      </w:r>
      <w:r w:rsidRPr="00022CFE">
        <w:rPr>
          <w:rFonts w:ascii="Arial" w:hAnsi="Arial"/>
        </w:rPr>
        <w:t xml:space="preserve"> travel to a C-POD site for a variety of reasons. This may include the homebound population</w:t>
      </w:r>
      <w:r w:rsidR="00C710C5">
        <w:rPr>
          <w:rFonts w:ascii="Arial" w:hAnsi="Arial"/>
        </w:rPr>
        <w:t>;</w:t>
      </w:r>
      <w:r w:rsidRPr="00022CFE">
        <w:rPr>
          <w:rFonts w:ascii="Arial" w:hAnsi="Arial"/>
        </w:rPr>
        <w:t xml:space="preserve"> those with access and functional needs, </w:t>
      </w:r>
      <w:r w:rsidR="00C710C5">
        <w:rPr>
          <w:rFonts w:ascii="Arial" w:hAnsi="Arial"/>
        </w:rPr>
        <w:t xml:space="preserve">including individuals residing in residential care facilities; </w:t>
      </w:r>
      <w:r w:rsidRPr="00022CFE">
        <w:rPr>
          <w:rFonts w:ascii="Arial" w:hAnsi="Arial"/>
        </w:rPr>
        <w:t>communities with security issues</w:t>
      </w:r>
      <w:r w:rsidR="00C710C5">
        <w:rPr>
          <w:rFonts w:ascii="Arial" w:hAnsi="Arial"/>
        </w:rPr>
        <w:t>;</w:t>
      </w:r>
      <w:r w:rsidRPr="00022CFE">
        <w:rPr>
          <w:rFonts w:ascii="Arial" w:hAnsi="Arial"/>
        </w:rPr>
        <w:t xml:space="preserve"> and those living in areas </w:t>
      </w:r>
      <w:r w:rsidR="00F00CE3">
        <w:rPr>
          <w:rFonts w:ascii="Arial" w:hAnsi="Arial"/>
        </w:rPr>
        <w:t>lacking</w:t>
      </w:r>
      <w:r w:rsidRPr="00022CFE">
        <w:rPr>
          <w:rFonts w:ascii="Arial" w:hAnsi="Arial"/>
        </w:rPr>
        <w:t xml:space="preserve"> appropriate sites to support a C-POD</w:t>
      </w:r>
      <w:r w:rsidR="001B7DB2">
        <w:rPr>
          <w:rFonts w:ascii="Arial" w:hAnsi="Arial"/>
        </w:rPr>
        <w:t>, such as areas with highly dispersed populations</w:t>
      </w:r>
      <w:r w:rsidRPr="00022CFE">
        <w:rPr>
          <w:rFonts w:ascii="Arial" w:hAnsi="Arial"/>
        </w:rPr>
        <w:t xml:space="preserve">. </w:t>
      </w:r>
    </w:p>
    <w:p w14:paraId="457593AF" w14:textId="648F271C" w:rsidR="000C1727" w:rsidRPr="00C710C5" w:rsidRDefault="00C710C5" w:rsidP="00011128">
      <w:pPr>
        <w:spacing w:before="120" w:after="120" w:line="240" w:lineRule="auto"/>
        <w:rPr>
          <w:rFonts w:ascii="Arial" w:hAnsi="Arial"/>
        </w:rPr>
      </w:pPr>
      <w:r>
        <w:rPr>
          <w:rFonts w:ascii="Arial" w:hAnsi="Arial"/>
        </w:rPr>
        <w:t>Resources</w:t>
      </w:r>
      <w:r w:rsidRPr="00C710C5">
        <w:rPr>
          <w:rFonts w:ascii="Arial" w:hAnsi="Arial"/>
        </w:rPr>
        <w:t xml:space="preserve"> can be delivered directly to a survivor’s residence through direct distribution. </w:t>
      </w:r>
      <w:r>
        <w:rPr>
          <w:rFonts w:ascii="Arial" w:hAnsi="Arial"/>
        </w:rPr>
        <w:t>Resources</w:t>
      </w:r>
      <w:r w:rsidRPr="00C710C5">
        <w:rPr>
          <w:rFonts w:ascii="Arial" w:hAnsi="Arial"/>
        </w:rPr>
        <w:t xml:space="preserve"> may be initially delivered to a central location for personnel to provide “door-to-door” residential delivery.</w:t>
      </w:r>
      <w:r w:rsidR="00714A71">
        <w:rPr>
          <w:rFonts w:ascii="Arial" w:hAnsi="Arial"/>
        </w:rPr>
        <w:t xml:space="preserve"> </w:t>
      </w:r>
      <w:r w:rsidR="00714A71" w:rsidRPr="000C1727">
        <w:rPr>
          <w:rFonts w:ascii="Arial" w:hAnsi="Arial"/>
        </w:rPr>
        <w:t>Mobile delivery requires vehicles to drive into an affected area and provide commodities at different drop locations where the need is identified.</w:t>
      </w:r>
    </w:p>
    <w:p w14:paraId="00A3E90F" w14:textId="77777777" w:rsidR="00462F19" w:rsidRPr="004B6520" w:rsidRDefault="00462F19" w:rsidP="004F7706">
      <w:pPr>
        <w:pStyle w:val="Heading3"/>
      </w:pPr>
      <w:r w:rsidRPr="004B6520">
        <w:t>Commodity Points of Distribution (C-PODs)</w:t>
      </w:r>
    </w:p>
    <w:p w14:paraId="29D297E4" w14:textId="29E0AB70" w:rsidR="00C9422D" w:rsidRPr="00AA37E8" w:rsidRDefault="00C9422D" w:rsidP="00C9422D">
      <w:pPr>
        <w:rPr>
          <w:rFonts w:ascii="Arial" w:hAnsi="Arial"/>
          <w:i/>
          <w:iCs/>
          <w:color w:val="0070C0"/>
        </w:rPr>
      </w:pPr>
      <w:r w:rsidRPr="00AA37E8">
        <w:rPr>
          <w:rFonts w:ascii="Arial" w:hAnsi="Arial"/>
          <w:i/>
          <w:iCs/>
          <w:color w:val="0070C0"/>
        </w:rPr>
        <w:t>Use this section to list all the potential C-POD sites you have identified in your jurisdiction. Provide information about whether a given site has been identified in name only or if more</w:t>
      </w:r>
      <w:r w:rsidR="00AA37E8">
        <w:rPr>
          <w:rFonts w:ascii="Arial" w:hAnsi="Arial"/>
          <w:i/>
          <w:iCs/>
          <w:color w:val="0070C0"/>
        </w:rPr>
        <w:t xml:space="preserve"> planning has been completed.</w:t>
      </w:r>
      <w:r w:rsidRPr="00AA37E8">
        <w:rPr>
          <w:rFonts w:ascii="Arial" w:hAnsi="Arial"/>
          <w:i/>
          <w:iCs/>
          <w:color w:val="0070C0"/>
        </w:rPr>
        <w:t xml:space="preserve"> </w:t>
      </w:r>
      <w:r w:rsidR="00AA37E8">
        <w:rPr>
          <w:rFonts w:ascii="Arial" w:hAnsi="Arial"/>
          <w:i/>
          <w:iCs/>
          <w:color w:val="0070C0"/>
        </w:rPr>
        <w:t xml:space="preserve">Some starter text and a template table are provided below. </w:t>
      </w:r>
      <w:r w:rsidR="001C3039">
        <w:rPr>
          <w:rFonts w:ascii="Arial" w:hAnsi="Arial"/>
          <w:i/>
          <w:iCs/>
          <w:color w:val="0070C0"/>
        </w:rPr>
        <w:t xml:space="preserve">If desired, you may also consider providing a </w:t>
      </w:r>
      <w:r w:rsidR="003C5504">
        <w:rPr>
          <w:rFonts w:ascii="Arial" w:hAnsi="Arial"/>
          <w:i/>
          <w:iCs/>
          <w:color w:val="0070C0"/>
        </w:rPr>
        <w:t>short, bulleted</w:t>
      </w:r>
      <w:r w:rsidR="001C3039">
        <w:rPr>
          <w:rFonts w:ascii="Arial" w:hAnsi="Arial"/>
          <w:i/>
          <w:iCs/>
          <w:color w:val="0070C0"/>
        </w:rPr>
        <w:t xml:space="preserve"> list of site names only and pointing the plan user to another location where additional details are kept.</w:t>
      </w:r>
    </w:p>
    <w:p w14:paraId="53EEF0F3" w14:textId="084571C0" w:rsidR="001C3039" w:rsidRPr="003C5504" w:rsidRDefault="00C9422D" w:rsidP="003C5504">
      <w:pPr>
        <w:rPr>
          <w:rFonts w:ascii="Arial" w:hAnsi="Arial"/>
        </w:rPr>
      </w:pPr>
      <w:r w:rsidRPr="003C5504">
        <w:rPr>
          <w:rFonts w:ascii="Arial" w:hAnsi="Arial"/>
          <w:b/>
          <w:bCs/>
        </w:rPr>
        <w:t xml:space="preserve">[JURISDICTION] </w:t>
      </w:r>
      <w:r w:rsidRPr="003C5504">
        <w:rPr>
          <w:rFonts w:ascii="Arial" w:hAnsi="Arial"/>
        </w:rPr>
        <w:t>has pre-designated the following C-POD site(s):</w:t>
      </w:r>
    </w:p>
    <w:tbl>
      <w:tblPr>
        <w:tblStyle w:val="GridTable5Dark-Accent3"/>
        <w:tblW w:w="5000" w:type="pct"/>
        <w:tblLook w:val="04A0" w:firstRow="1" w:lastRow="0" w:firstColumn="1" w:lastColumn="0" w:noHBand="0" w:noVBand="1"/>
      </w:tblPr>
      <w:tblGrid>
        <w:gridCol w:w="459"/>
        <w:gridCol w:w="1379"/>
        <w:gridCol w:w="1392"/>
        <w:gridCol w:w="1317"/>
        <w:gridCol w:w="1146"/>
        <w:gridCol w:w="1159"/>
        <w:gridCol w:w="1249"/>
        <w:gridCol w:w="1249"/>
      </w:tblGrid>
      <w:tr w:rsidR="001C3039" w:rsidRPr="001C3039" w14:paraId="1F79E4BE" w14:textId="22DE6463" w:rsidTr="00DB7CF0">
        <w:trPr>
          <w:cnfStyle w:val="100000000000" w:firstRow="1" w:lastRow="0" w:firstColumn="0" w:lastColumn="0" w:oddVBand="0" w:evenVBand="0" w:oddHBand="0" w:evenHBand="0" w:firstRowFirstColumn="0" w:firstRowLastColumn="0" w:lastRowFirstColumn="0" w:lastRowLastColumn="0"/>
          <w:trHeight w:val="519"/>
          <w:tblHeader/>
        </w:trPr>
        <w:tc>
          <w:tcPr>
            <w:cnfStyle w:val="001000000000" w:firstRow="0" w:lastRow="0" w:firstColumn="1" w:lastColumn="0" w:oddVBand="0" w:evenVBand="0" w:oddHBand="0" w:evenHBand="0" w:firstRowFirstColumn="0" w:firstRowLastColumn="0" w:lastRowFirstColumn="0" w:lastRowLastColumn="0"/>
            <w:tcW w:w="245" w:type="pct"/>
            <w:shd w:val="clear" w:color="auto" w:fill="44546A"/>
          </w:tcPr>
          <w:p w14:paraId="13897DE7" w14:textId="123BEDD5" w:rsidR="001C3039" w:rsidRPr="001C3039" w:rsidRDefault="001C3039" w:rsidP="001C3039">
            <w:pPr>
              <w:spacing w:before="120" w:after="120"/>
              <w:jc w:val="center"/>
              <w:rPr>
                <w:rFonts w:ascii="Arial" w:hAnsi="Arial"/>
                <w:b w:val="0"/>
                <w:bCs w:val="0"/>
                <w:sz w:val="18"/>
                <w:szCs w:val="18"/>
              </w:rPr>
            </w:pPr>
            <w:r w:rsidRPr="001C3039">
              <w:rPr>
                <w:rFonts w:ascii="Arial" w:hAnsi="Arial"/>
                <w:sz w:val="18"/>
                <w:szCs w:val="18"/>
              </w:rPr>
              <w:lastRenderedPageBreak/>
              <w:t>#</w:t>
            </w:r>
          </w:p>
        </w:tc>
        <w:tc>
          <w:tcPr>
            <w:tcW w:w="737" w:type="pct"/>
            <w:shd w:val="clear" w:color="auto" w:fill="44546A"/>
          </w:tcPr>
          <w:p w14:paraId="25D68D78" w14:textId="52DC65D9" w:rsidR="001C3039" w:rsidRPr="001C3039" w:rsidRDefault="001C3039" w:rsidP="001C3039">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sidRPr="001C3039">
              <w:rPr>
                <w:rFonts w:ascii="Arial" w:hAnsi="Arial"/>
                <w:sz w:val="18"/>
                <w:szCs w:val="18"/>
              </w:rPr>
              <w:t>C-POD Name</w:t>
            </w:r>
          </w:p>
        </w:tc>
        <w:tc>
          <w:tcPr>
            <w:tcW w:w="744" w:type="pct"/>
            <w:shd w:val="clear" w:color="auto" w:fill="44546A"/>
          </w:tcPr>
          <w:p w14:paraId="7266F090" w14:textId="1351D9D1" w:rsidR="001C3039" w:rsidRPr="001C3039" w:rsidRDefault="001C3039" w:rsidP="001C3039">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sidRPr="001C3039">
              <w:rPr>
                <w:rFonts w:ascii="Arial" w:hAnsi="Arial"/>
                <w:sz w:val="18"/>
                <w:szCs w:val="18"/>
              </w:rPr>
              <w:t>C-POD Type</w:t>
            </w:r>
          </w:p>
        </w:tc>
        <w:tc>
          <w:tcPr>
            <w:tcW w:w="704" w:type="pct"/>
            <w:shd w:val="clear" w:color="auto" w:fill="44546A"/>
          </w:tcPr>
          <w:p w14:paraId="1CAFCDE1" w14:textId="45905884" w:rsidR="001C3039" w:rsidRPr="001C3039" w:rsidRDefault="001C3039" w:rsidP="001C3039">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sidRPr="001C3039">
              <w:rPr>
                <w:rFonts w:ascii="Arial" w:hAnsi="Arial"/>
                <w:sz w:val="18"/>
                <w:szCs w:val="18"/>
              </w:rPr>
              <w:t>Street Address</w:t>
            </w:r>
          </w:p>
        </w:tc>
        <w:tc>
          <w:tcPr>
            <w:tcW w:w="613" w:type="pct"/>
            <w:shd w:val="clear" w:color="auto" w:fill="44546A"/>
          </w:tcPr>
          <w:p w14:paraId="63D6BBC8" w14:textId="2773F9E0" w:rsidR="001C3039" w:rsidRPr="001C3039" w:rsidRDefault="001C3039" w:rsidP="001C3039">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sidRPr="001C3039">
              <w:rPr>
                <w:rFonts w:ascii="Arial" w:hAnsi="Arial"/>
                <w:sz w:val="18"/>
                <w:szCs w:val="18"/>
              </w:rPr>
              <w:t>City</w:t>
            </w:r>
          </w:p>
        </w:tc>
        <w:tc>
          <w:tcPr>
            <w:tcW w:w="620" w:type="pct"/>
            <w:shd w:val="clear" w:color="auto" w:fill="44546A"/>
          </w:tcPr>
          <w:p w14:paraId="4E892BFD" w14:textId="5C6E82BF" w:rsidR="001C3039" w:rsidRPr="001C3039" w:rsidRDefault="001C3039" w:rsidP="001C3039">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sidRPr="001C3039">
              <w:rPr>
                <w:rFonts w:ascii="Arial" w:hAnsi="Arial"/>
                <w:sz w:val="18"/>
                <w:szCs w:val="18"/>
              </w:rPr>
              <w:t>Point of Contact</w:t>
            </w:r>
          </w:p>
        </w:tc>
        <w:tc>
          <w:tcPr>
            <w:tcW w:w="668" w:type="pct"/>
            <w:shd w:val="clear" w:color="auto" w:fill="44546A"/>
          </w:tcPr>
          <w:p w14:paraId="382F159E" w14:textId="6A3A02C5" w:rsidR="001C3039" w:rsidRPr="001C3039" w:rsidRDefault="001C3039" w:rsidP="001C3039">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sidRPr="001C3039">
              <w:rPr>
                <w:rFonts w:ascii="Arial" w:hAnsi="Arial"/>
                <w:sz w:val="18"/>
                <w:szCs w:val="18"/>
              </w:rPr>
              <w:t>Site Plan Complete?</w:t>
            </w:r>
          </w:p>
        </w:tc>
        <w:tc>
          <w:tcPr>
            <w:tcW w:w="668" w:type="pct"/>
            <w:shd w:val="clear" w:color="auto" w:fill="44546A"/>
          </w:tcPr>
          <w:p w14:paraId="48BDE409" w14:textId="2C6657E5" w:rsidR="001C3039" w:rsidRPr="001C3039" w:rsidRDefault="001C3039" w:rsidP="001C3039">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sidRPr="001C3039">
              <w:rPr>
                <w:rFonts w:ascii="Arial" w:hAnsi="Arial"/>
                <w:sz w:val="18"/>
                <w:szCs w:val="18"/>
              </w:rPr>
              <w:t>Incident Action Plan (IAP) Complete?</w:t>
            </w:r>
          </w:p>
        </w:tc>
      </w:tr>
      <w:tr w:rsidR="001C3039" w:rsidRPr="001C3039" w14:paraId="7244DA17" w14:textId="37E1FE58" w:rsidTr="001C303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5" w:type="pct"/>
            <w:shd w:val="clear" w:color="auto" w:fill="44546A"/>
          </w:tcPr>
          <w:p w14:paraId="224902C0" w14:textId="075AC00E" w:rsidR="001C3039" w:rsidRPr="001C3039" w:rsidRDefault="001C3039" w:rsidP="001C3039">
            <w:pPr>
              <w:spacing w:before="120" w:after="120"/>
              <w:jc w:val="center"/>
              <w:rPr>
                <w:rFonts w:ascii="Arial" w:hAnsi="Arial"/>
                <w:b w:val="0"/>
                <w:bCs w:val="0"/>
                <w:sz w:val="18"/>
                <w:szCs w:val="18"/>
              </w:rPr>
            </w:pPr>
            <w:r w:rsidRPr="001C3039">
              <w:rPr>
                <w:rFonts w:ascii="Arial" w:hAnsi="Arial"/>
                <w:b w:val="0"/>
                <w:bCs w:val="0"/>
                <w:sz w:val="18"/>
                <w:szCs w:val="18"/>
              </w:rPr>
              <w:t>1</w:t>
            </w:r>
          </w:p>
        </w:tc>
        <w:tc>
          <w:tcPr>
            <w:tcW w:w="737" w:type="pct"/>
          </w:tcPr>
          <w:p w14:paraId="56153A29" w14:textId="2019583C" w:rsidR="001C3039" w:rsidRPr="001C3039" w:rsidRDefault="001C3039" w:rsidP="001C3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44" w:type="pct"/>
          </w:tcPr>
          <w:p w14:paraId="762A21A2" w14:textId="5A9EFB3E" w:rsidR="001C3039" w:rsidRPr="001C3039" w:rsidRDefault="001C3039" w:rsidP="001C3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04" w:type="pct"/>
            <w:tcBorders>
              <w:bottom w:val="nil"/>
            </w:tcBorders>
          </w:tcPr>
          <w:p w14:paraId="65FB3C4A" w14:textId="5DEC1A03" w:rsidR="001C3039" w:rsidRPr="001C3039" w:rsidRDefault="001C3039" w:rsidP="001C3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613" w:type="pct"/>
            <w:tcBorders>
              <w:bottom w:val="nil"/>
            </w:tcBorders>
          </w:tcPr>
          <w:p w14:paraId="4B08372E" w14:textId="77777777" w:rsidR="001C3039" w:rsidRPr="001C3039" w:rsidRDefault="001C3039" w:rsidP="001C3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620" w:type="pct"/>
            <w:tcBorders>
              <w:bottom w:val="nil"/>
            </w:tcBorders>
          </w:tcPr>
          <w:p w14:paraId="0809DC6B" w14:textId="77777777" w:rsidR="001C3039" w:rsidRPr="001C3039" w:rsidRDefault="001C3039" w:rsidP="001C3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668" w:type="pct"/>
            <w:tcBorders>
              <w:bottom w:val="nil"/>
            </w:tcBorders>
          </w:tcPr>
          <w:p w14:paraId="6ABE61C8" w14:textId="7F695C60" w:rsidR="001C3039" w:rsidRPr="001C3039" w:rsidRDefault="001C3039" w:rsidP="001C3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668" w:type="pct"/>
            <w:tcBorders>
              <w:bottom w:val="nil"/>
            </w:tcBorders>
          </w:tcPr>
          <w:p w14:paraId="73E73DF9" w14:textId="77777777" w:rsidR="001C3039" w:rsidRPr="001C3039" w:rsidRDefault="001C3039" w:rsidP="001C3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r>
      <w:tr w:rsidR="001C3039" w:rsidRPr="001C3039" w14:paraId="0A510271" w14:textId="094168A7" w:rsidTr="001C3039">
        <w:trPr>
          <w:trHeight w:val="519"/>
        </w:trPr>
        <w:tc>
          <w:tcPr>
            <w:cnfStyle w:val="001000000000" w:firstRow="0" w:lastRow="0" w:firstColumn="1" w:lastColumn="0" w:oddVBand="0" w:evenVBand="0" w:oddHBand="0" w:evenHBand="0" w:firstRowFirstColumn="0" w:firstRowLastColumn="0" w:lastRowFirstColumn="0" w:lastRowLastColumn="0"/>
            <w:tcW w:w="245" w:type="pct"/>
            <w:tcBorders>
              <w:right w:val="nil"/>
            </w:tcBorders>
            <w:shd w:val="clear" w:color="auto" w:fill="44546A"/>
          </w:tcPr>
          <w:p w14:paraId="566FA42F" w14:textId="3F868CC9" w:rsidR="001C3039" w:rsidRPr="001C3039" w:rsidRDefault="001C3039" w:rsidP="001C3039">
            <w:pPr>
              <w:spacing w:before="120" w:after="120"/>
              <w:jc w:val="center"/>
              <w:rPr>
                <w:rFonts w:ascii="Arial" w:hAnsi="Arial"/>
                <w:b w:val="0"/>
                <w:bCs w:val="0"/>
                <w:sz w:val="18"/>
                <w:szCs w:val="18"/>
              </w:rPr>
            </w:pPr>
            <w:r w:rsidRPr="001C3039">
              <w:rPr>
                <w:rFonts w:ascii="Arial" w:hAnsi="Arial"/>
                <w:b w:val="0"/>
                <w:bCs w:val="0"/>
                <w:sz w:val="18"/>
                <w:szCs w:val="18"/>
              </w:rPr>
              <w:t>2</w:t>
            </w:r>
          </w:p>
        </w:tc>
        <w:tc>
          <w:tcPr>
            <w:tcW w:w="737" w:type="pct"/>
          </w:tcPr>
          <w:p w14:paraId="4DA4126C" w14:textId="77777777" w:rsidR="001C3039" w:rsidRPr="001C3039" w:rsidRDefault="001C3039" w:rsidP="001C303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p>
        </w:tc>
        <w:tc>
          <w:tcPr>
            <w:tcW w:w="744" w:type="pct"/>
            <w:tcBorders>
              <w:right w:val="nil"/>
            </w:tcBorders>
          </w:tcPr>
          <w:p w14:paraId="7D4D4498" w14:textId="076520B2" w:rsidR="001C3039" w:rsidRPr="001C3039" w:rsidRDefault="001C3039" w:rsidP="001C303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p>
        </w:tc>
        <w:tc>
          <w:tcPr>
            <w:tcW w:w="704" w:type="pct"/>
            <w:tcBorders>
              <w:top w:val="nil"/>
              <w:left w:val="nil"/>
              <w:bottom w:val="nil"/>
              <w:right w:val="nil"/>
            </w:tcBorders>
          </w:tcPr>
          <w:p w14:paraId="13FA746C" w14:textId="45AED5B5" w:rsidR="001C3039" w:rsidRPr="001C3039" w:rsidRDefault="001C3039" w:rsidP="001C303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613" w:type="pct"/>
            <w:tcBorders>
              <w:top w:val="nil"/>
              <w:left w:val="nil"/>
              <w:bottom w:val="nil"/>
              <w:right w:val="nil"/>
            </w:tcBorders>
          </w:tcPr>
          <w:p w14:paraId="63595ED7" w14:textId="77777777" w:rsidR="001C3039" w:rsidRPr="001C3039" w:rsidRDefault="001C3039" w:rsidP="001C303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p>
        </w:tc>
        <w:tc>
          <w:tcPr>
            <w:tcW w:w="620" w:type="pct"/>
            <w:tcBorders>
              <w:top w:val="nil"/>
              <w:left w:val="nil"/>
              <w:bottom w:val="nil"/>
              <w:right w:val="nil"/>
            </w:tcBorders>
          </w:tcPr>
          <w:p w14:paraId="744E67FC" w14:textId="77777777" w:rsidR="001C3039" w:rsidRPr="001C3039" w:rsidRDefault="001C3039" w:rsidP="001C303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p>
        </w:tc>
        <w:tc>
          <w:tcPr>
            <w:tcW w:w="668" w:type="pct"/>
            <w:tcBorders>
              <w:top w:val="nil"/>
              <w:left w:val="nil"/>
              <w:bottom w:val="nil"/>
              <w:right w:val="nil"/>
            </w:tcBorders>
          </w:tcPr>
          <w:p w14:paraId="15D69FE4" w14:textId="7D59ACFD" w:rsidR="001C3039" w:rsidRPr="001C3039" w:rsidRDefault="001C3039" w:rsidP="001C303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p>
        </w:tc>
        <w:tc>
          <w:tcPr>
            <w:tcW w:w="668" w:type="pct"/>
            <w:tcBorders>
              <w:top w:val="nil"/>
              <w:left w:val="nil"/>
              <w:bottom w:val="nil"/>
              <w:right w:val="nil"/>
            </w:tcBorders>
          </w:tcPr>
          <w:p w14:paraId="2D58976D" w14:textId="77777777" w:rsidR="001C3039" w:rsidRPr="001C3039" w:rsidRDefault="001C3039" w:rsidP="001C303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p>
        </w:tc>
      </w:tr>
      <w:tr w:rsidR="001C3039" w:rsidRPr="001C3039" w14:paraId="2B04B199" w14:textId="3AB5F263" w:rsidTr="001C303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5" w:type="pct"/>
            <w:tcBorders>
              <w:right w:val="nil"/>
            </w:tcBorders>
            <w:shd w:val="clear" w:color="auto" w:fill="44546A"/>
          </w:tcPr>
          <w:p w14:paraId="60D76D29" w14:textId="27D3E199" w:rsidR="001C3039" w:rsidRPr="001C3039" w:rsidRDefault="001C3039" w:rsidP="001C3039">
            <w:pPr>
              <w:spacing w:before="120" w:after="120"/>
              <w:jc w:val="center"/>
              <w:rPr>
                <w:rFonts w:ascii="Arial" w:hAnsi="Arial"/>
                <w:b w:val="0"/>
                <w:bCs w:val="0"/>
                <w:sz w:val="18"/>
                <w:szCs w:val="18"/>
              </w:rPr>
            </w:pPr>
            <w:r w:rsidRPr="001C3039">
              <w:rPr>
                <w:rFonts w:ascii="Arial" w:hAnsi="Arial"/>
                <w:b w:val="0"/>
                <w:bCs w:val="0"/>
                <w:sz w:val="18"/>
                <w:szCs w:val="18"/>
              </w:rPr>
              <w:t>3</w:t>
            </w:r>
          </w:p>
        </w:tc>
        <w:tc>
          <w:tcPr>
            <w:tcW w:w="737" w:type="pct"/>
          </w:tcPr>
          <w:p w14:paraId="49AC2A76" w14:textId="77777777" w:rsidR="001C3039" w:rsidRPr="001C3039" w:rsidRDefault="001C3039" w:rsidP="001C3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44" w:type="pct"/>
            <w:tcBorders>
              <w:right w:val="nil"/>
            </w:tcBorders>
          </w:tcPr>
          <w:p w14:paraId="6CDB6EB4" w14:textId="2A639732" w:rsidR="001C3039" w:rsidRPr="001C3039" w:rsidRDefault="001C3039" w:rsidP="001C3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04" w:type="pct"/>
            <w:tcBorders>
              <w:top w:val="nil"/>
              <w:left w:val="nil"/>
              <w:bottom w:val="nil"/>
              <w:right w:val="nil"/>
            </w:tcBorders>
          </w:tcPr>
          <w:p w14:paraId="43839C01" w14:textId="5F495AD1" w:rsidR="001C3039" w:rsidRPr="001C3039" w:rsidRDefault="001C3039" w:rsidP="001C3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613" w:type="pct"/>
            <w:tcBorders>
              <w:top w:val="nil"/>
              <w:left w:val="nil"/>
              <w:bottom w:val="nil"/>
              <w:right w:val="nil"/>
            </w:tcBorders>
          </w:tcPr>
          <w:p w14:paraId="4B58F18C" w14:textId="77777777" w:rsidR="001C3039" w:rsidRPr="001C3039" w:rsidRDefault="001C3039" w:rsidP="001C3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620" w:type="pct"/>
            <w:tcBorders>
              <w:top w:val="nil"/>
              <w:left w:val="nil"/>
              <w:bottom w:val="nil"/>
              <w:right w:val="nil"/>
            </w:tcBorders>
          </w:tcPr>
          <w:p w14:paraId="0E4979FD" w14:textId="77777777" w:rsidR="001C3039" w:rsidRPr="001C3039" w:rsidRDefault="001C3039" w:rsidP="001C3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668" w:type="pct"/>
            <w:tcBorders>
              <w:top w:val="nil"/>
              <w:left w:val="nil"/>
              <w:bottom w:val="nil"/>
              <w:right w:val="nil"/>
            </w:tcBorders>
          </w:tcPr>
          <w:p w14:paraId="29A5A2C3" w14:textId="7EF814F8" w:rsidR="001C3039" w:rsidRPr="001C3039" w:rsidRDefault="001C3039" w:rsidP="001C3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668" w:type="pct"/>
            <w:tcBorders>
              <w:top w:val="nil"/>
              <w:left w:val="nil"/>
              <w:bottom w:val="nil"/>
              <w:right w:val="nil"/>
            </w:tcBorders>
          </w:tcPr>
          <w:p w14:paraId="712085DF" w14:textId="77777777" w:rsidR="001C3039" w:rsidRPr="001C3039" w:rsidRDefault="001C3039" w:rsidP="001C3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r>
    </w:tbl>
    <w:p w14:paraId="268D3DD3" w14:textId="7827545A" w:rsidR="00B40947" w:rsidRPr="003568B5" w:rsidRDefault="001C3039" w:rsidP="00C9422D">
      <w:pPr>
        <w:spacing w:before="120" w:after="120" w:line="240" w:lineRule="auto"/>
        <w:rPr>
          <w:rFonts w:ascii="Arial" w:hAnsi="Arial"/>
          <w:sz w:val="18"/>
          <w:szCs w:val="18"/>
        </w:rPr>
      </w:pPr>
      <w:bookmarkStart w:id="18" w:name="_Toc107411416"/>
      <w:r w:rsidRPr="003568B5">
        <w:rPr>
          <w:rFonts w:ascii="Arial" w:hAnsi="Arial"/>
          <w:sz w:val="18"/>
          <w:szCs w:val="18"/>
        </w:rPr>
        <w:t xml:space="preserve">Table </w:t>
      </w:r>
      <w:r w:rsidR="00884A71">
        <w:rPr>
          <w:rFonts w:ascii="Arial" w:hAnsi="Arial"/>
          <w:sz w:val="18"/>
          <w:szCs w:val="18"/>
        </w:rPr>
        <w:fldChar w:fldCharType="begin"/>
      </w:r>
      <w:r w:rsidR="00884A71">
        <w:rPr>
          <w:rFonts w:ascii="Arial" w:hAnsi="Arial"/>
          <w:sz w:val="18"/>
          <w:szCs w:val="18"/>
        </w:rPr>
        <w:instrText xml:space="preserve"> SEQ Table \* ARABIC </w:instrText>
      </w:r>
      <w:r w:rsidR="00884A71">
        <w:rPr>
          <w:rFonts w:ascii="Arial" w:hAnsi="Arial"/>
          <w:sz w:val="18"/>
          <w:szCs w:val="18"/>
        </w:rPr>
        <w:fldChar w:fldCharType="separate"/>
      </w:r>
      <w:r w:rsidR="00884A71">
        <w:rPr>
          <w:rFonts w:ascii="Arial" w:hAnsi="Arial"/>
          <w:noProof/>
          <w:sz w:val="18"/>
          <w:szCs w:val="18"/>
        </w:rPr>
        <w:t>6</w:t>
      </w:r>
      <w:r w:rsidR="00884A71">
        <w:rPr>
          <w:rFonts w:ascii="Arial" w:hAnsi="Arial"/>
          <w:sz w:val="18"/>
          <w:szCs w:val="18"/>
        </w:rPr>
        <w:fldChar w:fldCharType="end"/>
      </w:r>
      <w:r w:rsidRPr="003568B5">
        <w:rPr>
          <w:rFonts w:ascii="Arial" w:hAnsi="Arial"/>
          <w:sz w:val="18"/>
          <w:szCs w:val="18"/>
        </w:rPr>
        <w:t>: Local C-POD Sites</w:t>
      </w:r>
      <w:bookmarkEnd w:id="18"/>
    </w:p>
    <w:p w14:paraId="7218888F" w14:textId="10C058F8" w:rsidR="00E3767C" w:rsidRDefault="00682AE5" w:rsidP="00975088">
      <w:pPr>
        <w:pStyle w:val="Heading4"/>
      </w:pPr>
      <w:r>
        <w:t>Establishing C-PODs</w:t>
      </w:r>
    </w:p>
    <w:p w14:paraId="3E21DD10" w14:textId="39B8D3E8" w:rsidR="00682AE5" w:rsidRPr="00513D1C" w:rsidRDefault="00682AE5" w:rsidP="00682AE5">
      <w:pPr>
        <w:rPr>
          <w:rFonts w:ascii="Arial" w:hAnsi="Arial"/>
          <w:i/>
          <w:iCs/>
          <w:color w:val="0070C0"/>
        </w:rPr>
      </w:pPr>
      <w:r w:rsidRPr="00513D1C">
        <w:rPr>
          <w:rFonts w:ascii="Arial" w:hAnsi="Arial"/>
          <w:i/>
          <w:iCs/>
          <w:color w:val="0070C0"/>
        </w:rPr>
        <w:t xml:space="preserve">Use this section to describe how your jurisdiction will </w:t>
      </w:r>
      <w:r w:rsidR="00513D1C" w:rsidRPr="00513D1C">
        <w:rPr>
          <w:rFonts w:ascii="Arial" w:hAnsi="Arial"/>
          <w:i/>
          <w:iCs/>
          <w:color w:val="0070C0"/>
        </w:rPr>
        <w:t>determine which C-PODs to activate.</w:t>
      </w:r>
      <w:r w:rsidR="00513D1C">
        <w:rPr>
          <w:rFonts w:ascii="Arial" w:hAnsi="Arial"/>
          <w:i/>
          <w:iCs/>
          <w:color w:val="0070C0"/>
        </w:rPr>
        <w:t xml:space="preserve"> Some starter text is provided below.</w:t>
      </w:r>
    </w:p>
    <w:p w14:paraId="3F003BE2" w14:textId="77777777" w:rsidR="00682AE5" w:rsidRPr="00175F67" w:rsidRDefault="00682AE5" w:rsidP="00682A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Helvetica" w:hAnsi="Helvetica" w:cs="Helvetica"/>
          <w:color w:val="000000"/>
        </w:rPr>
      </w:pPr>
      <w:r w:rsidRPr="00115271">
        <w:rPr>
          <w:rFonts w:ascii="Helvetica" w:hAnsi="Helvetica" w:cs="Helvetica"/>
          <w:color w:val="000000"/>
        </w:rPr>
        <w:t>C-POD</w:t>
      </w:r>
      <w:r>
        <w:rPr>
          <w:rFonts w:ascii="Helvetica" w:hAnsi="Helvetica" w:cs="Helvetica"/>
          <w:color w:val="000000"/>
        </w:rPr>
        <w:t>s</w:t>
      </w:r>
      <w:r w:rsidRPr="00115271">
        <w:rPr>
          <w:rFonts w:ascii="Helvetica" w:hAnsi="Helvetica" w:cs="Helvetica"/>
          <w:color w:val="000000"/>
        </w:rPr>
        <w:t xml:space="preserve"> </w:t>
      </w:r>
      <w:r>
        <w:rPr>
          <w:rFonts w:ascii="Helvetica" w:hAnsi="Helvetica" w:cs="Helvetica"/>
          <w:color w:val="000000"/>
        </w:rPr>
        <w:t xml:space="preserve">are </w:t>
      </w:r>
      <w:r w:rsidRPr="00115271">
        <w:rPr>
          <w:rFonts w:ascii="Helvetica" w:hAnsi="Helvetica" w:cs="Helvetica"/>
          <w:color w:val="000000"/>
        </w:rPr>
        <w:t>establishe</w:t>
      </w:r>
      <w:r>
        <w:rPr>
          <w:rFonts w:ascii="Helvetica" w:hAnsi="Helvetica" w:cs="Helvetica"/>
          <w:color w:val="000000"/>
        </w:rPr>
        <w:t>d</w:t>
      </w:r>
      <w:r w:rsidRPr="00115271">
        <w:rPr>
          <w:rFonts w:ascii="Helvetica" w:hAnsi="Helvetica" w:cs="Helvetica"/>
          <w:color w:val="000000"/>
        </w:rPr>
        <w:t xml:space="preserve"> </w:t>
      </w:r>
      <w:r>
        <w:rPr>
          <w:rFonts w:ascii="Helvetica" w:hAnsi="Helvetica" w:cs="Helvetica"/>
          <w:color w:val="000000"/>
        </w:rPr>
        <w:t xml:space="preserve">as </w:t>
      </w:r>
      <w:r w:rsidRPr="00115271">
        <w:rPr>
          <w:rFonts w:ascii="Helvetica" w:hAnsi="Helvetica" w:cs="Helvetica"/>
          <w:color w:val="000000"/>
        </w:rPr>
        <w:t xml:space="preserve">an initial point(s) where the public can obtain life-sustaining emergency relief supplies. These facilities must serve the population until no longer needed; this may be indicated when power is restored, traditional facilities reopen (e.g., retail establishments), fixed and mobile feeding sites and routes are established, </w:t>
      </w:r>
      <w:r>
        <w:rPr>
          <w:rFonts w:ascii="Helvetica" w:hAnsi="Helvetica" w:cs="Helvetica"/>
          <w:color w:val="000000"/>
        </w:rPr>
        <w:t>or</w:t>
      </w:r>
      <w:r w:rsidRPr="00115271">
        <w:rPr>
          <w:rFonts w:ascii="Helvetica" w:hAnsi="Helvetica" w:cs="Helvetica"/>
          <w:color w:val="000000"/>
        </w:rPr>
        <w:t xml:space="preserve"> social service </w:t>
      </w:r>
      <w:r>
        <w:rPr>
          <w:rFonts w:ascii="Helvetica" w:hAnsi="Helvetica" w:cs="Helvetica"/>
          <w:color w:val="000000"/>
        </w:rPr>
        <w:t xml:space="preserve">relief </w:t>
      </w:r>
      <w:r w:rsidRPr="00115271">
        <w:rPr>
          <w:rFonts w:ascii="Helvetica" w:hAnsi="Helvetica" w:cs="Helvetica"/>
          <w:color w:val="000000"/>
        </w:rPr>
        <w:t>programs are in place.</w:t>
      </w:r>
    </w:p>
    <w:p w14:paraId="07061E2E" w14:textId="3AFBAEF1" w:rsidR="00682AE5" w:rsidRDefault="00682AE5" w:rsidP="00682AE5">
      <w:pPr>
        <w:spacing w:before="120" w:after="120" w:line="240" w:lineRule="auto"/>
        <w:rPr>
          <w:rFonts w:ascii="Arial" w:hAnsi="Arial"/>
        </w:rPr>
      </w:pPr>
      <w:r>
        <w:rPr>
          <w:rFonts w:ascii="Arial" w:hAnsi="Arial"/>
        </w:rPr>
        <w:t xml:space="preserve">The </w:t>
      </w:r>
      <w:r w:rsidRPr="00E33CD4">
        <w:rPr>
          <w:rFonts w:ascii="Arial" w:hAnsi="Arial"/>
          <w:b/>
          <w:bCs/>
        </w:rPr>
        <w:t>[JURISDICTION’S OFFICE OF EMERGENCY SERVICES]</w:t>
      </w:r>
      <w:r>
        <w:rPr>
          <w:rFonts w:ascii="Arial" w:hAnsi="Arial"/>
          <w:b/>
          <w:bCs/>
        </w:rPr>
        <w:t xml:space="preserve"> </w:t>
      </w:r>
      <w:r>
        <w:rPr>
          <w:rFonts w:ascii="Arial" w:hAnsi="Arial"/>
        </w:rPr>
        <w:t xml:space="preserve">determines a C-POD coordinator to work with the EOC to select C-POD sites. When choosing </w:t>
      </w:r>
      <w:r w:rsidR="00513D1C">
        <w:rPr>
          <w:rFonts w:ascii="Arial" w:hAnsi="Arial"/>
        </w:rPr>
        <w:t xml:space="preserve">the </w:t>
      </w:r>
      <w:r>
        <w:rPr>
          <w:rFonts w:ascii="Arial" w:hAnsi="Arial"/>
        </w:rPr>
        <w:t>C-POD site locations</w:t>
      </w:r>
      <w:r w:rsidR="00513D1C">
        <w:rPr>
          <w:rFonts w:ascii="Arial" w:hAnsi="Arial"/>
        </w:rPr>
        <w:t xml:space="preserve"> to activate</w:t>
      </w:r>
      <w:r>
        <w:rPr>
          <w:rFonts w:ascii="Arial" w:hAnsi="Arial"/>
        </w:rPr>
        <w:t xml:space="preserve">, </w:t>
      </w:r>
      <w:r w:rsidRPr="00E91E8C">
        <w:rPr>
          <w:rFonts w:ascii="Arial" w:hAnsi="Arial"/>
          <w:b/>
          <w:bCs/>
        </w:rPr>
        <w:t>[JURISDICTION]</w:t>
      </w:r>
      <w:r>
        <w:rPr>
          <w:rFonts w:ascii="Arial" w:hAnsi="Arial"/>
        </w:rPr>
        <w:t xml:space="preserve"> will conside</w:t>
      </w:r>
      <w:r w:rsidR="00513D1C">
        <w:rPr>
          <w:rFonts w:ascii="Arial" w:hAnsi="Arial"/>
        </w:rPr>
        <w:t>r</w:t>
      </w:r>
      <w:r>
        <w:rPr>
          <w:rFonts w:ascii="Arial" w:hAnsi="Arial"/>
        </w:rPr>
        <w:t>:</w:t>
      </w:r>
    </w:p>
    <w:p w14:paraId="10C06C5B" w14:textId="21EE950B" w:rsidR="00682AE5" w:rsidRPr="00513D1C" w:rsidRDefault="00513D1C" w:rsidP="00682AE5">
      <w:pPr>
        <w:pStyle w:val="ListParagraph"/>
        <w:numPr>
          <w:ilvl w:val="0"/>
          <w:numId w:val="1"/>
        </w:numPr>
        <w:spacing w:before="120" w:afterLines="40" w:after="96" w:line="240" w:lineRule="auto"/>
        <w:ind w:left="720"/>
        <w:contextualSpacing w:val="0"/>
        <w:rPr>
          <w:rFonts w:ascii="Arial" w:hAnsi="Arial"/>
        </w:rPr>
      </w:pPr>
      <w:r>
        <w:rPr>
          <w:rFonts w:ascii="Arial" w:hAnsi="Arial"/>
        </w:rPr>
        <w:t>The p</w:t>
      </w:r>
      <w:r w:rsidR="00682AE5" w:rsidRPr="00513D1C">
        <w:rPr>
          <w:rFonts w:ascii="Arial" w:hAnsi="Arial"/>
        </w:rPr>
        <w:t>opulation in need of commodities within the impacted area</w:t>
      </w:r>
      <w:r>
        <w:rPr>
          <w:rFonts w:ascii="Arial" w:hAnsi="Arial"/>
        </w:rPr>
        <w:t>.</w:t>
      </w:r>
    </w:p>
    <w:p w14:paraId="4109A7E4" w14:textId="16A4F1FC" w:rsidR="00682AE5" w:rsidRPr="00513D1C" w:rsidRDefault="00513D1C" w:rsidP="00682AE5">
      <w:pPr>
        <w:pStyle w:val="ListParagraph"/>
        <w:numPr>
          <w:ilvl w:val="0"/>
          <w:numId w:val="1"/>
        </w:numPr>
        <w:spacing w:before="120" w:afterLines="40" w:after="96" w:line="240" w:lineRule="auto"/>
        <w:ind w:left="720"/>
        <w:contextualSpacing w:val="0"/>
        <w:rPr>
          <w:rFonts w:ascii="Arial" w:hAnsi="Arial"/>
        </w:rPr>
      </w:pPr>
      <w:r>
        <w:rPr>
          <w:rFonts w:ascii="Arial" w:hAnsi="Arial"/>
        </w:rPr>
        <w:t>The e</w:t>
      </w:r>
      <w:r w:rsidR="00682AE5" w:rsidRPr="00513D1C">
        <w:rPr>
          <w:rFonts w:ascii="Arial" w:hAnsi="Arial"/>
        </w:rPr>
        <w:t>xpected number of days without electricity</w:t>
      </w:r>
      <w:r>
        <w:rPr>
          <w:rFonts w:ascii="Arial" w:hAnsi="Arial"/>
        </w:rPr>
        <w:t>.</w:t>
      </w:r>
    </w:p>
    <w:p w14:paraId="2A7A9E96" w14:textId="50E40140" w:rsidR="00682AE5" w:rsidRPr="00513D1C" w:rsidRDefault="00513D1C" w:rsidP="00682AE5">
      <w:pPr>
        <w:pStyle w:val="ListParagraph"/>
        <w:numPr>
          <w:ilvl w:val="0"/>
          <w:numId w:val="1"/>
        </w:numPr>
        <w:spacing w:before="120" w:afterLines="40" w:after="96" w:line="240" w:lineRule="auto"/>
        <w:ind w:left="720"/>
        <w:contextualSpacing w:val="0"/>
        <w:rPr>
          <w:rFonts w:ascii="Arial" w:hAnsi="Arial"/>
        </w:rPr>
      </w:pPr>
      <w:r>
        <w:rPr>
          <w:rFonts w:ascii="Arial" w:hAnsi="Arial"/>
        </w:rPr>
        <w:t>The e</w:t>
      </w:r>
      <w:r w:rsidR="00682AE5" w:rsidRPr="00513D1C">
        <w:rPr>
          <w:rFonts w:ascii="Arial" w:hAnsi="Arial"/>
        </w:rPr>
        <w:t>xpected number of days without commodities/supplies</w:t>
      </w:r>
      <w:r>
        <w:rPr>
          <w:rFonts w:ascii="Arial" w:hAnsi="Arial"/>
        </w:rPr>
        <w:t>.</w:t>
      </w:r>
      <w:r w:rsidR="00682AE5" w:rsidRPr="00513D1C">
        <w:rPr>
          <w:rFonts w:ascii="Arial" w:hAnsi="Arial"/>
        </w:rPr>
        <w:t xml:space="preserve"> </w:t>
      </w:r>
    </w:p>
    <w:p w14:paraId="3D22A248" w14:textId="7D2485CF" w:rsidR="00682AE5" w:rsidRPr="00513D1C" w:rsidRDefault="00513D1C" w:rsidP="00682AE5">
      <w:pPr>
        <w:pStyle w:val="ListParagraph"/>
        <w:numPr>
          <w:ilvl w:val="0"/>
          <w:numId w:val="1"/>
        </w:numPr>
        <w:spacing w:before="120" w:afterLines="40" w:after="96" w:line="240" w:lineRule="auto"/>
        <w:ind w:left="720"/>
        <w:contextualSpacing w:val="0"/>
        <w:rPr>
          <w:rFonts w:ascii="Arial" w:hAnsi="Arial"/>
        </w:rPr>
      </w:pPr>
      <w:r>
        <w:rPr>
          <w:rFonts w:ascii="Arial" w:hAnsi="Arial"/>
        </w:rPr>
        <w:t>The d</w:t>
      </w:r>
      <w:r w:rsidR="00682AE5" w:rsidRPr="00513D1C">
        <w:rPr>
          <w:rFonts w:ascii="Arial" w:hAnsi="Arial"/>
        </w:rPr>
        <w:t xml:space="preserve">esired </w:t>
      </w:r>
      <w:r>
        <w:rPr>
          <w:rFonts w:ascii="Arial" w:hAnsi="Arial"/>
        </w:rPr>
        <w:t xml:space="preserve">or needed </w:t>
      </w:r>
      <w:r w:rsidR="00682AE5" w:rsidRPr="00513D1C">
        <w:rPr>
          <w:rFonts w:ascii="Arial" w:hAnsi="Arial"/>
        </w:rPr>
        <w:t>layout of C-POD, including vehicular or pedestrian distribution model</w:t>
      </w:r>
      <w:r>
        <w:rPr>
          <w:rFonts w:ascii="Arial" w:hAnsi="Arial"/>
        </w:rPr>
        <w:t>.</w:t>
      </w:r>
    </w:p>
    <w:p w14:paraId="74B86A10" w14:textId="2AA87F90" w:rsidR="00682AE5" w:rsidRPr="00513D1C" w:rsidRDefault="00682AE5" w:rsidP="00682AE5">
      <w:pPr>
        <w:pStyle w:val="ListParagraph"/>
        <w:numPr>
          <w:ilvl w:val="0"/>
          <w:numId w:val="1"/>
        </w:numPr>
        <w:spacing w:before="120" w:afterLines="40" w:after="96" w:line="240" w:lineRule="auto"/>
        <w:ind w:left="720"/>
        <w:contextualSpacing w:val="0"/>
        <w:rPr>
          <w:rFonts w:ascii="Arial" w:hAnsi="Arial"/>
        </w:rPr>
      </w:pPr>
      <w:r w:rsidRPr="00513D1C">
        <w:rPr>
          <w:rFonts w:ascii="Arial" w:hAnsi="Arial"/>
        </w:rPr>
        <w:t xml:space="preserve">Site </w:t>
      </w:r>
      <w:r w:rsidR="00B75D52">
        <w:rPr>
          <w:rFonts w:ascii="Arial" w:hAnsi="Arial"/>
        </w:rPr>
        <w:t xml:space="preserve">safety or </w:t>
      </w:r>
      <w:r w:rsidRPr="00513D1C">
        <w:rPr>
          <w:rFonts w:ascii="Arial" w:hAnsi="Arial"/>
        </w:rPr>
        <w:t>accessibility</w:t>
      </w:r>
      <w:r w:rsidR="00513D1C">
        <w:rPr>
          <w:rFonts w:ascii="Arial" w:hAnsi="Arial"/>
        </w:rPr>
        <w:t>, including based on incident-specific conditions, such as debris</w:t>
      </w:r>
      <w:r w:rsidR="00B75D52">
        <w:rPr>
          <w:rFonts w:ascii="Arial" w:hAnsi="Arial"/>
        </w:rPr>
        <w:t xml:space="preserve"> or air quality issues.</w:t>
      </w:r>
    </w:p>
    <w:p w14:paraId="61C9D3B5" w14:textId="16092DCF" w:rsidR="00682AE5" w:rsidRPr="00513D1C" w:rsidRDefault="00513D1C" w:rsidP="00682AE5">
      <w:pPr>
        <w:pStyle w:val="ListParagraph"/>
        <w:numPr>
          <w:ilvl w:val="0"/>
          <w:numId w:val="1"/>
        </w:numPr>
        <w:spacing w:before="120" w:afterLines="40" w:after="96" w:line="240" w:lineRule="auto"/>
        <w:ind w:left="720"/>
        <w:contextualSpacing w:val="0"/>
        <w:rPr>
          <w:rFonts w:ascii="Arial" w:hAnsi="Arial"/>
        </w:rPr>
      </w:pPr>
      <w:r>
        <w:rPr>
          <w:rFonts w:ascii="Arial" w:hAnsi="Arial"/>
        </w:rPr>
        <w:t>The n</w:t>
      </w:r>
      <w:r w:rsidR="00682AE5" w:rsidRPr="00513D1C">
        <w:rPr>
          <w:rFonts w:ascii="Arial" w:hAnsi="Arial"/>
        </w:rPr>
        <w:t>ecessity of site operating requirements and convenience of potential locations’ operation and security</w:t>
      </w:r>
      <w:r>
        <w:rPr>
          <w:rFonts w:ascii="Arial" w:hAnsi="Arial"/>
        </w:rPr>
        <w:t>.</w:t>
      </w:r>
    </w:p>
    <w:p w14:paraId="16CBB62D" w14:textId="1DC8CB65" w:rsidR="00682AE5" w:rsidRPr="00513D1C" w:rsidRDefault="00682AE5" w:rsidP="00682AE5">
      <w:pPr>
        <w:pStyle w:val="ListParagraph"/>
        <w:numPr>
          <w:ilvl w:val="0"/>
          <w:numId w:val="1"/>
        </w:numPr>
        <w:spacing w:before="120" w:after="120" w:line="240" w:lineRule="auto"/>
        <w:ind w:left="720"/>
        <w:contextualSpacing w:val="0"/>
        <w:rPr>
          <w:rFonts w:ascii="Arial" w:hAnsi="Arial"/>
        </w:rPr>
      </w:pPr>
      <w:r w:rsidRPr="00513D1C">
        <w:rPr>
          <w:rFonts w:ascii="Arial" w:hAnsi="Arial"/>
        </w:rPr>
        <w:t>Communications support and viability</w:t>
      </w:r>
      <w:r w:rsidR="00513D1C">
        <w:rPr>
          <w:rFonts w:ascii="Arial" w:hAnsi="Arial"/>
        </w:rPr>
        <w:t>.</w:t>
      </w:r>
    </w:p>
    <w:p w14:paraId="409B878F" w14:textId="323BC54C" w:rsidR="00124609" w:rsidRDefault="00124609" w:rsidP="00975088">
      <w:pPr>
        <w:pStyle w:val="Heading4"/>
      </w:pPr>
      <w:r>
        <w:t>Operations</w:t>
      </w:r>
    </w:p>
    <w:p w14:paraId="256E07B6" w14:textId="4B316279" w:rsidR="00462F19" w:rsidRDefault="00A41CF5" w:rsidP="00124609">
      <w:pPr>
        <w:pStyle w:val="Heading5"/>
      </w:pPr>
      <w:r>
        <w:t xml:space="preserve">General </w:t>
      </w:r>
      <w:r w:rsidR="00462F19" w:rsidRPr="001C0AB6">
        <w:t xml:space="preserve">Operations </w:t>
      </w:r>
    </w:p>
    <w:p w14:paraId="0ACC04A2" w14:textId="2EEB8CA6" w:rsidR="006E6344" w:rsidRPr="008876D9" w:rsidRDefault="006E6344" w:rsidP="00887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Helvetica" w:hAnsi="Helvetica" w:cs="Helvetica"/>
          <w:color w:val="000000"/>
        </w:rPr>
      </w:pPr>
      <w:r>
        <w:rPr>
          <w:rFonts w:ascii="Arial" w:hAnsi="Arial"/>
          <w:i/>
          <w:iCs/>
          <w:color w:val="0070C0"/>
        </w:rPr>
        <w:t xml:space="preserve">Use this section to provide a general operational overview of </w:t>
      </w:r>
      <w:r w:rsidR="00124609">
        <w:rPr>
          <w:rFonts w:ascii="Arial" w:hAnsi="Arial"/>
          <w:i/>
          <w:iCs/>
          <w:color w:val="0070C0"/>
        </w:rPr>
        <w:t xml:space="preserve">the </w:t>
      </w:r>
      <w:r>
        <w:rPr>
          <w:rFonts w:ascii="Arial" w:hAnsi="Arial"/>
          <w:i/>
          <w:iCs/>
          <w:color w:val="0070C0"/>
        </w:rPr>
        <w:t>C-PODs in your jurisdiction.</w:t>
      </w:r>
      <w:r w:rsidR="008876D9">
        <w:rPr>
          <w:rFonts w:ascii="Arial" w:hAnsi="Arial"/>
          <w:i/>
          <w:iCs/>
          <w:color w:val="0070C0"/>
        </w:rPr>
        <w:t xml:space="preserve"> </w:t>
      </w:r>
      <w:r w:rsidR="008876D9" w:rsidRPr="008876D9">
        <w:rPr>
          <w:rFonts w:ascii="Arial" w:hAnsi="Arial"/>
          <w:i/>
          <w:iCs/>
          <w:color w:val="0070C0"/>
        </w:rPr>
        <w:t>Include staffing (i.e., who by position and numbers of people), equipment</w:t>
      </w:r>
      <w:r w:rsidR="008876D9" w:rsidRPr="008876D9">
        <w:t xml:space="preserve"> </w:t>
      </w:r>
      <w:r w:rsidR="008876D9" w:rsidRPr="008876D9">
        <w:rPr>
          <w:rFonts w:ascii="Arial" w:hAnsi="Arial"/>
          <w:i/>
          <w:iCs/>
          <w:color w:val="0070C0"/>
        </w:rPr>
        <w:t>requirements (e.g., gloves, traffic cones, chains, forklift, dumpster, lights, advertising signs), and the duration of operations. Indicate who in your organization is the lead for distribution (by position, not name, as personnel may change).</w:t>
      </w:r>
      <w:r w:rsidR="008876D9">
        <w:rPr>
          <w:rFonts w:ascii="Arial" w:hAnsi="Arial"/>
          <w:i/>
          <w:iCs/>
          <w:color w:val="0070C0"/>
        </w:rPr>
        <w:t xml:space="preserve"> </w:t>
      </w:r>
      <w:r w:rsidR="00785B54">
        <w:rPr>
          <w:rFonts w:ascii="Arial" w:hAnsi="Arial"/>
          <w:i/>
          <w:iCs/>
          <w:color w:val="0070C0"/>
        </w:rPr>
        <w:t xml:space="preserve">This information is contained in your jurisdiction’s C-POD site plans. </w:t>
      </w:r>
      <w:r w:rsidR="008876D9">
        <w:rPr>
          <w:rFonts w:ascii="Arial" w:hAnsi="Arial"/>
          <w:i/>
          <w:iCs/>
          <w:color w:val="0070C0"/>
        </w:rPr>
        <w:t>Some starter text is provided below.</w:t>
      </w:r>
    </w:p>
    <w:p w14:paraId="543A3365" w14:textId="23D74395" w:rsidR="0005136A" w:rsidRPr="001C0AB6" w:rsidRDefault="00785B54" w:rsidP="004F7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Theme="majorHAnsi" w:eastAsiaTheme="majorEastAsia" w:hAnsiTheme="majorHAnsi" w:cstheme="majorBidi"/>
          <w:sz w:val="24"/>
          <w:szCs w:val="24"/>
        </w:rPr>
      </w:pPr>
      <w:r>
        <w:rPr>
          <w:rFonts w:ascii="Helvetica" w:hAnsi="Helvetica" w:cs="Helvetica"/>
          <w:color w:val="000000" w:themeColor="text1"/>
        </w:rPr>
        <w:lastRenderedPageBreak/>
        <w:t>The operation of C-POD sites will be guided by the location’s C-POD site plan, including its incident action plan (IAP)</w:t>
      </w:r>
      <w:r w:rsidR="00860F5E">
        <w:rPr>
          <w:rFonts w:ascii="Helvetica" w:hAnsi="Helvetica" w:cs="Helvetica"/>
          <w:color w:val="000000" w:themeColor="text1"/>
        </w:rPr>
        <w:t>, which contain information about</w:t>
      </w:r>
      <w:r w:rsidR="0005136A" w:rsidRPr="001C0AB6">
        <w:rPr>
          <w:rFonts w:ascii="Helvetica" w:hAnsi="Helvetica" w:cs="Helvetica"/>
          <w:color w:val="000000" w:themeColor="text1"/>
        </w:rPr>
        <w:t xml:space="preserve"> equipment, staff, contracts, and other support needs. </w:t>
      </w:r>
      <w:r w:rsidR="0005136A" w:rsidRPr="001C0AB6">
        <w:rPr>
          <w:rFonts w:ascii="Arial" w:hAnsi="Arial"/>
        </w:rPr>
        <w:t xml:space="preserve">When selecting </w:t>
      </w:r>
      <w:r>
        <w:rPr>
          <w:rFonts w:ascii="Arial" w:hAnsi="Arial"/>
        </w:rPr>
        <w:t>a</w:t>
      </w:r>
      <w:r w:rsidR="0005136A" w:rsidRPr="001C0AB6">
        <w:rPr>
          <w:rFonts w:ascii="Arial" w:hAnsi="Arial"/>
        </w:rPr>
        <w:t xml:space="preserve"> </w:t>
      </w:r>
      <w:r>
        <w:rPr>
          <w:rFonts w:ascii="Arial" w:hAnsi="Arial"/>
        </w:rPr>
        <w:t xml:space="preserve">specific </w:t>
      </w:r>
      <w:r w:rsidR="0005136A" w:rsidRPr="001C0AB6">
        <w:rPr>
          <w:rFonts w:ascii="Arial" w:hAnsi="Arial"/>
        </w:rPr>
        <w:t>C-POD site</w:t>
      </w:r>
      <w:r>
        <w:rPr>
          <w:rFonts w:ascii="Arial" w:hAnsi="Arial"/>
        </w:rPr>
        <w:t xml:space="preserve"> to open</w:t>
      </w:r>
      <w:r w:rsidR="0005136A" w:rsidRPr="001C0AB6">
        <w:rPr>
          <w:rFonts w:ascii="Arial" w:hAnsi="Arial"/>
        </w:rPr>
        <w:t xml:space="preserve">, </w:t>
      </w:r>
      <w:r w:rsidRPr="00785B54">
        <w:rPr>
          <w:rFonts w:ascii="Arial" w:hAnsi="Arial"/>
          <w:b/>
          <w:bCs/>
        </w:rPr>
        <w:t xml:space="preserve">[JURISDICTION] </w:t>
      </w:r>
      <w:r>
        <w:rPr>
          <w:rFonts w:ascii="Arial" w:hAnsi="Arial"/>
        </w:rPr>
        <w:t xml:space="preserve">will </w:t>
      </w:r>
      <w:r w:rsidR="0005136A" w:rsidRPr="001C0AB6">
        <w:rPr>
          <w:rFonts w:ascii="Arial" w:hAnsi="Arial"/>
        </w:rPr>
        <w:t>consider</w:t>
      </w:r>
      <w:r w:rsidR="00202881">
        <w:rPr>
          <w:rFonts w:ascii="Arial" w:hAnsi="Arial"/>
        </w:rPr>
        <w:t xml:space="preserve"> </w:t>
      </w:r>
      <w:r>
        <w:rPr>
          <w:rFonts w:ascii="Arial" w:hAnsi="Arial"/>
        </w:rPr>
        <w:t>undertake the following initial tasks</w:t>
      </w:r>
      <w:r w:rsidR="0005136A" w:rsidRPr="001C0AB6">
        <w:rPr>
          <w:rFonts w:ascii="Arial" w:hAnsi="Arial"/>
        </w:rPr>
        <w:t>:</w:t>
      </w:r>
    </w:p>
    <w:p w14:paraId="092A8D97" w14:textId="43931168" w:rsidR="00462F19" w:rsidRPr="008372C3" w:rsidRDefault="00462F19" w:rsidP="00DF1938">
      <w:pPr>
        <w:pStyle w:val="ListParagraph"/>
        <w:numPr>
          <w:ilvl w:val="0"/>
          <w:numId w:val="1"/>
        </w:numPr>
        <w:spacing w:before="120" w:afterLines="40" w:after="96" w:line="240" w:lineRule="auto"/>
        <w:ind w:left="720"/>
        <w:contextualSpacing w:val="0"/>
        <w:rPr>
          <w:rFonts w:ascii="Arial" w:hAnsi="Arial"/>
        </w:rPr>
      </w:pPr>
      <w:r w:rsidRPr="008372C3">
        <w:rPr>
          <w:rFonts w:ascii="Arial" w:hAnsi="Arial"/>
        </w:rPr>
        <w:t xml:space="preserve">Determine </w:t>
      </w:r>
      <w:r w:rsidR="00175F67" w:rsidRPr="008372C3">
        <w:rPr>
          <w:rFonts w:ascii="Arial" w:hAnsi="Arial"/>
        </w:rPr>
        <w:t>h</w:t>
      </w:r>
      <w:r w:rsidRPr="008372C3">
        <w:rPr>
          <w:rFonts w:ascii="Arial" w:hAnsi="Arial"/>
        </w:rPr>
        <w:t>ours of operation</w:t>
      </w:r>
      <w:r w:rsidR="37147BC7" w:rsidRPr="1CE544F2">
        <w:rPr>
          <w:rFonts w:ascii="Arial" w:hAnsi="Arial"/>
        </w:rPr>
        <w:t>.</w:t>
      </w:r>
    </w:p>
    <w:p w14:paraId="40867D5F" w14:textId="7F66BCA6" w:rsidR="00462F19" w:rsidRPr="008372C3" w:rsidRDefault="00462F19" w:rsidP="00DF1938">
      <w:pPr>
        <w:pStyle w:val="ListParagraph"/>
        <w:numPr>
          <w:ilvl w:val="0"/>
          <w:numId w:val="1"/>
        </w:numPr>
        <w:spacing w:before="120" w:afterLines="40" w:after="96" w:line="240" w:lineRule="auto"/>
        <w:ind w:left="720"/>
        <w:contextualSpacing w:val="0"/>
        <w:rPr>
          <w:rFonts w:ascii="Arial" w:hAnsi="Arial"/>
        </w:rPr>
      </w:pPr>
      <w:r w:rsidRPr="008372C3">
        <w:rPr>
          <w:rFonts w:ascii="Arial" w:hAnsi="Arial"/>
        </w:rPr>
        <w:t>Determine reporting requirements, time</w:t>
      </w:r>
      <w:r w:rsidR="001A2F17">
        <w:rPr>
          <w:rFonts w:ascii="Arial" w:hAnsi="Arial"/>
        </w:rPr>
        <w:t>,</w:t>
      </w:r>
      <w:r w:rsidRPr="008372C3">
        <w:rPr>
          <w:rFonts w:ascii="Arial" w:hAnsi="Arial"/>
        </w:rPr>
        <w:t xml:space="preserve"> and forms</w:t>
      </w:r>
      <w:r w:rsidR="5B227194" w:rsidRPr="1CE544F2">
        <w:rPr>
          <w:rFonts w:ascii="Arial" w:hAnsi="Arial"/>
        </w:rPr>
        <w:t>.</w:t>
      </w:r>
    </w:p>
    <w:p w14:paraId="0284831A" w14:textId="49733475" w:rsidR="00462F19" w:rsidRPr="008372C3" w:rsidRDefault="00462F19" w:rsidP="00DF1938">
      <w:pPr>
        <w:pStyle w:val="ListParagraph"/>
        <w:numPr>
          <w:ilvl w:val="0"/>
          <w:numId w:val="1"/>
        </w:numPr>
        <w:spacing w:before="120" w:afterLines="40" w:after="96" w:line="240" w:lineRule="auto"/>
        <w:ind w:left="720"/>
        <w:contextualSpacing w:val="0"/>
        <w:rPr>
          <w:rFonts w:ascii="Arial" w:hAnsi="Arial"/>
        </w:rPr>
      </w:pPr>
      <w:r w:rsidRPr="008372C3">
        <w:rPr>
          <w:rFonts w:ascii="Arial" w:hAnsi="Arial"/>
        </w:rPr>
        <w:t>Designated safety officer and protocols</w:t>
      </w:r>
      <w:r w:rsidR="3572A7E3" w:rsidRPr="1CE544F2">
        <w:rPr>
          <w:rFonts w:ascii="Arial" w:hAnsi="Arial"/>
        </w:rPr>
        <w:t>.</w:t>
      </w:r>
    </w:p>
    <w:p w14:paraId="30A62AE7" w14:textId="475955CE" w:rsidR="00462F19" w:rsidRPr="008372C3" w:rsidRDefault="00462F19" w:rsidP="00DF1938">
      <w:pPr>
        <w:pStyle w:val="ListParagraph"/>
        <w:numPr>
          <w:ilvl w:val="0"/>
          <w:numId w:val="1"/>
        </w:numPr>
        <w:spacing w:before="120" w:afterLines="40" w:after="96" w:line="240" w:lineRule="auto"/>
        <w:ind w:left="720"/>
        <w:contextualSpacing w:val="0"/>
        <w:rPr>
          <w:rFonts w:ascii="Arial" w:hAnsi="Arial"/>
        </w:rPr>
      </w:pPr>
      <w:r w:rsidRPr="008372C3">
        <w:rPr>
          <w:rFonts w:ascii="Arial" w:hAnsi="Arial"/>
        </w:rPr>
        <w:t>Establish accountability</w:t>
      </w:r>
      <w:r w:rsidR="3572A7E3" w:rsidRPr="1CE544F2">
        <w:rPr>
          <w:rFonts w:ascii="Arial" w:hAnsi="Arial"/>
        </w:rPr>
        <w:t>.</w:t>
      </w:r>
    </w:p>
    <w:p w14:paraId="71C8AB12" w14:textId="05ECC6B4" w:rsidR="00462F19" w:rsidRPr="008372C3" w:rsidRDefault="00462F19" w:rsidP="00DF1938">
      <w:pPr>
        <w:pStyle w:val="ListParagraph"/>
        <w:numPr>
          <w:ilvl w:val="0"/>
          <w:numId w:val="1"/>
        </w:numPr>
        <w:spacing w:before="120" w:afterLines="40" w:after="96" w:line="240" w:lineRule="auto"/>
        <w:ind w:left="720"/>
        <w:contextualSpacing w:val="0"/>
        <w:rPr>
          <w:rFonts w:ascii="Arial" w:hAnsi="Arial"/>
        </w:rPr>
      </w:pPr>
      <w:r w:rsidRPr="008372C3">
        <w:rPr>
          <w:rFonts w:ascii="Arial" w:hAnsi="Arial"/>
        </w:rPr>
        <w:t xml:space="preserve">Determine </w:t>
      </w:r>
      <w:r w:rsidR="001A2F17">
        <w:rPr>
          <w:rFonts w:ascii="Arial" w:hAnsi="Arial"/>
        </w:rPr>
        <w:t xml:space="preserve">the </w:t>
      </w:r>
      <w:r w:rsidRPr="008372C3">
        <w:rPr>
          <w:rFonts w:ascii="Arial" w:hAnsi="Arial"/>
        </w:rPr>
        <w:t xml:space="preserve">basis of </w:t>
      </w:r>
      <w:r w:rsidR="00CD0A36">
        <w:rPr>
          <w:rFonts w:ascii="Arial" w:hAnsi="Arial"/>
        </w:rPr>
        <w:t xml:space="preserve">the </w:t>
      </w:r>
      <w:r w:rsidRPr="008372C3">
        <w:rPr>
          <w:rFonts w:ascii="Arial" w:hAnsi="Arial"/>
        </w:rPr>
        <w:t>issue and commodities to be dispersed</w:t>
      </w:r>
      <w:r w:rsidR="0188B2E6" w:rsidRPr="1CE544F2">
        <w:rPr>
          <w:rFonts w:ascii="Arial" w:hAnsi="Arial"/>
        </w:rPr>
        <w:t>.</w:t>
      </w:r>
    </w:p>
    <w:p w14:paraId="3A57C980" w14:textId="76A5EC4B" w:rsidR="00462F19" w:rsidRPr="008372C3" w:rsidRDefault="00462F19" w:rsidP="00DF1938">
      <w:pPr>
        <w:pStyle w:val="ListParagraph"/>
        <w:numPr>
          <w:ilvl w:val="0"/>
          <w:numId w:val="1"/>
        </w:numPr>
        <w:spacing w:before="120" w:afterLines="40" w:after="96" w:line="240" w:lineRule="auto"/>
        <w:ind w:left="720"/>
        <w:contextualSpacing w:val="0"/>
        <w:rPr>
          <w:rFonts w:ascii="Arial" w:hAnsi="Arial"/>
        </w:rPr>
      </w:pPr>
      <w:r w:rsidRPr="008372C3">
        <w:rPr>
          <w:rFonts w:ascii="Arial" w:hAnsi="Arial"/>
        </w:rPr>
        <w:t>Establish security</w:t>
      </w:r>
      <w:r w:rsidR="3D4D36A0" w:rsidRPr="1CE544F2">
        <w:rPr>
          <w:rFonts w:ascii="Arial" w:hAnsi="Arial"/>
        </w:rPr>
        <w:t>.</w:t>
      </w:r>
    </w:p>
    <w:p w14:paraId="54DA05FF" w14:textId="61410627" w:rsidR="00462F19" w:rsidRPr="008372C3" w:rsidRDefault="00462F19" w:rsidP="00DF1938">
      <w:pPr>
        <w:pStyle w:val="ListParagraph"/>
        <w:numPr>
          <w:ilvl w:val="0"/>
          <w:numId w:val="1"/>
        </w:numPr>
        <w:spacing w:before="120" w:afterLines="40" w:after="96" w:line="240" w:lineRule="auto"/>
        <w:ind w:left="720"/>
        <w:contextualSpacing w:val="0"/>
        <w:rPr>
          <w:rFonts w:ascii="Arial" w:hAnsi="Arial"/>
        </w:rPr>
      </w:pPr>
      <w:r w:rsidRPr="008372C3">
        <w:rPr>
          <w:rFonts w:ascii="Arial" w:hAnsi="Arial"/>
        </w:rPr>
        <w:t xml:space="preserve">Prepare </w:t>
      </w:r>
      <w:r w:rsidR="00175F67" w:rsidRPr="008372C3">
        <w:rPr>
          <w:rFonts w:ascii="Arial" w:hAnsi="Arial"/>
        </w:rPr>
        <w:t>a d</w:t>
      </w:r>
      <w:r w:rsidRPr="008372C3">
        <w:rPr>
          <w:rFonts w:ascii="Arial" w:hAnsi="Arial"/>
        </w:rPr>
        <w:t>emobilization plan</w:t>
      </w:r>
      <w:r w:rsidR="3D4D36A0" w:rsidRPr="1CE544F2">
        <w:rPr>
          <w:rFonts w:ascii="Arial" w:hAnsi="Arial"/>
        </w:rPr>
        <w:t>.</w:t>
      </w:r>
    </w:p>
    <w:p w14:paraId="4B24E0F3" w14:textId="77777777" w:rsidR="00462F19" w:rsidRPr="008372C3" w:rsidRDefault="00462F19" w:rsidP="00DF1938">
      <w:pPr>
        <w:pStyle w:val="ListParagraph"/>
        <w:numPr>
          <w:ilvl w:val="0"/>
          <w:numId w:val="1"/>
        </w:numPr>
        <w:spacing w:before="120" w:afterLines="40" w:after="96" w:line="240" w:lineRule="auto"/>
        <w:ind w:left="720"/>
        <w:contextualSpacing w:val="0"/>
        <w:rPr>
          <w:rFonts w:ascii="Arial" w:hAnsi="Arial"/>
        </w:rPr>
      </w:pPr>
      <w:r w:rsidRPr="008372C3">
        <w:rPr>
          <w:rFonts w:ascii="Arial" w:hAnsi="Arial"/>
        </w:rPr>
        <w:t>Maintain accountability and management of empty trailers.</w:t>
      </w:r>
    </w:p>
    <w:p w14:paraId="60D6B7E5" w14:textId="77777777" w:rsidR="00462F19" w:rsidRPr="008372C3" w:rsidRDefault="00462F19" w:rsidP="00DF1938">
      <w:pPr>
        <w:pStyle w:val="ListParagraph"/>
        <w:numPr>
          <w:ilvl w:val="0"/>
          <w:numId w:val="1"/>
        </w:numPr>
        <w:spacing w:before="120" w:afterLines="40" w:after="96" w:line="240" w:lineRule="auto"/>
        <w:ind w:left="720"/>
        <w:contextualSpacing w:val="0"/>
        <w:rPr>
          <w:rFonts w:ascii="Arial" w:hAnsi="Arial"/>
        </w:rPr>
      </w:pPr>
      <w:r w:rsidRPr="008372C3">
        <w:rPr>
          <w:rFonts w:ascii="Arial" w:hAnsi="Arial"/>
        </w:rPr>
        <w:t>Establish C-POD wraparound support contracts (e.g., portable toilets, light tower maintenance and fueling, security, solid waste removal).</w:t>
      </w:r>
    </w:p>
    <w:p w14:paraId="1B1CC9A4" w14:textId="7689D165" w:rsidR="00513D1C" w:rsidRPr="00513D1C" w:rsidRDefault="00513D1C" w:rsidP="00513D1C">
      <w:pPr>
        <w:spacing w:before="120" w:after="120" w:line="240" w:lineRule="auto"/>
        <w:rPr>
          <w:rFonts w:ascii="Arial" w:hAnsi="Arial"/>
        </w:rPr>
      </w:pPr>
      <w:r w:rsidRPr="00513D1C">
        <w:rPr>
          <w:rFonts w:ascii="Arial" w:hAnsi="Arial"/>
        </w:rPr>
        <w:t xml:space="preserve">Resources are moved from LSAs to C-PODs by the local jurisdiction or volunteers and other agencies. C-PODs are generally open to the public during daylight hours to encourage public safety, especially during disaster situations when there may be no electricity. Restocking of the C-POD is conducted during times when the C-POD is closed. The operations of a C-POD can vary based </w:t>
      </w:r>
      <w:r w:rsidR="00B75D52">
        <w:rPr>
          <w:rFonts w:ascii="Arial" w:hAnsi="Arial"/>
        </w:rPr>
        <w:t>on</w:t>
      </w:r>
      <w:r w:rsidRPr="00513D1C">
        <w:rPr>
          <w:rFonts w:ascii="Arial" w:hAnsi="Arial"/>
        </w:rPr>
        <w:t xml:space="preserve"> the commodities that are assigned to a particular C-POD. </w:t>
      </w:r>
    </w:p>
    <w:p w14:paraId="2859C26E" w14:textId="07491E51" w:rsidR="00462F19" w:rsidRPr="004B6520" w:rsidRDefault="00265C33" w:rsidP="00124609">
      <w:pPr>
        <w:pStyle w:val="Heading5"/>
      </w:pPr>
      <w:r w:rsidRPr="004B6520">
        <w:t>Operations in Urban Environments</w:t>
      </w:r>
    </w:p>
    <w:p w14:paraId="31F359E7" w14:textId="290544AC" w:rsidR="00A41CF5" w:rsidRPr="00A41CF5" w:rsidRDefault="00A41CF5" w:rsidP="00A41CF5">
      <w:pPr>
        <w:rPr>
          <w:rFonts w:ascii="Arial" w:hAnsi="Arial"/>
          <w:i/>
          <w:iCs/>
          <w:color w:val="0070C0"/>
        </w:rPr>
      </w:pPr>
      <w:r w:rsidRPr="00A41CF5">
        <w:rPr>
          <w:rFonts w:ascii="Arial" w:hAnsi="Arial"/>
          <w:i/>
          <w:iCs/>
          <w:color w:val="0070C0"/>
        </w:rPr>
        <w:t xml:space="preserve">If applicable, </w:t>
      </w:r>
      <w:r>
        <w:rPr>
          <w:rFonts w:ascii="Arial" w:hAnsi="Arial"/>
          <w:i/>
          <w:iCs/>
          <w:color w:val="0070C0"/>
        </w:rPr>
        <w:t xml:space="preserve">use this section to describe how your C-POD operations might differ for urban areas of your jurisdiction. Topics may include </w:t>
      </w:r>
      <w:r w:rsidRPr="00A41CF5">
        <w:rPr>
          <w:rFonts w:ascii="Arial" w:hAnsi="Arial"/>
          <w:i/>
          <w:iCs/>
          <w:color w:val="0070C0"/>
        </w:rPr>
        <w:t>cross-docking, foot traffic, and public transportation aspects</w:t>
      </w:r>
      <w:r>
        <w:rPr>
          <w:rFonts w:ascii="Arial" w:hAnsi="Arial"/>
          <w:i/>
          <w:iCs/>
          <w:color w:val="0070C0"/>
        </w:rPr>
        <w:t xml:space="preserve">. </w:t>
      </w:r>
      <w:r w:rsidRPr="00A41CF5">
        <w:rPr>
          <w:rFonts w:ascii="Arial" w:hAnsi="Arial"/>
          <w:i/>
          <w:iCs/>
          <w:color w:val="0070C0"/>
        </w:rPr>
        <w:t>Consider the infrastructure of community hubs that are easily accessible, especially by foot, to establish C-PODs. Partnerships with grocery delivery services may also help support C-PODs in urban environments. It can be helpful to consider means of accessing the C-POD; public transportation nodes themselves (e.g., metro, bus stop, and traffic circles) can be possible distribution locations. More C-PODs are usually needed if the public transit system is not fully operational.</w:t>
      </w:r>
    </w:p>
    <w:p w14:paraId="1A51EC86" w14:textId="77777777" w:rsidR="00A41CF5" w:rsidRDefault="00A41CF5" w:rsidP="00124609">
      <w:pPr>
        <w:pStyle w:val="Heading5"/>
      </w:pPr>
      <w:r>
        <w:t>Operations in Rural Environments</w:t>
      </w:r>
    </w:p>
    <w:p w14:paraId="0D22C53E" w14:textId="2CA2838F" w:rsidR="00A41CF5" w:rsidRPr="00A41CF5" w:rsidRDefault="00A41CF5" w:rsidP="00A41CF5">
      <w:pPr>
        <w:rPr>
          <w:rFonts w:ascii="Arial" w:hAnsi="Arial"/>
          <w:i/>
          <w:iCs/>
          <w:color w:val="0070C0"/>
        </w:rPr>
      </w:pPr>
      <w:r w:rsidRPr="00A41CF5">
        <w:rPr>
          <w:rFonts w:ascii="Arial" w:hAnsi="Arial"/>
          <w:i/>
          <w:iCs/>
          <w:color w:val="0070C0"/>
        </w:rPr>
        <w:t xml:space="preserve">If applicable, </w:t>
      </w:r>
      <w:r>
        <w:rPr>
          <w:rFonts w:ascii="Arial" w:hAnsi="Arial"/>
          <w:i/>
          <w:iCs/>
          <w:color w:val="0070C0"/>
        </w:rPr>
        <w:t>use this section to describe how your C-POD operations might differ for rural areas of your jurisdiction. Topics may include accounting for increased distance from staging areas, increased delivery times, and the potential need to engage third-party entities for operations support.</w:t>
      </w:r>
    </w:p>
    <w:p w14:paraId="0A5A2FD9" w14:textId="77777777" w:rsidR="003A3912" w:rsidRPr="004B6520" w:rsidRDefault="003A3912" w:rsidP="00975088">
      <w:pPr>
        <w:pStyle w:val="Heading4"/>
      </w:pPr>
      <w:bookmarkStart w:id="19" w:name="_Toc90296945"/>
      <w:bookmarkEnd w:id="9"/>
      <w:r w:rsidRPr="004B6520">
        <w:t>Inventory Management</w:t>
      </w:r>
    </w:p>
    <w:p w14:paraId="40EA5F04" w14:textId="06B8646B" w:rsidR="003A3912" w:rsidRPr="00C822A9" w:rsidRDefault="003360D6" w:rsidP="00A630AF">
      <w:pPr>
        <w:spacing w:before="120" w:after="120" w:line="240" w:lineRule="auto"/>
        <w:rPr>
          <w:rFonts w:ascii="Arial" w:hAnsi="Arial"/>
          <w:i/>
          <w:iCs/>
          <w:color w:val="0070C0"/>
        </w:rPr>
      </w:pPr>
      <w:r>
        <w:rPr>
          <w:rFonts w:ascii="Arial" w:hAnsi="Arial"/>
          <w:i/>
          <w:iCs/>
          <w:color w:val="0070C0"/>
        </w:rPr>
        <w:t>Use this section</w:t>
      </w:r>
      <w:r w:rsidR="00C822A9" w:rsidRPr="00C822A9">
        <w:rPr>
          <w:rFonts w:ascii="Arial" w:hAnsi="Arial"/>
          <w:i/>
          <w:iCs/>
          <w:color w:val="0070C0"/>
        </w:rPr>
        <w:t xml:space="preserve"> to d</w:t>
      </w:r>
      <w:r w:rsidR="0085454F" w:rsidRPr="00C822A9">
        <w:rPr>
          <w:rFonts w:ascii="Arial" w:hAnsi="Arial"/>
          <w:i/>
          <w:iCs/>
          <w:color w:val="0070C0"/>
        </w:rPr>
        <w:t>escribe how you will acquire, use, distribute, track, store, and dispose of commodities and equipment. Indicate who is the lead for inventory management</w:t>
      </w:r>
      <w:r w:rsidR="00202881" w:rsidRPr="00202881">
        <w:t xml:space="preserve"> </w:t>
      </w:r>
      <w:r w:rsidR="00202881" w:rsidRPr="00202881">
        <w:rPr>
          <w:rFonts w:ascii="Arial" w:hAnsi="Arial"/>
          <w:i/>
          <w:iCs/>
          <w:color w:val="0070C0"/>
        </w:rPr>
        <w:t>(by position, not name, as personnel may change</w:t>
      </w:r>
      <w:r w:rsidR="00202881">
        <w:rPr>
          <w:rFonts w:ascii="Arial" w:hAnsi="Arial"/>
          <w:i/>
          <w:iCs/>
          <w:color w:val="0070C0"/>
        </w:rPr>
        <w:t>).</w:t>
      </w:r>
      <w:r>
        <w:rPr>
          <w:rFonts w:ascii="Arial" w:hAnsi="Arial"/>
          <w:i/>
          <w:iCs/>
          <w:color w:val="0070C0"/>
        </w:rPr>
        <w:t xml:space="preserve"> Some starter text is provided below.</w:t>
      </w:r>
    </w:p>
    <w:p w14:paraId="7A4BE55B" w14:textId="77777777" w:rsidR="003A3912" w:rsidRPr="004E3A2E" w:rsidRDefault="003A3912" w:rsidP="00A630AF">
      <w:pPr>
        <w:pStyle w:val="ListParagraph"/>
        <w:spacing w:before="120" w:after="120" w:line="240" w:lineRule="auto"/>
        <w:ind w:left="0"/>
        <w:rPr>
          <w:rFonts w:ascii="Arial" w:hAnsi="Arial"/>
          <w:color w:val="000000"/>
        </w:rPr>
      </w:pPr>
      <w:r w:rsidRPr="004E3A2E">
        <w:rPr>
          <w:rFonts w:ascii="Arial" w:hAnsi="Arial"/>
          <w:color w:val="000000"/>
        </w:rPr>
        <w:t xml:space="preserve">Inventory management addresses the number of commodities and equipment that an organization physically has on hand. Managing the acquisition, use, distribution, storage, and </w:t>
      </w:r>
      <w:r w:rsidRPr="004E3A2E">
        <w:rPr>
          <w:rFonts w:ascii="Arial" w:hAnsi="Arial"/>
          <w:color w:val="000000"/>
        </w:rPr>
        <w:lastRenderedPageBreak/>
        <w:t xml:space="preserve">disposal of commodities and equipment is vital to identifying available resources, controlling costs, and improving the efficiency and readiness of an organization. Ineffective inventory management may result in a shortage or surplus of resources. </w:t>
      </w:r>
    </w:p>
    <w:p w14:paraId="4F19D178" w14:textId="0894AE9D" w:rsidR="003A3912" w:rsidRPr="004E3A2E" w:rsidRDefault="003A3912" w:rsidP="00A630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000000"/>
        </w:rPr>
      </w:pPr>
      <w:r w:rsidRPr="004E3A2E">
        <w:rPr>
          <w:rFonts w:ascii="Arial" w:hAnsi="Arial"/>
          <w:color w:val="000000"/>
        </w:rPr>
        <w:t xml:space="preserve">Effective inventory management </w:t>
      </w:r>
      <w:r w:rsidR="00493218">
        <w:rPr>
          <w:rFonts w:ascii="Arial" w:hAnsi="Arial"/>
          <w:color w:val="000000"/>
        </w:rPr>
        <w:t>uses</w:t>
      </w:r>
      <w:r w:rsidRPr="004E3A2E">
        <w:rPr>
          <w:rFonts w:ascii="Arial" w:hAnsi="Arial"/>
          <w:color w:val="000000"/>
        </w:rPr>
        <w:t xml:space="preserve"> a plan that incorporates proper assessment of needs, regular accounting of resources, standard, consistent, and understandable policies and procedures, and industry best practices. Inventory management </w:t>
      </w:r>
      <w:r w:rsidR="00755364">
        <w:rPr>
          <w:rFonts w:ascii="Arial" w:hAnsi="Arial"/>
          <w:color w:val="000000"/>
        </w:rPr>
        <w:t>appropriately</w:t>
      </w:r>
      <w:r w:rsidRPr="004E3A2E">
        <w:rPr>
          <w:rFonts w:ascii="Arial" w:hAnsi="Arial"/>
          <w:color w:val="000000"/>
        </w:rPr>
        <w:t xml:space="preserve"> prioritizes matching requirements with available resources and the order of execution.</w:t>
      </w:r>
    </w:p>
    <w:p w14:paraId="25526D8A" w14:textId="6990A184" w:rsidR="003A3912" w:rsidRDefault="003A3912" w:rsidP="004F7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000000"/>
        </w:rPr>
      </w:pPr>
      <w:r w:rsidRPr="004E3A2E">
        <w:rPr>
          <w:rFonts w:ascii="Arial" w:hAnsi="Arial"/>
          <w:color w:val="000000"/>
        </w:rPr>
        <w:t xml:space="preserve">The </w:t>
      </w:r>
      <w:r w:rsidRPr="004E3A2E">
        <w:rPr>
          <w:rFonts w:ascii="Arial" w:hAnsi="Arial"/>
          <w:b/>
          <w:bCs/>
          <w:color w:val="000000"/>
        </w:rPr>
        <w:t>[</w:t>
      </w:r>
      <w:r w:rsidR="003360D6">
        <w:rPr>
          <w:rFonts w:ascii="Arial" w:hAnsi="Arial"/>
          <w:b/>
          <w:bCs/>
          <w:color w:val="000000"/>
        </w:rPr>
        <w:t>AGENCY/DEPARTMENT/ROLE</w:t>
      </w:r>
      <w:r w:rsidRPr="004E3A2E">
        <w:rPr>
          <w:rFonts w:ascii="Arial" w:hAnsi="Arial"/>
          <w:b/>
          <w:bCs/>
          <w:color w:val="000000"/>
        </w:rPr>
        <w:t xml:space="preserve">] </w:t>
      </w:r>
      <w:r w:rsidRPr="0056349E">
        <w:rPr>
          <w:rFonts w:ascii="Arial" w:hAnsi="Arial"/>
          <w:color w:val="000000"/>
        </w:rPr>
        <w:t xml:space="preserve">is </w:t>
      </w:r>
      <w:r w:rsidRPr="004E3A2E">
        <w:rPr>
          <w:rFonts w:ascii="Arial" w:hAnsi="Arial"/>
          <w:color w:val="000000"/>
        </w:rPr>
        <w:t xml:space="preserve">appointed as the lead for inventory management.  </w:t>
      </w:r>
    </w:p>
    <w:p w14:paraId="6640FB95" w14:textId="77777777" w:rsidR="003A3912" w:rsidRPr="006500FD" w:rsidRDefault="003A3912" w:rsidP="00493218">
      <w:pPr>
        <w:pStyle w:val="Heading5"/>
      </w:pPr>
      <w:r w:rsidRPr="006500FD">
        <w:t>Acquire</w:t>
      </w:r>
    </w:p>
    <w:p w14:paraId="6C2ED31A" w14:textId="6E155052" w:rsidR="006500FD" w:rsidRPr="002E52A8" w:rsidRDefault="003A3912" w:rsidP="00043282">
      <w:pPr>
        <w:spacing w:before="120" w:afterLines="40" w:after="96" w:line="240" w:lineRule="auto"/>
        <w:rPr>
          <w:rFonts w:ascii="Arial" w:hAnsi="Arial"/>
        </w:rPr>
      </w:pPr>
      <w:r w:rsidRPr="00C35B35">
        <w:rPr>
          <w:rFonts w:ascii="Arial" w:hAnsi="Arial"/>
        </w:rPr>
        <w:t xml:space="preserve">Resources will be acquired with priority </w:t>
      </w:r>
      <w:r w:rsidR="00202881">
        <w:rPr>
          <w:rFonts w:ascii="Arial" w:hAnsi="Arial"/>
        </w:rPr>
        <w:t xml:space="preserve">given </w:t>
      </w:r>
      <w:r w:rsidRPr="00C35B35">
        <w:rPr>
          <w:rFonts w:ascii="Arial" w:hAnsi="Arial"/>
        </w:rPr>
        <w:t>to</w:t>
      </w:r>
      <w:r w:rsidR="00684BC5" w:rsidRPr="00C35B35">
        <w:rPr>
          <w:rFonts w:ascii="Arial" w:hAnsi="Arial"/>
        </w:rPr>
        <w:t xml:space="preserve"> using</w:t>
      </w:r>
      <w:r w:rsidRPr="00C35B35">
        <w:rPr>
          <w:rFonts w:ascii="Arial" w:hAnsi="Arial"/>
        </w:rPr>
        <w:t xml:space="preserve"> local resources</w:t>
      </w:r>
      <w:r w:rsidR="00684BC5" w:rsidRPr="00C35B35">
        <w:rPr>
          <w:rFonts w:ascii="Arial" w:hAnsi="Arial"/>
        </w:rPr>
        <w:t xml:space="preserve"> first</w:t>
      </w:r>
      <w:r w:rsidR="00C35B35">
        <w:rPr>
          <w:rFonts w:ascii="Arial" w:hAnsi="Arial"/>
        </w:rPr>
        <w:t xml:space="preserve">, particularly for immediate needs of a </w:t>
      </w:r>
      <w:r w:rsidR="006E2759">
        <w:rPr>
          <w:rFonts w:ascii="Arial" w:hAnsi="Arial"/>
        </w:rPr>
        <w:t>time-sensitive</w:t>
      </w:r>
      <w:r w:rsidR="00C35B35">
        <w:rPr>
          <w:rFonts w:ascii="Arial" w:hAnsi="Arial"/>
        </w:rPr>
        <w:t xml:space="preserve"> nature, such as medical supplies and commodities </w:t>
      </w:r>
      <w:r w:rsidR="00202881">
        <w:rPr>
          <w:rFonts w:ascii="Arial" w:hAnsi="Arial"/>
        </w:rPr>
        <w:t>like</w:t>
      </w:r>
      <w:r w:rsidR="00C35B35">
        <w:rPr>
          <w:rFonts w:ascii="Arial" w:hAnsi="Arial"/>
        </w:rPr>
        <w:t xml:space="preserve"> food and water</w:t>
      </w:r>
      <w:r w:rsidRPr="00C35B35">
        <w:rPr>
          <w:rFonts w:ascii="Arial" w:hAnsi="Arial"/>
        </w:rPr>
        <w:t>.</w:t>
      </w:r>
      <w:r w:rsidR="00DC6174" w:rsidRPr="00C35B35">
        <w:rPr>
          <w:rFonts w:ascii="Arial" w:hAnsi="Arial"/>
        </w:rPr>
        <w:t xml:space="preserve"> </w:t>
      </w:r>
      <w:r w:rsidR="00FB013B" w:rsidRPr="00C35B35">
        <w:rPr>
          <w:rFonts w:ascii="Arial" w:hAnsi="Arial"/>
        </w:rPr>
        <w:t>Local resources can include</w:t>
      </w:r>
      <w:r w:rsidR="00C35B35" w:rsidRPr="00C35B35">
        <w:rPr>
          <w:rFonts w:ascii="Arial" w:hAnsi="Arial"/>
        </w:rPr>
        <w:t xml:space="preserve"> </w:t>
      </w:r>
      <w:r w:rsidR="006E2759">
        <w:rPr>
          <w:rFonts w:ascii="Arial" w:hAnsi="Arial"/>
        </w:rPr>
        <w:t xml:space="preserve">a </w:t>
      </w:r>
      <w:r w:rsidR="00C35B35" w:rsidRPr="00C35B35">
        <w:rPr>
          <w:rFonts w:ascii="Arial" w:hAnsi="Arial"/>
        </w:rPr>
        <w:t>s</w:t>
      </w:r>
      <w:r w:rsidR="00FB013B" w:rsidRPr="00C35B35">
        <w:rPr>
          <w:rFonts w:ascii="Arial" w:hAnsi="Arial"/>
        </w:rPr>
        <w:t>t</w:t>
      </w:r>
      <w:r w:rsidRPr="00C35B35">
        <w:rPr>
          <w:rFonts w:ascii="Arial" w:hAnsi="Arial"/>
        </w:rPr>
        <w:t xml:space="preserve">anding inventory of critical supplies available in </w:t>
      </w:r>
      <w:r w:rsidR="00FB013B" w:rsidRPr="00C35B35">
        <w:rPr>
          <w:rFonts w:ascii="Arial" w:hAnsi="Arial"/>
          <w:b/>
          <w:bCs/>
        </w:rPr>
        <w:t>[JURISDICTION]</w:t>
      </w:r>
      <w:r w:rsidR="00967192">
        <w:rPr>
          <w:rFonts w:ascii="Arial" w:hAnsi="Arial"/>
        </w:rPr>
        <w:t>, such as</w:t>
      </w:r>
      <w:r w:rsidR="00C35B35" w:rsidRPr="00C35B35">
        <w:rPr>
          <w:rFonts w:ascii="Arial" w:hAnsi="Arial"/>
        </w:rPr>
        <w:t xml:space="preserve"> p</w:t>
      </w:r>
      <w:r w:rsidRPr="00C35B35">
        <w:rPr>
          <w:rFonts w:ascii="Arial" w:hAnsi="Arial"/>
        </w:rPr>
        <w:t>artnerships with schools, universities, correctional facilities</w:t>
      </w:r>
      <w:r w:rsidR="005E0E48" w:rsidRPr="00C35B35">
        <w:rPr>
          <w:rFonts w:ascii="Arial" w:hAnsi="Arial"/>
        </w:rPr>
        <w:t>,</w:t>
      </w:r>
      <w:r w:rsidRPr="00C35B35">
        <w:rPr>
          <w:rFonts w:ascii="Arial" w:hAnsi="Arial"/>
        </w:rPr>
        <w:t xml:space="preserve"> other community facilities</w:t>
      </w:r>
      <w:r w:rsidR="00967192">
        <w:rPr>
          <w:rFonts w:ascii="Arial" w:hAnsi="Arial"/>
        </w:rPr>
        <w:t>,</w:t>
      </w:r>
      <w:r w:rsidR="00C35B35" w:rsidRPr="00C35B35">
        <w:rPr>
          <w:rFonts w:ascii="Arial" w:hAnsi="Arial"/>
        </w:rPr>
        <w:t xml:space="preserve"> and other l</w:t>
      </w:r>
      <w:r w:rsidRPr="00C35B35">
        <w:rPr>
          <w:rFonts w:ascii="Arial" w:hAnsi="Arial"/>
        </w:rPr>
        <w:t>ocal contracts</w:t>
      </w:r>
      <w:r w:rsidR="003B587D" w:rsidRPr="00C35B35">
        <w:rPr>
          <w:rFonts w:ascii="Arial" w:hAnsi="Arial"/>
        </w:rPr>
        <w:t>.</w:t>
      </w:r>
      <w:r w:rsidR="00C35B35">
        <w:rPr>
          <w:rFonts w:ascii="Arial" w:hAnsi="Arial"/>
        </w:rPr>
        <w:t xml:space="preserve"> </w:t>
      </w:r>
      <w:r w:rsidR="002E52A8" w:rsidRPr="002E52A8">
        <w:rPr>
          <w:rFonts w:ascii="Arial" w:hAnsi="Arial"/>
        </w:rPr>
        <w:t xml:space="preserve">When local resources are not sufficient, </w:t>
      </w:r>
      <w:r w:rsidR="002E52A8" w:rsidRPr="002E52A8">
        <w:rPr>
          <w:rFonts w:ascii="Arial" w:hAnsi="Arial"/>
          <w:b/>
          <w:bCs/>
        </w:rPr>
        <w:t xml:space="preserve">[JURISDICTION] </w:t>
      </w:r>
      <w:r w:rsidR="002E52A8" w:rsidRPr="002E52A8">
        <w:rPr>
          <w:rFonts w:ascii="Arial" w:hAnsi="Arial"/>
        </w:rPr>
        <w:t>may turn to m</w:t>
      </w:r>
      <w:r w:rsidRPr="002E52A8">
        <w:rPr>
          <w:rFonts w:ascii="Arial" w:hAnsi="Arial"/>
        </w:rPr>
        <w:t>utual aid</w:t>
      </w:r>
      <w:r w:rsidR="00493218">
        <w:rPr>
          <w:rFonts w:ascii="Arial" w:hAnsi="Arial"/>
        </w:rPr>
        <w:t xml:space="preserve">, </w:t>
      </w:r>
      <w:r w:rsidR="002E52A8" w:rsidRPr="002E52A8">
        <w:rPr>
          <w:rFonts w:ascii="Arial" w:hAnsi="Arial"/>
        </w:rPr>
        <w:t>and r</w:t>
      </w:r>
      <w:r w:rsidRPr="002E52A8">
        <w:rPr>
          <w:rFonts w:ascii="Arial" w:hAnsi="Arial"/>
        </w:rPr>
        <w:t xml:space="preserve">equests </w:t>
      </w:r>
      <w:r w:rsidR="00493218">
        <w:rPr>
          <w:rFonts w:ascii="Arial" w:hAnsi="Arial"/>
        </w:rPr>
        <w:t xml:space="preserve">for </w:t>
      </w:r>
      <w:r w:rsidR="002E52A8" w:rsidRPr="002E52A8">
        <w:rPr>
          <w:rFonts w:ascii="Arial" w:hAnsi="Arial"/>
        </w:rPr>
        <w:t>a</w:t>
      </w:r>
      <w:r w:rsidRPr="002E52A8">
        <w:rPr>
          <w:rFonts w:ascii="Arial" w:hAnsi="Arial"/>
        </w:rPr>
        <w:t xml:space="preserve">ssistance through SEMS. </w:t>
      </w:r>
    </w:p>
    <w:p w14:paraId="7882B506" w14:textId="77777777" w:rsidR="003A3912" w:rsidRPr="00493218" w:rsidRDefault="003A3912" w:rsidP="00493218">
      <w:pPr>
        <w:pStyle w:val="Heading5"/>
      </w:pPr>
      <w:r w:rsidRPr="00493218">
        <w:t xml:space="preserve">Use </w:t>
      </w:r>
    </w:p>
    <w:p w14:paraId="2987412C" w14:textId="37452ED5" w:rsidR="003A3912" w:rsidRPr="00B75D52" w:rsidRDefault="003A3912" w:rsidP="004F7706">
      <w:pPr>
        <w:pStyle w:val="ListParagraph"/>
        <w:spacing w:before="120" w:after="120" w:line="240" w:lineRule="auto"/>
        <w:ind w:left="0"/>
        <w:rPr>
          <w:rFonts w:ascii="Arial" w:hAnsi="Arial"/>
          <w:color w:val="000000"/>
        </w:rPr>
      </w:pPr>
      <w:r>
        <w:rPr>
          <w:rFonts w:ascii="Arial" w:hAnsi="Arial"/>
          <w:color w:val="000000"/>
        </w:rPr>
        <w:t xml:space="preserve">Resources will be requested through mission requests to the </w:t>
      </w:r>
      <w:r w:rsidR="000445B1">
        <w:rPr>
          <w:rFonts w:ascii="Arial" w:hAnsi="Arial"/>
          <w:color w:val="000000"/>
        </w:rPr>
        <w:t>[</w:t>
      </w:r>
      <w:r w:rsidR="000445B1">
        <w:rPr>
          <w:rFonts w:ascii="Arial" w:hAnsi="Arial"/>
          <w:b/>
          <w:bCs/>
          <w:color w:val="000000"/>
        </w:rPr>
        <w:t>JURISDICTION</w:t>
      </w:r>
      <w:r w:rsidR="000445B1" w:rsidRPr="00A66E1D">
        <w:rPr>
          <w:rFonts w:ascii="Arial" w:hAnsi="Arial"/>
          <w:b/>
          <w:bCs/>
          <w:color w:val="000000"/>
        </w:rPr>
        <w:t>]</w:t>
      </w:r>
      <w:r w:rsidR="000445B1">
        <w:rPr>
          <w:rFonts w:ascii="Arial" w:hAnsi="Arial"/>
          <w:b/>
          <w:bCs/>
          <w:color w:val="000000"/>
        </w:rPr>
        <w:t xml:space="preserve"> </w:t>
      </w:r>
      <w:r>
        <w:rPr>
          <w:rFonts w:ascii="Arial" w:hAnsi="Arial"/>
          <w:color w:val="000000"/>
        </w:rPr>
        <w:t xml:space="preserve">EOC to meet the prioritized needs of </w:t>
      </w:r>
      <w:r w:rsidR="001146FF">
        <w:rPr>
          <w:rFonts w:ascii="Arial" w:hAnsi="Arial"/>
          <w:color w:val="000000"/>
        </w:rPr>
        <w:t>life safety, incident stabilization, and property/environmental conservation</w:t>
      </w:r>
      <w:r>
        <w:rPr>
          <w:rFonts w:ascii="Arial" w:hAnsi="Arial"/>
          <w:color w:val="000000"/>
        </w:rPr>
        <w:t xml:space="preserve">. </w:t>
      </w:r>
    </w:p>
    <w:p w14:paraId="44DC0F0C" w14:textId="77777777" w:rsidR="003A3912" w:rsidRPr="00493218" w:rsidRDefault="003A3912" w:rsidP="00493218">
      <w:pPr>
        <w:pStyle w:val="Heading5"/>
      </w:pPr>
      <w:r w:rsidRPr="00493218">
        <w:t>Distribution</w:t>
      </w:r>
    </w:p>
    <w:p w14:paraId="493A25F0" w14:textId="2BAB8070" w:rsidR="003A3912" w:rsidRDefault="00C7609F" w:rsidP="00BE7ABD">
      <w:pPr>
        <w:pStyle w:val="ListParagraph"/>
        <w:spacing w:before="120" w:after="120" w:line="240" w:lineRule="auto"/>
        <w:ind w:left="0"/>
        <w:rPr>
          <w:rFonts w:ascii="Arial" w:hAnsi="Arial"/>
          <w:color w:val="000000"/>
        </w:rPr>
      </w:pPr>
      <w:r>
        <w:rPr>
          <w:rFonts w:ascii="Arial" w:hAnsi="Arial"/>
          <w:color w:val="000000"/>
        </w:rPr>
        <w:t>Goods will be delivered</w:t>
      </w:r>
      <w:r w:rsidR="00BE7ABD">
        <w:rPr>
          <w:rFonts w:ascii="Arial" w:hAnsi="Arial"/>
          <w:color w:val="000000"/>
        </w:rPr>
        <w:t xml:space="preserve"> </w:t>
      </w:r>
      <w:r w:rsidR="003A3912">
        <w:rPr>
          <w:rFonts w:ascii="Arial" w:hAnsi="Arial"/>
          <w:color w:val="000000"/>
        </w:rPr>
        <w:t>to C-POD</w:t>
      </w:r>
      <w:r w:rsidR="002556BB">
        <w:rPr>
          <w:rFonts w:ascii="Arial" w:hAnsi="Arial"/>
          <w:color w:val="000000"/>
        </w:rPr>
        <w:t>s</w:t>
      </w:r>
      <w:r w:rsidR="003A3912">
        <w:rPr>
          <w:rFonts w:ascii="Arial" w:hAnsi="Arial"/>
          <w:color w:val="000000"/>
        </w:rPr>
        <w:t xml:space="preserve"> for distribution to disaster survivors, direct delivery, mobile distribution, shelters, feeding points</w:t>
      </w:r>
      <w:r w:rsidR="00C93B18">
        <w:rPr>
          <w:rFonts w:ascii="Arial" w:hAnsi="Arial"/>
          <w:color w:val="000000"/>
        </w:rPr>
        <w:t>,</w:t>
      </w:r>
      <w:r w:rsidR="003A3912">
        <w:rPr>
          <w:rFonts w:ascii="Arial" w:hAnsi="Arial"/>
          <w:color w:val="000000"/>
        </w:rPr>
        <w:t xml:space="preserve"> and pick up by authorized agencies at </w:t>
      </w:r>
      <w:r w:rsidR="006E2759">
        <w:rPr>
          <w:rFonts w:ascii="Arial" w:hAnsi="Arial"/>
          <w:color w:val="000000"/>
        </w:rPr>
        <w:t xml:space="preserve">a </w:t>
      </w:r>
      <w:r w:rsidR="003A3912">
        <w:rPr>
          <w:rFonts w:ascii="Arial" w:hAnsi="Arial"/>
          <w:color w:val="000000"/>
        </w:rPr>
        <w:t xml:space="preserve">warehouse or </w:t>
      </w:r>
      <w:r w:rsidR="0056349E">
        <w:rPr>
          <w:rFonts w:ascii="Arial" w:hAnsi="Arial"/>
          <w:color w:val="000000"/>
        </w:rPr>
        <w:t>l</w:t>
      </w:r>
      <w:r w:rsidR="003A3912">
        <w:rPr>
          <w:rFonts w:ascii="Arial" w:hAnsi="Arial"/>
          <w:color w:val="000000"/>
        </w:rPr>
        <w:t xml:space="preserve">ocal LSA.  </w:t>
      </w:r>
    </w:p>
    <w:p w14:paraId="56CE3536" w14:textId="40707692" w:rsidR="003A3912" w:rsidRDefault="003A3912" w:rsidP="00975088">
      <w:pPr>
        <w:pStyle w:val="Heading4"/>
      </w:pPr>
      <w:r w:rsidRPr="006500FD">
        <w:t>Storage</w:t>
      </w:r>
    </w:p>
    <w:p w14:paraId="358190C9" w14:textId="53318D95" w:rsidR="00493218" w:rsidRPr="00493218" w:rsidRDefault="00493218" w:rsidP="00493218">
      <w:pPr>
        <w:rPr>
          <w:rFonts w:ascii="Arial" w:hAnsi="Arial"/>
          <w:i/>
          <w:iCs/>
          <w:color w:val="4472C4" w:themeColor="accent1"/>
        </w:rPr>
      </w:pPr>
      <w:r w:rsidRPr="00493218">
        <w:rPr>
          <w:rFonts w:ascii="Arial" w:hAnsi="Arial"/>
          <w:i/>
          <w:iCs/>
          <w:color w:val="4472C4" w:themeColor="accent1"/>
        </w:rPr>
        <w:t>Use this section to describe where the resources to be distributed at the C-POD site will be stored until it is time for distribution. Some starter text is provided below.</w:t>
      </w:r>
    </w:p>
    <w:p w14:paraId="01B5D412" w14:textId="70D6D660" w:rsidR="003A3912" w:rsidRDefault="00ED51A5" w:rsidP="00BE7ABD">
      <w:pPr>
        <w:pStyle w:val="ListParagraph"/>
        <w:spacing w:before="120" w:after="120" w:line="240" w:lineRule="auto"/>
        <w:ind w:left="0"/>
        <w:rPr>
          <w:rFonts w:ascii="Arial" w:hAnsi="Arial"/>
          <w:color w:val="000000"/>
        </w:rPr>
      </w:pPr>
      <w:r>
        <w:rPr>
          <w:rFonts w:ascii="Arial" w:hAnsi="Arial"/>
          <w:color w:val="000000"/>
        </w:rPr>
        <w:t xml:space="preserve">If not immediately distributed, acquired resources </w:t>
      </w:r>
      <w:r w:rsidR="003A3912" w:rsidRPr="00F153D8">
        <w:rPr>
          <w:rFonts w:ascii="Arial" w:hAnsi="Arial"/>
          <w:color w:val="000000"/>
        </w:rPr>
        <w:t>will be stored in</w:t>
      </w:r>
      <w:r w:rsidR="00175F67" w:rsidRPr="00F153D8">
        <w:rPr>
          <w:rFonts w:ascii="Arial" w:hAnsi="Arial"/>
          <w:color w:val="000000"/>
        </w:rPr>
        <w:t xml:space="preserve"> </w:t>
      </w:r>
      <w:r w:rsidR="000114AB" w:rsidRPr="00F153D8">
        <w:rPr>
          <w:rFonts w:ascii="Arial" w:hAnsi="Arial"/>
          <w:color w:val="000000"/>
        </w:rPr>
        <w:t>the [</w:t>
      </w:r>
      <w:r w:rsidR="00175F67" w:rsidRPr="00F153D8">
        <w:rPr>
          <w:rFonts w:ascii="Arial" w:hAnsi="Arial"/>
          <w:b/>
          <w:bCs/>
          <w:color w:val="000000"/>
        </w:rPr>
        <w:t>JURISDICTION</w:t>
      </w:r>
      <w:r w:rsidR="003A3912" w:rsidRPr="00F153D8">
        <w:rPr>
          <w:rFonts w:ascii="Arial" w:hAnsi="Arial"/>
          <w:b/>
          <w:bCs/>
          <w:color w:val="000000"/>
        </w:rPr>
        <w:t>]</w:t>
      </w:r>
      <w:r w:rsidR="003A3912" w:rsidRPr="00F153D8">
        <w:rPr>
          <w:rFonts w:ascii="Arial" w:hAnsi="Arial"/>
          <w:color w:val="000000"/>
        </w:rPr>
        <w:t xml:space="preserve"> </w:t>
      </w:r>
      <w:r w:rsidR="00175F67" w:rsidRPr="00F153D8">
        <w:rPr>
          <w:rFonts w:ascii="Arial" w:hAnsi="Arial"/>
          <w:color w:val="000000"/>
        </w:rPr>
        <w:t>w</w:t>
      </w:r>
      <w:r w:rsidR="003A3912" w:rsidRPr="00F153D8">
        <w:rPr>
          <w:rFonts w:ascii="Arial" w:hAnsi="Arial"/>
          <w:color w:val="000000"/>
        </w:rPr>
        <w:t xml:space="preserve">arehouse at </w:t>
      </w:r>
      <w:r w:rsidR="003A3912" w:rsidRPr="00F153D8">
        <w:rPr>
          <w:rStyle w:val="Heading3Char"/>
          <w:rFonts w:eastAsiaTheme="majorEastAsia"/>
          <w:color w:val="auto"/>
          <w:sz w:val="22"/>
          <w:szCs w:val="22"/>
        </w:rPr>
        <w:t>[</w:t>
      </w:r>
      <w:r w:rsidR="00175F67" w:rsidRPr="00F153D8">
        <w:rPr>
          <w:rStyle w:val="Heading3Char"/>
          <w:rFonts w:eastAsiaTheme="majorEastAsia"/>
          <w:color w:val="auto"/>
          <w:sz w:val="22"/>
          <w:szCs w:val="22"/>
        </w:rPr>
        <w:t>LOCATION</w:t>
      </w:r>
      <w:r w:rsidR="003A3912" w:rsidRPr="00F153D8">
        <w:rPr>
          <w:rStyle w:val="Heading3Char"/>
          <w:rFonts w:eastAsiaTheme="majorEastAsia"/>
          <w:color w:val="auto"/>
          <w:sz w:val="22"/>
          <w:szCs w:val="22"/>
        </w:rPr>
        <w:t>]</w:t>
      </w:r>
      <w:r w:rsidR="003A3912" w:rsidRPr="00F153D8">
        <w:rPr>
          <w:rStyle w:val="Heading3Char"/>
          <w:rFonts w:eastAsiaTheme="minorHAnsi"/>
          <w:color w:val="auto"/>
          <w:sz w:val="22"/>
          <w:szCs w:val="22"/>
        </w:rPr>
        <w:t xml:space="preserve"> </w:t>
      </w:r>
      <w:r w:rsidR="003A3912" w:rsidRPr="00F153D8">
        <w:rPr>
          <w:rStyle w:val="Heading3Char"/>
          <w:rFonts w:eastAsiaTheme="minorHAnsi"/>
          <w:b w:val="0"/>
          <w:bCs w:val="0"/>
          <w:color w:val="auto"/>
          <w:sz w:val="22"/>
          <w:szCs w:val="22"/>
        </w:rPr>
        <w:t xml:space="preserve">or at a designated LSA </w:t>
      </w:r>
      <w:r w:rsidR="0056349E" w:rsidRPr="00F153D8">
        <w:rPr>
          <w:rStyle w:val="Heading3Char"/>
          <w:rFonts w:eastAsiaTheme="minorHAnsi"/>
          <w:b w:val="0"/>
          <w:bCs w:val="0"/>
          <w:color w:val="auto"/>
          <w:sz w:val="22"/>
          <w:szCs w:val="22"/>
        </w:rPr>
        <w:t>s</w:t>
      </w:r>
      <w:r w:rsidR="003A3912" w:rsidRPr="00F153D8">
        <w:rPr>
          <w:rStyle w:val="Heading3Char"/>
          <w:rFonts w:eastAsiaTheme="minorHAnsi"/>
          <w:b w:val="0"/>
          <w:bCs w:val="0"/>
          <w:color w:val="auto"/>
          <w:sz w:val="22"/>
          <w:szCs w:val="22"/>
        </w:rPr>
        <w:t>ite.</w:t>
      </w:r>
    </w:p>
    <w:p w14:paraId="37956B11" w14:textId="58E466CC" w:rsidR="003A3912" w:rsidRDefault="003A3912" w:rsidP="00975088">
      <w:pPr>
        <w:pStyle w:val="Heading4"/>
      </w:pPr>
      <w:r w:rsidRPr="004B6520">
        <w:t>Disposal</w:t>
      </w:r>
    </w:p>
    <w:p w14:paraId="4D48911A" w14:textId="3B4ED063" w:rsidR="00493218" w:rsidRPr="00493218" w:rsidRDefault="00493218" w:rsidP="00493218">
      <w:pPr>
        <w:rPr>
          <w:rFonts w:ascii="Arial" w:hAnsi="Arial"/>
          <w:i/>
          <w:iCs/>
          <w:color w:val="4472C4" w:themeColor="accent1"/>
        </w:rPr>
      </w:pPr>
      <w:r w:rsidRPr="00493218">
        <w:rPr>
          <w:rFonts w:ascii="Arial" w:hAnsi="Arial"/>
          <w:i/>
          <w:iCs/>
          <w:color w:val="4472C4" w:themeColor="accent1"/>
        </w:rPr>
        <w:t xml:space="preserve">Use this section to describe </w:t>
      </w:r>
      <w:r w:rsidR="003C5504">
        <w:rPr>
          <w:rFonts w:ascii="Arial" w:hAnsi="Arial"/>
          <w:i/>
          <w:iCs/>
          <w:color w:val="4472C4" w:themeColor="accent1"/>
        </w:rPr>
        <w:t>the strategies your jurisdiction will use to dispose of or reallocate resources that are no longer needed</w:t>
      </w:r>
      <w:r w:rsidRPr="00493218">
        <w:rPr>
          <w:rFonts w:ascii="Arial" w:hAnsi="Arial"/>
          <w:i/>
          <w:iCs/>
          <w:color w:val="4472C4" w:themeColor="accent1"/>
        </w:rPr>
        <w:t>. Some starter text is provided below.</w:t>
      </w:r>
    </w:p>
    <w:p w14:paraId="7E3F9F7C" w14:textId="38168B97" w:rsidR="003A3912" w:rsidRPr="004E3A2E" w:rsidRDefault="003A3912" w:rsidP="004F7706">
      <w:pPr>
        <w:pStyle w:val="ListParagraph"/>
        <w:spacing w:before="120" w:after="120" w:line="240" w:lineRule="auto"/>
        <w:ind w:left="0"/>
        <w:rPr>
          <w:rFonts w:ascii="Arial" w:hAnsi="Arial"/>
          <w:color w:val="000000"/>
        </w:rPr>
      </w:pPr>
      <w:r w:rsidRPr="008608F1">
        <w:rPr>
          <w:rFonts w:ascii="Arial" w:hAnsi="Arial"/>
          <w:color w:val="000000"/>
        </w:rPr>
        <w:t xml:space="preserve">Surplus resources will be disposed of in </w:t>
      </w:r>
      <w:r>
        <w:rPr>
          <w:rFonts w:ascii="Arial" w:hAnsi="Arial"/>
          <w:color w:val="000000"/>
        </w:rPr>
        <w:t>accordance with established procedures</w:t>
      </w:r>
      <w:r w:rsidR="00C7609F">
        <w:rPr>
          <w:rFonts w:ascii="Arial" w:hAnsi="Arial"/>
          <w:color w:val="000000"/>
        </w:rPr>
        <w:t>, c</w:t>
      </w:r>
      <w:r>
        <w:rPr>
          <w:rFonts w:ascii="Arial" w:hAnsi="Arial"/>
          <w:color w:val="000000"/>
        </w:rPr>
        <w:t xml:space="preserve">ross leveling surplus supplies to areas </w:t>
      </w:r>
      <w:r w:rsidR="00957A21">
        <w:rPr>
          <w:rFonts w:ascii="Arial" w:hAnsi="Arial"/>
          <w:color w:val="000000"/>
        </w:rPr>
        <w:t xml:space="preserve">where items may still be </w:t>
      </w:r>
      <w:r>
        <w:rPr>
          <w:rFonts w:ascii="Arial" w:hAnsi="Arial"/>
          <w:color w:val="000000"/>
        </w:rPr>
        <w:t>needed. R</w:t>
      </w:r>
      <w:r w:rsidRPr="008608F1">
        <w:rPr>
          <w:rFonts w:ascii="Arial" w:hAnsi="Arial"/>
          <w:color w:val="000000"/>
        </w:rPr>
        <w:t>esources are retrieved, rehabilitated, replenished, disposed of, and retrograded.</w:t>
      </w:r>
      <w:r>
        <w:rPr>
          <w:rFonts w:ascii="Arial" w:hAnsi="Arial"/>
          <w:color w:val="000000"/>
        </w:rPr>
        <w:t xml:space="preserve"> </w:t>
      </w:r>
    </w:p>
    <w:p w14:paraId="69D648F6" w14:textId="77777777" w:rsidR="003A3912" w:rsidRPr="004B6520" w:rsidRDefault="003A3912" w:rsidP="00975088">
      <w:pPr>
        <w:pStyle w:val="Heading4"/>
      </w:pPr>
      <w:r w:rsidRPr="004B6520">
        <w:t>Resource Tracking</w:t>
      </w:r>
    </w:p>
    <w:p w14:paraId="5CB9FB61" w14:textId="00752174" w:rsidR="003A3912" w:rsidRDefault="003C5504" w:rsidP="00C7609F">
      <w:pPr>
        <w:spacing w:before="120" w:after="120" w:line="240" w:lineRule="auto"/>
        <w:rPr>
          <w:rFonts w:ascii="Arial" w:hAnsi="Arial"/>
          <w:i/>
          <w:iCs/>
          <w:color w:val="4472C4" w:themeColor="accent1"/>
        </w:rPr>
      </w:pPr>
      <w:r>
        <w:rPr>
          <w:rFonts w:ascii="Arial" w:hAnsi="Arial"/>
          <w:i/>
          <w:iCs/>
          <w:color w:val="4472C4" w:themeColor="accent1"/>
        </w:rPr>
        <w:t xml:space="preserve">Use this section to describe the system(s) your jurisdiction has in place to track resources. </w:t>
      </w:r>
      <w:r w:rsidR="003C76A9">
        <w:rPr>
          <w:rFonts w:ascii="Arial" w:hAnsi="Arial"/>
          <w:i/>
          <w:iCs/>
          <w:color w:val="4472C4" w:themeColor="accent1"/>
        </w:rPr>
        <w:t>Jurisdictions must understand</w:t>
      </w:r>
      <w:r w:rsidR="003A3912" w:rsidRPr="0085104F">
        <w:rPr>
          <w:rFonts w:ascii="Arial" w:hAnsi="Arial"/>
          <w:i/>
          <w:iCs/>
          <w:color w:val="4472C4" w:themeColor="accent1"/>
        </w:rPr>
        <w:t xml:space="preserve"> and </w:t>
      </w:r>
      <w:r w:rsidR="00ED51A5">
        <w:rPr>
          <w:rFonts w:ascii="Arial" w:hAnsi="Arial"/>
          <w:i/>
          <w:iCs/>
          <w:color w:val="4472C4" w:themeColor="accent1"/>
        </w:rPr>
        <w:t xml:space="preserve">prepare for the complexity of planning </w:t>
      </w:r>
      <w:r w:rsidR="003A3912" w:rsidRPr="0085104F">
        <w:rPr>
          <w:rFonts w:ascii="Arial" w:hAnsi="Arial"/>
          <w:i/>
          <w:iCs/>
          <w:color w:val="4472C4" w:themeColor="accent1"/>
        </w:rPr>
        <w:t>and establishing temporary distribution management systems that can rapidly source, track, transport, stage, and distribute critical emergency supplies to disaster survivors. </w:t>
      </w:r>
      <w:r w:rsidR="00FC3E9D" w:rsidRPr="00FC3E9D">
        <w:rPr>
          <w:rFonts w:ascii="Arial" w:hAnsi="Arial"/>
          <w:i/>
          <w:iCs/>
          <w:color w:val="4472C4" w:themeColor="accent1"/>
        </w:rPr>
        <w:t>While a resource inventory can be as simple as a paper or electronic spreadsheet, many resource providers use information technology (IT) based inventory systems.</w:t>
      </w:r>
      <w:r w:rsidR="0081701B">
        <w:rPr>
          <w:rFonts w:ascii="Arial" w:hAnsi="Arial"/>
          <w:i/>
          <w:iCs/>
          <w:color w:val="4472C4" w:themeColor="accent1"/>
        </w:rPr>
        <w:t xml:space="preserve"> </w:t>
      </w:r>
      <w:r w:rsidR="0081701B" w:rsidRPr="0081701B">
        <w:rPr>
          <w:rFonts w:ascii="Arial" w:hAnsi="Arial"/>
          <w:i/>
          <w:iCs/>
          <w:color w:val="4472C4" w:themeColor="accent1"/>
        </w:rPr>
        <w:t xml:space="preserve">For example, some jurisdictions use Excel </w:t>
      </w:r>
      <w:r w:rsidR="0081701B" w:rsidRPr="0081701B">
        <w:rPr>
          <w:rFonts w:ascii="Arial" w:hAnsi="Arial"/>
          <w:i/>
          <w:iCs/>
          <w:color w:val="4472C4" w:themeColor="accent1"/>
        </w:rPr>
        <w:lastRenderedPageBreak/>
        <w:t>spreadsheets to track inventory by sorting information based on active C-POD</w:t>
      </w:r>
      <w:r w:rsidR="002556BB">
        <w:rPr>
          <w:rFonts w:ascii="Arial" w:hAnsi="Arial"/>
          <w:i/>
          <w:iCs/>
          <w:color w:val="4472C4" w:themeColor="accent1"/>
        </w:rPr>
        <w:t>s</w:t>
      </w:r>
      <w:r w:rsidR="0081701B" w:rsidRPr="0081701B">
        <w:rPr>
          <w:rFonts w:ascii="Arial" w:hAnsi="Arial"/>
          <w:i/>
          <w:iCs/>
          <w:color w:val="4472C4" w:themeColor="accent1"/>
        </w:rPr>
        <w:t>.</w:t>
      </w:r>
      <w:r w:rsidR="0081701B">
        <w:rPr>
          <w:rFonts w:ascii="Arial" w:hAnsi="Arial"/>
          <w:i/>
          <w:iCs/>
          <w:color w:val="4472C4" w:themeColor="accent1"/>
        </w:rPr>
        <w:t xml:space="preserve"> </w:t>
      </w:r>
      <w:r w:rsidR="0081701B" w:rsidRPr="0081701B">
        <w:rPr>
          <w:rFonts w:ascii="Arial" w:hAnsi="Arial"/>
          <w:i/>
          <w:iCs/>
          <w:color w:val="4472C4" w:themeColor="accent1"/>
        </w:rPr>
        <w:t>Resource inventories should be adaptable and scalable.</w:t>
      </w:r>
      <w:r w:rsidR="002556BB">
        <w:rPr>
          <w:rFonts w:ascii="Arial" w:hAnsi="Arial"/>
          <w:i/>
          <w:iCs/>
          <w:color w:val="4472C4" w:themeColor="accent1"/>
        </w:rPr>
        <w:t xml:space="preserve"> </w:t>
      </w:r>
      <w:r w:rsidR="000C72C4">
        <w:rPr>
          <w:rFonts w:ascii="Arial" w:hAnsi="Arial"/>
          <w:i/>
          <w:iCs/>
          <w:color w:val="4472C4" w:themeColor="accent1"/>
        </w:rPr>
        <w:t>Some starter text is provided below.</w:t>
      </w:r>
    </w:p>
    <w:p w14:paraId="4D3AE4FC" w14:textId="25982DF4" w:rsidR="003C5504" w:rsidRDefault="000C72C4" w:rsidP="000C72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000000"/>
        </w:rPr>
      </w:pPr>
      <w:r w:rsidRPr="004E3A2E">
        <w:rPr>
          <w:rFonts w:ascii="Arial" w:hAnsi="Arial"/>
          <w:color w:val="000000"/>
        </w:rPr>
        <w:t>Resource tracking is critical to inventory management. It is a standardized, integrated process</w:t>
      </w:r>
      <w:r w:rsidRPr="004E3A2E">
        <w:rPr>
          <w:rFonts w:ascii="Arial" w:hAnsi="Arial"/>
          <w:color w:val="073F75"/>
        </w:rPr>
        <w:t xml:space="preserve"> </w:t>
      </w:r>
      <w:r w:rsidRPr="004E3A2E">
        <w:rPr>
          <w:rFonts w:ascii="Arial" w:hAnsi="Arial"/>
          <w:color w:val="000000"/>
        </w:rPr>
        <w:t>conducted throughout the life cycle of an incident to provide a clear picture of where resources are located and help staff prepare to receive them.</w:t>
      </w:r>
      <w:r w:rsidR="00351F43">
        <w:rPr>
          <w:rFonts w:ascii="Arial" w:hAnsi="Arial"/>
          <w:color w:val="000000"/>
        </w:rPr>
        <w:t xml:space="preserve"> </w:t>
      </w:r>
      <w:r>
        <w:rPr>
          <w:rFonts w:ascii="Arial" w:hAnsi="Arial"/>
          <w:color w:val="000000"/>
        </w:rPr>
        <w:t>Resources are tracked</w:t>
      </w:r>
      <w:r w:rsidRPr="004E3A2E">
        <w:rPr>
          <w:rFonts w:ascii="Arial" w:hAnsi="Arial"/>
          <w:color w:val="073F75"/>
        </w:rPr>
        <w:t xml:space="preserve"> </w:t>
      </w:r>
      <w:r w:rsidRPr="004E3A2E">
        <w:rPr>
          <w:rFonts w:ascii="Arial" w:hAnsi="Arial"/>
          <w:color w:val="000000"/>
        </w:rPr>
        <w:t xml:space="preserve">continuously from mobilization through demobilization and </w:t>
      </w:r>
      <w:r>
        <w:rPr>
          <w:rFonts w:ascii="Arial" w:hAnsi="Arial"/>
          <w:color w:val="000000"/>
        </w:rPr>
        <w:t xml:space="preserve">tracking </w:t>
      </w:r>
      <w:r w:rsidRPr="004E3A2E">
        <w:rPr>
          <w:rFonts w:ascii="Arial" w:hAnsi="Arial"/>
          <w:color w:val="000000"/>
        </w:rPr>
        <w:t>display</w:t>
      </w:r>
      <w:r>
        <w:rPr>
          <w:rFonts w:ascii="Arial" w:hAnsi="Arial"/>
          <w:color w:val="000000"/>
        </w:rPr>
        <w:t>s</w:t>
      </w:r>
      <w:r w:rsidRPr="004E3A2E">
        <w:rPr>
          <w:rFonts w:ascii="Arial" w:hAnsi="Arial"/>
          <w:color w:val="000000"/>
        </w:rPr>
        <w:t xml:space="preserve"> real-time information in a</w:t>
      </w:r>
      <w:r w:rsidRPr="004E3A2E">
        <w:rPr>
          <w:rFonts w:ascii="Arial" w:hAnsi="Arial"/>
          <w:color w:val="073F75"/>
        </w:rPr>
        <w:t xml:space="preserve"> </w:t>
      </w:r>
      <w:r w:rsidRPr="004E3A2E">
        <w:rPr>
          <w:rFonts w:ascii="Arial" w:hAnsi="Arial"/>
          <w:color w:val="000000"/>
        </w:rPr>
        <w:t xml:space="preserve">centralized </w:t>
      </w:r>
      <w:r w:rsidR="00351F43">
        <w:rPr>
          <w:rFonts w:ascii="Arial" w:hAnsi="Arial"/>
          <w:color w:val="000000"/>
        </w:rPr>
        <w:t>location</w:t>
      </w:r>
      <w:r w:rsidRPr="004E3A2E">
        <w:rPr>
          <w:rFonts w:ascii="Arial" w:hAnsi="Arial"/>
          <w:color w:val="000000"/>
        </w:rPr>
        <w:t>, allowing total visibility of assets.</w:t>
      </w:r>
    </w:p>
    <w:p w14:paraId="5A27A91B" w14:textId="19523DF0" w:rsidR="00061E3C" w:rsidRDefault="00061E3C" w:rsidP="000C72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000000"/>
        </w:rPr>
      </w:pPr>
      <w:r>
        <w:rPr>
          <w:rFonts w:ascii="Arial" w:hAnsi="Arial"/>
          <w:color w:val="000000"/>
        </w:rPr>
        <w:t>Resource tracking</w:t>
      </w:r>
      <w:r w:rsidRPr="004E3A2E">
        <w:rPr>
          <w:rFonts w:ascii="Arial" w:hAnsi="Arial"/>
          <w:color w:val="000000"/>
        </w:rPr>
        <w:t xml:space="preserve"> </w:t>
      </w:r>
      <w:r>
        <w:rPr>
          <w:rFonts w:ascii="Arial" w:hAnsi="Arial"/>
          <w:color w:val="000000"/>
        </w:rPr>
        <w:t>enables</w:t>
      </w:r>
      <w:r w:rsidRPr="004E3A2E">
        <w:rPr>
          <w:rFonts w:ascii="Arial" w:hAnsi="Arial"/>
          <w:color w:val="000000"/>
        </w:rPr>
        <w:t xml:space="preserve"> users to identify </w:t>
      </w:r>
      <w:r>
        <w:rPr>
          <w:rFonts w:ascii="Arial" w:hAnsi="Arial"/>
          <w:color w:val="000000"/>
        </w:rPr>
        <w:t>and</w:t>
      </w:r>
      <w:r w:rsidRPr="004E3A2E">
        <w:rPr>
          <w:rFonts w:ascii="Arial" w:hAnsi="Arial"/>
          <w:color w:val="000000"/>
        </w:rPr>
        <w:t xml:space="preserve"> inventory their resources, consistent with National Incident Management System (NIMS) resource typing definitions, for mutual aid operations based on mission needs and each resource’s capabilities, availability, and response time.</w:t>
      </w:r>
      <w:r>
        <w:rPr>
          <w:rFonts w:ascii="Arial" w:hAnsi="Arial"/>
          <w:color w:val="000000"/>
        </w:rPr>
        <w:t xml:space="preserve"> </w:t>
      </w:r>
    </w:p>
    <w:p w14:paraId="4EF458FE" w14:textId="2F5084FF" w:rsidR="000C72C4" w:rsidRDefault="000C72C4" w:rsidP="000C72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000000"/>
        </w:rPr>
      </w:pPr>
      <w:r w:rsidRPr="004E3A2E">
        <w:rPr>
          <w:rFonts w:ascii="Arial" w:hAnsi="Arial"/>
          <w:color w:val="000000"/>
        </w:rPr>
        <w:t xml:space="preserve">Resource tracking provides information and usage data that enables </w:t>
      </w:r>
      <w:r w:rsidR="00061E3C">
        <w:rPr>
          <w:rFonts w:ascii="Arial" w:hAnsi="Arial"/>
          <w:color w:val="000000"/>
        </w:rPr>
        <w:t>demand forecasting</w:t>
      </w:r>
      <w:r>
        <w:rPr>
          <w:rFonts w:ascii="Arial" w:hAnsi="Arial"/>
          <w:color w:val="000000"/>
        </w:rPr>
        <w:t xml:space="preserve"> </w:t>
      </w:r>
      <w:r w:rsidRPr="004E3A2E">
        <w:rPr>
          <w:rFonts w:ascii="Arial" w:hAnsi="Arial"/>
          <w:color w:val="000000"/>
        </w:rPr>
        <w:t>and cross-level</w:t>
      </w:r>
      <w:r w:rsidR="00061E3C">
        <w:rPr>
          <w:rFonts w:ascii="Arial" w:hAnsi="Arial"/>
          <w:color w:val="000000"/>
        </w:rPr>
        <w:t>ing of</w:t>
      </w:r>
      <w:r w:rsidRPr="004E3A2E">
        <w:rPr>
          <w:rFonts w:ascii="Arial" w:hAnsi="Arial"/>
          <w:color w:val="000000"/>
        </w:rPr>
        <w:t xml:space="preserve"> remaining assets while simultaneously </w:t>
      </w:r>
      <w:r w:rsidR="00061E3C">
        <w:rPr>
          <w:rFonts w:ascii="Arial" w:hAnsi="Arial"/>
          <w:color w:val="000000"/>
        </w:rPr>
        <w:t>helping</w:t>
      </w:r>
      <w:r w:rsidRPr="004E3A2E">
        <w:rPr>
          <w:rFonts w:ascii="Arial" w:hAnsi="Arial"/>
          <w:color w:val="000000"/>
        </w:rPr>
        <w:t xml:space="preserve"> to ensure inbound commodities reflect need.</w:t>
      </w:r>
    </w:p>
    <w:p w14:paraId="0E70112E" w14:textId="77777777" w:rsidR="00061E3C" w:rsidRPr="002556BB" w:rsidRDefault="00061E3C" w:rsidP="00061E3C">
      <w:pPr>
        <w:spacing w:before="120" w:after="120" w:line="240" w:lineRule="auto"/>
        <w:rPr>
          <w:rFonts w:ascii="Arial" w:hAnsi="Arial"/>
          <w:color w:val="000000"/>
        </w:rPr>
      </w:pPr>
      <w:r w:rsidRPr="002556BB">
        <w:rPr>
          <w:rFonts w:ascii="Arial" w:hAnsi="Arial"/>
          <w:color w:val="000000"/>
        </w:rPr>
        <w:t>In addition, resource tracking:</w:t>
      </w:r>
      <w:r w:rsidRPr="002556BB">
        <w:rPr>
          <w:rFonts w:ascii="Arial" w:hAnsi="Arial"/>
          <w:b/>
          <w:bCs/>
          <w:color w:val="000000"/>
        </w:rPr>
        <w:t xml:space="preserve"> </w:t>
      </w:r>
    </w:p>
    <w:p w14:paraId="7C4FCB7A" w14:textId="77777777" w:rsidR="00061E3C" w:rsidRPr="002556BB" w:rsidRDefault="00061E3C" w:rsidP="00061E3C">
      <w:pPr>
        <w:pStyle w:val="ListParagraph"/>
        <w:numPr>
          <w:ilvl w:val="0"/>
          <w:numId w:val="1"/>
        </w:numPr>
        <w:spacing w:before="120" w:afterLines="40" w:after="96" w:line="240" w:lineRule="auto"/>
        <w:ind w:left="720"/>
        <w:contextualSpacing w:val="0"/>
        <w:rPr>
          <w:rFonts w:ascii="Arial" w:hAnsi="Arial"/>
        </w:rPr>
      </w:pPr>
      <w:r w:rsidRPr="002556BB">
        <w:rPr>
          <w:rFonts w:ascii="Arial" w:hAnsi="Arial"/>
        </w:rPr>
        <w:t>Helps forecast demand based on consumption rates.</w:t>
      </w:r>
    </w:p>
    <w:p w14:paraId="1C3E0940" w14:textId="77777777" w:rsidR="00061E3C" w:rsidRPr="002556BB" w:rsidRDefault="00061E3C" w:rsidP="00061E3C">
      <w:pPr>
        <w:pStyle w:val="ListParagraph"/>
        <w:numPr>
          <w:ilvl w:val="0"/>
          <w:numId w:val="1"/>
        </w:numPr>
        <w:spacing w:before="120" w:afterLines="40" w:after="96" w:line="240" w:lineRule="auto"/>
        <w:ind w:left="720"/>
        <w:contextualSpacing w:val="0"/>
        <w:rPr>
          <w:rFonts w:ascii="Arial" w:hAnsi="Arial"/>
        </w:rPr>
      </w:pPr>
      <w:r w:rsidRPr="002556BB">
        <w:rPr>
          <w:rFonts w:ascii="Arial" w:hAnsi="Arial"/>
        </w:rPr>
        <w:t>Provides information and usage data.</w:t>
      </w:r>
    </w:p>
    <w:p w14:paraId="12F58E88" w14:textId="77777777" w:rsidR="00061E3C" w:rsidRPr="002556BB" w:rsidRDefault="00061E3C" w:rsidP="00061E3C">
      <w:pPr>
        <w:pStyle w:val="ListParagraph"/>
        <w:numPr>
          <w:ilvl w:val="0"/>
          <w:numId w:val="1"/>
        </w:numPr>
        <w:spacing w:before="120" w:afterLines="40" w:after="96" w:line="240" w:lineRule="auto"/>
        <w:ind w:left="720"/>
        <w:contextualSpacing w:val="0"/>
        <w:rPr>
          <w:rFonts w:ascii="Arial" w:hAnsi="Arial"/>
        </w:rPr>
      </w:pPr>
      <w:r w:rsidRPr="002556BB">
        <w:rPr>
          <w:rFonts w:ascii="Arial" w:hAnsi="Arial"/>
        </w:rPr>
        <w:t>Enables the jurisdiction to forecast demand and cross-level assets.</w:t>
      </w:r>
    </w:p>
    <w:p w14:paraId="78C3E689" w14:textId="2F61B678" w:rsidR="00061E3C" w:rsidRPr="00061E3C" w:rsidRDefault="00061E3C" w:rsidP="00061E3C">
      <w:pPr>
        <w:pStyle w:val="ListParagraph"/>
        <w:numPr>
          <w:ilvl w:val="0"/>
          <w:numId w:val="1"/>
        </w:numPr>
        <w:spacing w:before="120" w:afterLines="40" w:after="96" w:line="240" w:lineRule="auto"/>
        <w:ind w:left="720"/>
        <w:contextualSpacing w:val="0"/>
        <w:rPr>
          <w:rFonts w:ascii="Arial" w:hAnsi="Arial"/>
        </w:rPr>
      </w:pPr>
      <w:r w:rsidRPr="002556BB">
        <w:rPr>
          <w:rFonts w:ascii="Arial" w:hAnsi="Arial"/>
        </w:rPr>
        <w:t xml:space="preserve">Ensures inbound commodities reflect need. </w:t>
      </w:r>
    </w:p>
    <w:p w14:paraId="3C524D69" w14:textId="47042FEB" w:rsidR="000C72C4" w:rsidRPr="004E3A2E" w:rsidRDefault="000C72C4" w:rsidP="000C72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000000"/>
        </w:rPr>
      </w:pPr>
      <w:r w:rsidRPr="0085104F">
        <w:rPr>
          <w:rFonts w:ascii="Arial" w:hAnsi="Arial"/>
          <w:b/>
          <w:bCs/>
        </w:rPr>
        <w:t>[JURISDICTION</w:t>
      </w:r>
      <w:r>
        <w:rPr>
          <w:rFonts w:ascii="Arial" w:hAnsi="Arial"/>
          <w:b/>
          <w:bCs/>
        </w:rPr>
        <w:t>/DEPARTMENT/ROLE</w:t>
      </w:r>
      <w:r w:rsidRPr="0085104F">
        <w:rPr>
          <w:rFonts w:ascii="Arial" w:hAnsi="Arial"/>
          <w:b/>
          <w:bCs/>
        </w:rPr>
        <w:t>]</w:t>
      </w:r>
      <w:r w:rsidRPr="0085104F">
        <w:rPr>
          <w:rFonts w:ascii="Arial" w:hAnsi="Arial"/>
        </w:rPr>
        <w:t xml:space="preserve"> </w:t>
      </w:r>
      <w:r>
        <w:rPr>
          <w:rFonts w:ascii="Arial" w:hAnsi="Arial"/>
          <w:color w:val="000000"/>
        </w:rPr>
        <w:t>is responsible for</w:t>
      </w:r>
      <w:r w:rsidRPr="004E3A2E">
        <w:rPr>
          <w:rFonts w:ascii="Arial" w:hAnsi="Arial"/>
          <w:color w:val="000000"/>
        </w:rPr>
        <w:t xml:space="preserve"> develop</w:t>
      </w:r>
      <w:r>
        <w:rPr>
          <w:rFonts w:ascii="Arial" w:hAnsi="Arial"/>
          <w:color w:val="000000"/>
        </w:rPr>
        <w:t>ing</w:t>
      </w:r>
      <w:r w:rsidRPr="004E3A2E">
        <w:rPr>
          <w:rFonts w:ascii="Arial" w:hAnsi="Arial"/>
          <w:color w:val="000000"/>
        </w:rPr>
        <w:t xml:space="preserve"> and maintain</w:t>
      </w:r>
      <w:r>
        <w:rPr>
          <w:rFonts w:ascii="Arial" w:hAnsi="Arial"/>
          <w:color w:val="000000"/>
        </w:rPr>
        <w:t>ing</w:t>
      </w:r>
      <w:r w:rsidRPr="004E3A2E">
        <w:rPr>
          <w:rFonts w:ascii="Arial" w:hAnsi="Arial"/>
          <w:color w:val="000000"/>
        </w:rPr>
        <w:t xml:space="preserve"> resource tracking systems as a baseline for inventory</w:t>
      </w:r>
      <w:r w:rsidRPr="004E3A2E">
        <w:rPr>
          <w:rFonts w:ascii="Arial" w:hAnsi="Arial"/>
          <w:color w:val="073F75"/>
        </w:rPr>
        <w:t xml:space="preserve"> </w:t>
      </w:r>
      <w:r w:rsidRPr="004E3A2E">
        <w:rPr>
          <w:rFonts w:ascii="Arial" w:hAnsi="Arial"/>
          <w:color w:val="000000"/>
        </w:rPr>
        <w:t>management.</w:t>
      </w:r>
      <w:r>
        <w:rPr>
          <w:rFonts w:ascii="Arial" w:hAnsi="Arial"/>
          <w:color w:val="000000"/>
        </w:rPr>
        <w:t xml:space="preserve"> </w:t>
      </w:r>
    </w:p>
    <w:p w14:paraId="2C91BBD5" w14:textId="7980C522" w:rsidR="003C5504" w:rsidRPr="000C72C4" w:rsidRDefault="000C72C4" w:rsidP="00C7609F">
      <w:pPr>
        <w:spacing w:before="120" w:after="120" w:line="240" w:lineRule="auto"/>
        <w:rPr>
          <w:rFonts w:ascii="Arial" w:hAnsi="Arial"/>
          <w:color w:val="000000" w:themeColor="text1"/>
        </w:rPr>
      </w:pPr>
      <w:r w:rsidRPr="000C72C4">
        <w:rPr>
          <w:rFonts w:ascii="Arial" w:hAnsi="Arial"/>
          <w:color w:val="000000" w:themeColor="text1"/>
        </w:rPr>
        <w:t xml:space="preserve">It is the responsibility of </w:t>
      </w:r>
      <w:r w:rsidRPr="000C72C4">
        <w:rPr>
          <w:rFonts w:ascii="Arial" w:hAnsi="Arial"/>
          <w:b/>
          <w:bCs/>
          <w:color w:val="000000" w:themeColor="text1"/>
        </w:rPr>
        <w:t>[</w:t>
      </w:r>
      <w:r w:rsidRPr="0085104F">
        <w:rPr>
          <w:rFonts w:ascii="Arial" w:hAnsi="Arial"/>
          <w:b/>
          <w:bCs/>
        </w:rPr>
        <w:t>JURISDICTION</w:t>
      </w:r>
      <w:r>
        <w:rPr>
          <w:rFonts w:ascii="Arial" w:hAnsi="Arial"/>
          <w:b/>
          <w:bCs/>
        </w:rPr>
        <w:t>/DEPARTMENT/ROLE</w:t>
      </w:r>
      <w:r w:rsidRPr="000C72C4">
        <w:rPr>
          <w:rFonts w:ascii="Arial" w:hAnsi="Arial"/>
          <w:b/>
          <w:bCs/>
          <w:color w:val="000000" w:themeColor="text1"/>
        </w:rPr>
        <w:t xml:space="preserve">] </w:t>
      </w:r>
      <w:r w:rsidRPr="000C72C4">
        <w:rPr>
          <w:rFonts w:ascii="Arial" w:hAnsi="Arial"/>
          <w:color w:val="000000" w:themeColor="text1"/>
        </w:rPr>
        <w:t xml:space="preserve">to accurately track all resources that are received, moved, and distributed throughout the incident. </w:t>
      </w:r>
      <w:r w:rsidR="003C5504" w:rsidRPr="000C72C4">
        <w:rPr>
          <w:rFonts w:ascii="Arial" w:hAnsi="Arial"/>
          <w:color w:val="000000" w:themeColor="text1"/>
        </w:rPr>
        <w:t>Accurate resource tracking supports a smooth and efficient property reconciliation process during C-POD demobilization.</w:t>
      </w:r>
    </w:p>
    <w:p w14:paraId="085036E5" w14:textId="62C6E23B" w:rsidR="003A3912" w:rsidRPr="00BF20FF" w:rsidRDefault="00BB4D0F" w:rsidP="004F7706">
      <w:pPr>
        <w:spacing w:before="120" w:after="120" w:line="240" w:lineRule="auto"/>
        <w:rPr>
          <w:rFonts w:ascii="Arial" w:hAnsi="Arial"/>
        </w:rPr>
      </w:pPr>
      <w:r w:rsidRPr="00BB4D0F">
        <w:rPr>
          <w:rFonts w:ascii="Arial" w:hAnsi="Arial"/>
        </w:rPr>
        <w:t>The following minimum elements</w:t>
      </w:r>
      <w:r>
        <w:rPr>
          <w:rFonts w:ascii="Arial" w:hAnsi="Arial"/>
          <w:b/>
          <w:bCs/>
        </w:rPr>
        <w:t xml:space="preserve"> </w:t>
      </w:r>
      <w:r>
        <w:rPr>
          <w:rFonts w:ascii="Arial" w:hAnsi="Arial"/>
        </w:rPr>
        <w:t>will be tracked</w:t>
      </w:r>
      <w:r w:rsidR="002E500E" w:rsidRPr="00BF20FF">
        <w:rPr>
          <w:rFonts w:ascii="Arial" w:hAnsi="Arial"/>
        </w:rPr>
        <w:t>:</w:t>
      </w:r>
    </w:p>
    <w:p w14:paraId="08569209" w14:textId="61993CFC" w:rsidR="003A3912" w:rsidRPr="00BF20FF" w:rsidRDefault="003A3912" w:rsidP="00DF1938">
      <w:pPr>
        <w:pStyle w:val="ListParagraph"/>
        <w:numPr>
          <w:ilvl w:val="0"/>
          <w:numId w:val="1"/>
        </w:numPr>
        <w:spacing w:before="120" w:afterLines="40" w:after="96" w:line="240" w:lineRule="auto"/>
        <w:ind w:left="720"/>
        <w:contextualSpacing w:val="0"/>
        <w:rPr>
          <w:rFonts w:ascii="Arial" w:hAnsi="Arial"/>
        </w:rPr>
      </w:pPr>
      <w:r w:rsidRPr="00F117A5">
        <w:rPr>
          <w:rFonts w:ascii="Arial" w:hAnsi="Arial"/>
          <w:b/>
          <w:bCs/>
        </w:rPr>
        <w:t>Personnel elements:</w:t>
      </w:r>
      <w:r w:rsidRPr="00BF20FF">
        <w:rPr>
          <w:rFonts w:ascii="Arial" w:hAnsi="Arial"/>
        </w:rPr>
        <w:t xml:space="preserve"> </w:t>
      </w:r>
      <w:r w:rsidR="00F117A5">
        <w:rPr>
          <w:rFonts w:ascii="Arial" w:hAnsi="Arial"/>
        </w:rPr>
        <w:t>M</w:t>
      </w:r>
      <w:r w:rsidRPr="00BF20FF">
        <w:rPr>
          <w:rFonts w:ascii="Arial" w:hAnsi="Arial"/>
        </w:rPr>
        <w:t>obilized, en</w:t>
      </w:r>
      <w:r w:rsidR="00175F67" w:rsidRPr="00BF20FF">
        <w:rPr>
          <w:rFonts w:ascii="Arial" w:hAnsi="Arial"/>
        </w:rPr>
        <w:t xml:space="preserve"> </w:t>
      </w:r>
      <w:r w:rsidRPr="00BF20FF">
        <w:rPr>
          <w:rFonts w:ascii="Arial" w:hAnsi="Arial"/>
        </w:rPr>
        <w:t>route, on</w:t>
      </w:r>
      <w:r w:rsidR="00BF20FF" w:rsidRPr="00BF20FF">
        <w:rPr>
          <w:rFonts w:ascii="Arial" w:hAnsi="Arial"/>
        </w:rPr>
        <w:t>-</w:t>
      </w:r>
      <w:r w:rsidRPr="00BF20FF">
        <w:rPr>
          <w:rFonts w:ascii="Arial" w:hAnsi="Arial"/>
        </w:rPr>
        <w:t>scene, operational, reassigned, demobilized.</w:t>
      </w:r>
    </w:p>
    <w:p w14:paraId="7C2D2880" w14:textId="095FAA80" w:rsidR="003A3912" w:rsidRPr="00BF20FF" w:rsidRDefault="003A3912" w:rsidP="00DF1938">
      <w:pPr>
        <w:pStyle w:val="ListParagraph"/>
        <w:numPr>
          <w:ilvl w:val="0"/>
          <w:numId w:val="1"/>
        </w:numPr>
        <w:spacing w:before="120" w:afterLines="40" w:after="96" w:line="240" w:lineRule="auto"/>
        <w:ind w:left="720"/>
        <w:contextualSpacing w:val="0"/>
        <w:rPr>
          <w:rFonts w:ascii="Arial" w:hAnsi="Arial"/>
        </w:rPr>
      </w:pPr>
      <w:r w:rsidRPr="00F117A5">
        <w:rPr>
          <w:rFonts w:ascii="Arial" w:hAnsi="Arial"/>
          <w:b/>
          <w:bCs/>
        </w:rPr>
        <w:t>Equipment elements:</w:t>
      </w:r>
      <w:r w:rsidRPr="00BF20FF">
        <w:rPr>
          <w:rFonts w:ascii="Arial" w:hAnsi="Arial"/>
        </w:rPr>
        <w:t xml:space="preserve"> </w:t>
      </w:r>
      <w:r w:rsidR="00F117A5">
        <w:rPr>
          <w:rFonts w:ascii="Arial" w:hAnsi="Arial"/>
        </w:rPr>
        <w:t>M</w:t>
      </w:r>
      <w:r w:rsidRPr="00BF20FF">
        <w:rPr>
          <w:rFonts w:ascii="Arial" w:hAnsi="Arial"/>
        </w:rPr>
        <w:t>obilized, en</w:t>
      </w:r>
      <w:r w:rsidR="00175F67" w:rsidRPr="00BF20FF">
        <w:rPr>
          <w:rFonts w:ascii="Arial" w:hAnsi="Arial"/>
        </w:rPr>
        <w:t xml:space="preserve"> </w:t>
      </w:r>
      <w:r w:rsidRPr="00BF20FF">
        <w:rPr>
          <w:rFonts w:ascii="Arial" w:hAnsi="Arial"/>
        </w:rPr>
        <w:t>route, on</w:t>
      </w:r>
      <w:r w:rsidR="00BF20FF" w:rsidRPr="00BF20FF">
        <w:rPr>
          <w:rFonts w:ascii="Arial" w:hAnsi="Arial"/>
        </w:rPr>
        <w:t>-</w:t>
      </w:r>
      <w:r w:rsidRPr="00BF20FF">
        <w:rPr>
          <w:rFonts w:ascii="Arial" w:hAnsi="Arial"/>
        </w:rPr>
        <w:t>scene, operational, reassigned, demobilized.</w:t>
      </w:r>
    </w:p>
    <w:p w14:paraId="6B77B068" w14:textId="792670B8" w:rsidR="003A3912" w:rsidRPr="00BF20FF" w:rsidRDefault="003A3912" w:rsidP="00DF1938">
      <w:pPr>
        <w:pStyle w:val="ListParagraph"/>
        <w:numPr>
          <w:ilvl w:val="0"/>
          <w:numId w:val="1"/>
        </w:numPr>
        <w:spacing w:before="120" w:afterLines="40" w:after="96" w:line="240" w:lineRule="auto"/>
        <w:ind w:left="720"/>
        <w:contextualSpacing w:val="0"/>
        <w:rPr>
          <w:rFonts w:ascii="Arial" w:hAnsi="Arial"/>
        </w:rPr>
      </w:pPr>
      <w:r w:rsidRPr="00F117A5">
        <w:rPr>
          <w:rFonts w:ascii="Arial" w:hAnsi="Arial"/>
          <w:b/>
          <w:bCs/>
        </w:rPr>
        <w:t>Contract resource elements:</w:t>
      </w:r>
      <w:r w:rsidRPr="00BF20FF">
        <w:rPr>
          <w:rFonts w:ascii="Arial" w:hAnsi="Arial"/>
        </w:rPr>
        <w:t xml:space="preserve"> </w:t>
      </w:r>
      <w:r w:rsidR="00BF20FF" w:rsidRPr="00BF20FF">
        <w:rPr>
          <w:rFonts w:ascii="Arial" w:hAnsi="Arial"/>
        </w:rPr>
        <w:t>L</w:t>
      </w:r>
      <w:r w:rsidRPr="00BF20FF">
        <w:rPr>
          <w:rFonts w:ascii="Arial" w:hAnsi="Arial"/>
        </w:rPr>
        <w:t>ease</w:t>
      </w:r>
      <w:r w:rsidR="001E2942">
        <w:rPr>
          <w:rFonts w:ascii="Arial" w:hAnsi="Arial"/>
        </w:rPr>
        <w:t>d</w:t>
      </w:r>
      <w:r w:rsidRPr="00BF20FF">
        <w:rPr>
          <w:rFonts w:ascii="Arial" w:hAnsi="Arial"/>
        </w:rPr>
        <w:t>, purchase</w:t>
      </w:r>
      <w:r w:rsidR="00F117A5">
        <w:rPr>
          <w:rFonts w:ascii="Arial" w:hAnsi="Arial"/>
        </w:rPr>
        <w:t>d</w:t>
      </w:r>
      <w:r w:rsidRPr="00BF20FF">
        <w:rPr>
          <w:rFonts w:ascii="Arial" w:hAnsi="Arial"/>
        </w:rPr>
        <w:t xml:space="preserve"> or rent</w:t>
      </w:r>
      <w:r w:rsidR="00BF20FF" w:rsidRPr="00BF20FF">
        <w:rPr>
          <w:rFonts w:ascii="Arial" w:hAnsi="Arial"/>
        </w:rPr>
        <w:t>ed</w:t>
      </w:r>
      <w:r w:rsidRPr="00BF20FF">
        <w:rPr>
          <w:rFonts w:ascii="Arial" w:hAnsi="Arial"/>
        </w:rPr>
        <w:t>, identified, negotiated, purchase order, ordered, delivered, issued, reassigned as required, returned as required.</w:t>
      </w:r>
    </w:p>
    <w:p w14:paraId="0421CB62" w14:textId="77777777" w:rsidR="00BB4D0F" w:rsidRPr="00BB4D0F" w:rsidRDefault="00BB4D0F" w:rsidP="00BB4D0F">
      <w:pPr>
        <w:spacing w:before="120" w:after="120" w:line="240" w:lineRule="auto"/>
        <w:rPr>
          <w:rFonts w:ascii="Arial" w:hAnsi="Arial"/>
          <w:b/>
          <w:bCs/>
          <w:color w:val="000000" w:themeColor="text1"/>
        </w:rPr>
      </w:pPr>
      <w:r w:rsidRPr="00BB4D0F">
        <w:rPr>
          <w:rFonts w:ascii="Arial" w:hAnsi="Arial"/>
          <w:color w:val="000000" w:themeColor="text1"/>
        </w:rPr>
        <w:t>A model inventory management form is provided in Appendix C.</w:t>
      </w:r>
    </w:p>
    <w:p w14:paraId="02FBC777" w14:textId="77777777" w:rsidR="00E211B8" w:rsidRDefault="00E211B8" w:rsidP="00975088">
      <w:pPr>
        <w:pStyle w:val="Heading2"/>
      </w:pPr>
      <w:r>
        <w:br w:type="page"/>
      </w:r>
    </w:p>
    <w:p w14:paraId="4254F4AB" w14:textId="5E47C920" w:rsidR="00B837D6" w:rsidRPr="005143E2" w:rsidRDefault="00B837D6" w:rsidP="00975088">
      <w:pPr>
        <w:pStyle w:val="Heading2"/>
      </w:pPr>
      <w:bookmarkStart w:id="20" w:name="_Toc107411396"/>
      <w:r w:rsidRPr="005143E2">
        <w:lastRenderedPageBreak/>
        <w:t>Transportation</w:t>
      </w:r>
      <w:bookmarkEnd w:id="20"/>
    </w:p>
    <w:p w14:paraId="3E9E1C51" w14:textId="277286FB" w:rsidR="0085454F" w:rsidRPr="00794F56" w:rsidRDefault="00161506" w:rsidP="00F52775">
      <w:pPr>
        <w:spacing w:before="120" w:after="120" w:line="240" w:lineRule="auto"/>
        <w:rPr>
          <w:rFonts w:ascii="Arial" w:hAnsi="Arial"/>
          <w:i/>
          <w:color w:val="0070C0"/>
        </w:rPr>
      </w:pPr>
      <w:r>
        <w:rPr>
          <w:rFonts w:ascii="Arial" w:hAnsi="Arial"/>
          <w:i/>
          <w:color w:val="0070C0"/>
        </w:rPr>
        <w:t>Use this section</w:t>
      </w:r>
      <w:r w:rsidR="00794F56" w:rsidRPr="00794F56">
        <w:rPr>
          <w:rFonts w:ascii="Arial" w:hAnsi="Arial"/>
          <w:i/>
          <w:color w:val="0070C0"/>
        </w:rPr>
        <w:t xml:space="preserve"> to </w:t>
      </w:r>
      <w:r w:rsidR="00743E6B" w:rsidRPr="00794F56">
        <w:rPr>
          <w:rFonts w:ascii="Arial" w:hAnsi="Arial"/>
          <w:i/>
          <w:color w:val="0070C0"/>
        </w:rPr>
        <w:t>d</w:t>
      </w:r>
      <w:r w:rsidR="0085454F" w:rsidRPr="00794F56">
        <w:rPr>
          <w:rFonts w:ascii="Arial" w:hAnsi="Arial"/>
          <w:i/>
          <w:color w:val="0070C0"/>
        </w:rPr>
        <w:t>escrib</w:t>
      </w:r>
      <w:r w:rsidR="00E32ECF" w:rsidRPr="00794F56">
        <w:rPr>
          <w:rFonts w:ascii="Arial" w:hAnsi="Arial"/>
          <w:i/>
          <w:color w:val="0070C0"/>
        </w:rPr>
        <w:t xml:space="preserve">e </w:t>
      </w:r>
      <w:r w:rsidR="0085454F" w:rsidRPr="00794F56">
        <w:rPr>
          <w:rFonts w:ascii="Arial" w:hAnsi="Arial"/>
          <w:i/>
          <w:color w:val="0070C0"/>
        </w:rPr>
        <w:t xml:space="preserve">the transportation architecture (e.g., </w:t>
      </w:r>
      <w:r w:rsidR="001D69D1">
        <w:rPr>
          <w:rFonts w:ascii="Arial" w:hAnsi="Arial"/>
          <w:i/>
          <w:color w:val="0070C0"/>
        </w:rPr>
        <w:t>critical</w:t>
      </w:r>
      <w:r w:rsidR="0085454F" w:rsidRPr="00794F56">
        <w:rPr>
          <w:rFonts w:ascii="Arial" w:hAnsi="Arial"/>
          <w:i/>
          <w:color w:val="0070C0"/>
        </w:rPr>
        <w:t xml:space="preserve"> routes and nodes), and inbound and outbound flows that will be used as part of </w:t>
      </w:r>
      <w:r>
        <w:rPr>
          <w:rFonts w:ascii="Arial" w:hAnsi="Arial"/>
          <w:i/>
          <w:color w:val="0070C0"/>
        </w:rPr>
        <w:t>your</w:t>
      </w:r>
      <w:r w:rsidR="0085454F" w:rsidRPr="00794F56">
        <w:rPr>
          <w:rFonts w:ascii="Arial" w:hAnsi="Arial"/>
          <w:i/>
          <w:color w:val="0070C0"/>
        </w:rPr>
        <w:t xml:space="preserve"> distribution process. </w:t>
      </w:r>
      <w:r w:rsidR="001A53D8">
        <w:rPr>
          <w:rFonts w:ascii="Arial" w:hAnsi="Arial"/>
          <w:i/>
          <w:color w:val="0070C0"/>
        </w:rPr>
        <w:t xml:space="preserve">Also use this section to describe any specific supply chain concerns related to those critical routes and nodes. </w:t>
      </w:r>
      <w:r w:rsidR="0071211F">
        <w:rPr>
          <w:rFonts w:ascii="Helvetica" w:hAnsi="Helvetica" w:cs="Helvetica"/>
          <w:i/>
          <w:iCs/>
          <w:color w:val="0070C0"/>
        </w:rPr>
        <w:t>Your jurisdiction should w</w:t>
      </w:r>
      <w:r w:rsidR="0071211F" w:rsidRPr="00B30DE2">
        <w:rPr>
          <w:rFonts w:ascii="Helvetica" w:hAnsi="Helvetica" w:cs="Helvetica"/>
          <w:i/>
          <w:iCs/>
          <w:color w:val="0070C0"/>
        </w:rPr>
        <w:t xml:space="preserve">ork with </w:t>
      </w:r>
      <w:r w:rsidR="0071211F">
        <w:rPr>
          <w:rFonts w:ascii="Helvetica" w:hAnsi="Helvetica" w:cs="Helvetica"/>
          <w:i/>
          <w:iCs/>
          <w:color w:val="0070C0"/>
        </w:rPr>
        <w:t xml:space="preserve">its </w:t>
      </w:r>
      <w:r w:rsidR="0071211F" w:rsidRPr="00B30DE2">
        <w:rPr>
          <w:rFonts w:ascii="Helvetica" w:hAnsi="Helvetica" w:cs="Helvetica"/>
          <w:i/>
          <w:iCs/>
          <w:color w:val="0070C0"/>
        </w:rPr>
        <w:t xml:space="preserve">Emergency Support Function (ESF) 1 Transportation representative, or a point of contact with their local transportation companies to establish alternative routes and modes of transportation. </w:t>
      </w:r>
      <w:r w:rsidR="00E60FA3">
        <w:rPr>
          <w:rFonts w:ascii="Arial" w:hAnsi="Arial"/>
          <w:i/>
          <w:color w:val="0070C0"/>
        </w:rPr>
        <w:t>Consider including maps if available.</w:t>
      </w:r>
      <w:r>
        <w:rPr>
          <w:rFonts w:ascii="Arial" w:hAnsi="Arial"/>
          <w:i/>
          <w:color w:val="0070C0"/>
        </w:rPr>
        <w:t xml:space="preserve"> Some starter text is provided below.</w:t>
      </w:r>
    </w:p>
    <w:p w14:paraId="0829EA56" w14:textId="6C9FB12D" w:rsidR="00B837D6" w:rsidRDefault="00B837D6" w:rsidP="00F5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Helvetica" w:hAnsi="Helvetica" w:cs="Helvetica"/>
          <w:color w:val="000000"/>
        </w:rPr>
      </w:pPr>
      <w:r>
        <w:rPr>
          <w:rFonts w:ascii="Helvetica" w:hAnsi="Helvetica" w:cs="Helvetica"/>
          <w:color w:val="000000"/>
        </w:rPr>
        <w:t>Th</w:t>
      </w:r>
      <w:r w:rsidR="0092792C">
        <w:rPr>
          <w:rFonts w:ascii="Helvetica" w:hAnsi="Helvetica" w:cs="Helvetica"/>
          <w:color w:val="000000"/>
        </w:rPr>
        <w:t xml:space="preserve">e transportation </w:t>
      </w:r>
      <w:r>
        <w:rPr>
          <w:rFonts w:ascii="Helvetica" w:hAnsi="Helvetica" w:cs="Helvetica"/>
          <w:color w:val="000000"/>
        </w:rPr>
        <w:t>function enables the relief supply chain, through coordinated transportation nodes and modes, to effectively deliver goods and services in an expeditious and efficient manner. Capacity, capability, speed, cost, resiliency, reliability, and robustness of transportation all contribute to a supply chain’s ability to respond to demand or changes in demand while meeting mission requirements.</w:t>
      </w:r>
    </w:p>
    <w:p w14:paraId="0D890BBD" w14:textId="1AD25CE4" w:rsidR="00B837D6" w:rsidRPr="00CA0BD6" w:rsidRDefault="00B837D6" w:rsidP="004F7706">
      <w:pPr>
        <w:pStyle w:val="Heading3"/>
      </w:pPr>
      <w:r w:rsidRPr="00CA0BD6">
        <w:t>Transportation Capabilit</w:t>
      </w:r>
      <w:r w:rsidR="00265C33" w:rsidRPr="00CA0BD6">
        <w:t>ies</w:t>
      </w:r>
    </w:p>
    <w:p w14:paraId="58585079" w14:textId="7F538B29" w:rsidR="00B837D6" w:rsidRDefault="00B44D30" w:rsidP="00F5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Helvetica" w:hAnsi="Helvetica" w:cs="Helvetica"/>
          <w:i/>
          <w:iCs/>
          <w:color w:val="0070C0"/>
        </w:rPr>
      </w:pPr>
      <w:r>
        <w:rPr>
          <w:rFonts w:ascii="Helvetica" w:hAnsi="Helvetica" w:cs="Helvetica"/>
          <w:i/>
          <w:iCs/>
          <w:color w:val="0070C0"/>
        </w:rPr>
        <w:t xml:space="preserve">Use this </w:t>
      </w:r>
      <w:r w:rsidR="00A20A52">
        <w:rPr>
          <w:rFonts w:ascii="Helvetica" w:hAnsi="Helvetica" w:cs="Helvetica"/>
          <w:i/>
          <w:iCs/>
          <w:color w:val="0070C0"/>
        </w:rPr>
        <w:t>section</w:t>
      </w:r>
      <w:r>
        <w:rPr>
          <w:rFonts w:ascii="Helvetica" w:hAnsi="Helvetica" w:cs="Helvetica"/>
          <w:i/>
          <w:iCs/>
          <w:color w:val="0070C0"/>
        </w:rPr>
        <w:t xml:space="preserve"> to identify</w:t>
      </w:r>
      <w:r w:rsidR="00FE6658" w:rsidRPr="0059576B">
        <w:rPr>
          <w:rFonts w:ascii="Helvetica" w:hAnsi="Helvetica" w:cs="Helvetica"/>
          <w:i/>
          <w:iCs/>
          <w:color w:val="0070C0"/>
        </w:rPr>
        <w:t xml:space="preserve"> </w:t>
      </w:r>
      <w:r>
        <w:rPr>
          <w:rFonts w:ascii="Helvetica" w:hAnsi="Helvetica" w:cs="Helvetica"/>
          <w:i/>
          <w:iCs/>
          <w:color w:val="0070C0"/>
        </w:rPr>
        <w:t>your</w:t>
      </w:r>
      <w:r w:rsidR="00B837D6" w:rsidRPr="0059576B">
        <w:rPr>
          <w:rFonts w:ascii="Helvetica" w:hAnsi="Helvetica" w:cs="Helvetica"/>
          <w:i/>
          <w:iCs/>
          <w:color w:val="0070C0"/>
        </w:rPr>
        <w:t xml:space="preserve"> current equipment or contracting capacity</w:t>
      </w:r>
      <w:r>
        <w:rPr>
          <w:rFonts w:ascii="Helvetica" w:hAnsi="Helvetica" w:cs="Helvetica"/>
          <w:i/>
          <w:iCs/>
          <w:color w:val="0070C0"/>
        </w:rPr>
        <w:t xml:space="preserve"> for transportation</w:t>
      </w:r>
      <w:r w:rsidR="00B837D6" w:rsidRPr="0059576B">
        <w:rPr>
          <w:rFonts w:ascii="Helvetica" w:hAnsi="Helvetica" w:cs="Helvetica"/>
          <w:i/>
          <w:iCs/>
          <w:color w:val="0070C0"/>
        </w:rPr>
        <w:t xml:space="preserve">. </w:t>
      </w:r>
      <w:r w:rsidR="00FE6658" w:rsidRPr="0059576B">
        <w:rPr>
          <w:rFonts w:ascii="Helvetica" w:hAnsi="Helvetica" w:cs="Helvetica"/>
          <w:i/>
          <w:iCs/>
          <w:color w:val="0070C0"/>
        </w:rPr>
        <w:t>This section should d</w:t>
      </w:r>
      <w:r w:rsidR="00B837D6" w:rsidRPr="0059576B">
        <w:rPr>
          <w:rFonts w:ascii="Helvetica" w:hAnsi="Helvetica" w:cs="Helvetica"/>
          <w:i/>
          <w:iCs/>
          <w:color w:val="0070C0"/>
        </w:rPr>
        <w:t xml:space="preserve">escribe </w:t>
      </w:r>
      <w:r w:rsidR="00FE6658" w:rsidRPr="0059576B">
        <w:rPr>
          <w:rFonts w:ascii="Helvetica" w:hAnsi="Helvetica" w:cs="Helvetica"/>
          <w:i/>
          <w:iCs/>
          <w:color w:val="0070C0"/>
        </w:rPr>
        <w:t xml:space="preserve">the </w:t>
      </w:r>
      <w:r w:rsidR="00B837D6" w:rsidRPr="0059576B">
        <w:rPr>
          <w:rFonts w:ascii="Helvetica" w:hAnsi="Helvetica" w:cs="Helvetica"/>
          <w:i/>
          <w:iCs/>
          <w:color w:val="0070C0"/>
        </w:rPr>
        <w:t>organic capability within</w:t>
      </w:r>
      <w:r>
        <w:rPr>
          <w:rFonts w:ascii="Helvetica" w:hAnsi="Helvetica" w:cs="Helvetica"/>
          <w:i/>
          <w:iCs/>
          <w:color w:val="0070C0"/>
        </w:rPr>
        <w:t xml:space="preserve"> your</w:t>
      </w:r>
      <w:r w:rsidR="00B837D6" w:rsidRPr="0059576B">
        <w:rPr>
          <w:rFonts w:ascii="Helvetica" w:hAnsi="Helvetica" w:cs="Helvetica"/>
          <w:i/>
          <w:iCs/>
          <w:color w:val="0070C0"/>
        </w:rPr>
        <w:t xml:space="preserve"> </w:t>
      </w:r>
      <w:r w:rsidR="00FE6658" w:rsidRPr="0059576B">
        <w:rPr>
          <w:rFonts w:ascii="Helvetica" w:hAnsi="Helvetica" w:cs="Helvetica"/>
          <w:i/>
          <w:iCs/>
          <w:color w:val="0070C0"/>
        </w:rPr>
        <w:t xml:space="preserve">local </w:t>
      </w:r>
      <w:r w:rsidR="00E43A1D" w:rsidRPr="0059576B">
        <w:rPr>
          <w:rFonts w:ascii="Helvetica" w:hAnsi="Helvetica" w:cs="Helvetica"/>
          <w:i/>
          <w:iCs/>
          <w:color w:val="0070C0"/>
        </w:rPr>
        <w:t>agencies</w:t>
      </w:r>
      <w:r w:rsidR="00E43A1D">
        <w:rPr>
          <w:rFonts w:ascii="Helvetica" w:hAnsi="Helvetica" w:cs="Helvetica"/>
          <w:i/>
          <w:iCs/>
          <w:color w:val="0070C0"/>
        </w:rPr>
        <w:t xml:space="preserve">. It should also describe </w:t>
      </w:r>
      <w:r w:rsidR="00B837D6" w:rsidRPr="00B30DE2">
        <w:rPr>
          <w:rFonts w:ascii="Helvetica" w:hAnsi="Helvetica" w:cs="Helvetica"/>
          <w:i/>
          <w:iCs/>
          <w:color w:val="0070C0"/>
        </w:rPr>
        <w:t>what other non-emergency capacity can be leveraged thr</w:t>
      </w:r>
      <w:r w:rsidR="00A20A52">
        <w:rPr>
          <w:rFonts w:ascii="Helvetica" w:hAnsi="Helvetica" w:cs="Helvetica"/>
          <w:i/>
          <w:iCs/>
          <w:color w:val="0070C0"/>
        </w:rPr>
        <w:t>ough</w:t>
      </w:r>
      <w:r w:rsidR="00B837D6" w:rsidRPr="00B30DE2">
        <w:rPr>
          <w:rFonts w:ascii="Helvetica" w:hAnsi="Helvetica" w:cs="Helvetica"/>
          <w:i/>
          <w:iCs/>
          <w:color w:val="0070C0"/>
        </w:rPr>
        <w:t xml:space="preserve"> jurisdictional agencies, </w:t>
      </w:r>
      <w:r w:rsidR="00A20A52">
        <w:rPr>
          <w:rFonts w:ascii="Helvetica" w:hAnsi="Helvetica" w:cs="Helvetica"/>
          <w:i/>
          <w:iCs/>
          <w:color w:val="0070C0"/>
        </w:rPr>
        <w:t xml:space="preserve">the </w:t>
      </w:r>
      <w:r w:rsidR="00B837D6" w:rsidRPr="00B30DE2">
        <w:rPr>
          <w:rFonts w:ascii="Helvetica" w:hAnsi="Helvetica" w:cs="Helvetica"/>
          <w:i/>
          <w:iCs/>
          <w:color w:val="0070C0"/>
        </w:rPr>
        <w:t xml:space="preserve">private sector, </w:t>
      </w:r>
      <w:r w:rsidR="00A20A52">
        <w:rPr>
          <w:rFonts w:ascii="Helvetica" w:hAnsi="Helvetica" w:cs="Helvetica"/>
          <w:i/>
          <w:iCs/>
          <w:color w:val="0070C0"/>
        </w:rPr>
        <w:t xml:space="preserve">and </w:t>
      </w:r>
      <w:r w:rsidR="00B837D6" w:rsidRPr="00B30DE2">
        <w:rPr>
          <w:rFonts w:ascii="Helvetica" w:hAnsi="Helvetica" w:cs="Helvetica"/>
          <w:i/>
          <w:iCs/>
          <w:color w:val="0070C0"/>
        </w:rPr>
        <w:t xml:space="preserve">nonprofit </w:t>
      </w:r>
      <w:r w:rsidR="00B837D6" w:rsidRPr="00CC78B2">
        <w:rPr>
          <w:rFonts w:ascii="Helvetica" w:hAnsi="Helvetica" w:cs="Helvetica"/>
          <w:i/>
          <w:iCs/>
          <w:color w:val="0070C0"/>
        </w:rPr>
        <w:t>organization</w:t>
      </w:r>
      <w:r w:rsidR="00A20A52" w:rsidRPr="00CC78B2">
        <w:rPr>
          <w:rFonts w:ascii="Helvetica" w:hAnsi="Helvetica" w:cs="Helvetica"/>
          <w:i/>
          <w:iCs/>
          <w:color w:val="0070C0"/>
        </w:rPr>
        <w:t>s</w:t>
      </w:r>
      <w:r w:rsidR="00B837D6" w:rsidRPr="00B30DE2">
        <w:rPr>
          <w:rFonts w:ascii="Helvetica" w:hAnsi="Helvetica" w:cs="Helvetica"/>
          <w:i/>
          <w:iCs/>
          <w:color w:val="0070C0"/>
        </w:rPr>
        <w:t xml:space="preserve"> by cataloging current transportation capabilities. </w:t>
      </w:r>
      <w:r w:rsidR="00E43A1D">
        <w:rPr>
          <w:rFonts w:ascii="Helvetica" w:hAnsi="Helvetica" w:cs="Helvetica"/>
          <w:i/>
          <w:iCs/>
          <w:color w:val="0070C0"/>
        </w:rPr>
        <w:t>It is helpful to determine</w:t>
      </w:r>
      <w:r w:rsidR="00B837D6" w:rsidRPr="00B30DE2">
        <w:rPr>
          <w:rFonts w:ascii="Helvetica" w:hAnsi="Helvetica" w:cs="Helvetica"/>
          <w:i/>
          <w:iCs/>
          <w:color w:val="0070C0"/>
        </w:rPr>
        <w:t xml:space="preserve"> how robust and resilient the capability is, what redundancy is available and can be developed, lead and cycle times with variance, and scalability and limits. </w:t>
      </w:r>
      <w:r w:rsidR="00004B4A">
        <w:rPr>
          <w:rFonts w:ascii="Helvetica" w:hAnsi="Helvetica" w:cs="Helvetica"/>
          <w:i/>
          <w:iCs/>
          <w:color w:val="0070C0"/>
        </w:rPr>
        <w:t xml:space="preserve">It is also important to deconflict resources to understand the reliability of accessing them in an emergency. </w:t>
      </w:r>
      <w:r w:rsidR="009B4CF1">
        <w:rPr>
          <w:rFonts w:ascii="Helvetica" w:hAnsi="Helvetica" w:cs="Helvetica"/>
          <w:i/>
          <w:iCs/>
          <w:color w:val="0070C0"/>
        </w:rPr>
        <w:t>A</w:t>
      </w:r>
      <w:r w:rsidR="00B837D6" w:rsidRPr="00B30DE2">
        <w:rPr>
          <w:rFonts w:ascii="Helvetica" w:hAnsi="Helvetica" w:cs="Helvetica"/>
          <w:i/>
          <w:iCs/>
          <w:color w:val="0070C0"/>
        </w:rPr>
        <w:t>lternative modes of transportation can include ferries, small aircraft, and tourism-based vessels.</w:t>
      </w:r>
      <w:r>
        <w:rPr>
          <w:rFonts w:ascii="Helvetica" w:hAnsi="Helvetica" w:cs="Helvetica"/>
          <w:i/>
          <w:iCs/>
          <w:color w:val="0070C0"/>
        </w:rPr>
        <w:t xml:space="preserve"> Some starter text </w:t>
      </w:r>
      <w:r w:rsidR="00D472FB">
        <w:rPr>
          <w:rFonts w:ascii="Helvetica" w:hAnsi="Helvetica" w:cs="Helvetica"/>
          <w:i/>
          <w:iCs/>
          <w:color w:val="0070C0"/>
        </w:rPr>
        <w:t>and</w:t>
      </w:r>
      <w:r w:rsidR="007F269A">
        <w:rPr>
          <w:rFonts w:ascii="Helvetica" w:hAnsi="Helvetica" w:cs="Helvetica"/>
          <w:i/>
          <w:iCs/>
          <w:color w:val="0070C0"/>
        </w:rPr>
        <w:t xml:space="preserve"> a</w:t>
      </w:r>
      <w:r w:rsidR="00D472FB">
        <w:rPr>
          <w:rFonts w:ascii="Helvetica" w:hAnsi="Helvetica" w:cs="Helvetica"/>
          <w:i/>
          <w:iCs/>
          <w:color w:val="0070C0"/>
        </w:rPr>
        <w:t xml:space="preserve"> template table </w:t>
      </w:r>
      <w:r w:rsidR="00235BE1">
        <w:rPr>
          <w:rFonts w:ascii="Helvetica" w:hAnsi="Helvetica" w:cs="Helvetica"/>
          <w:i/>
          <w:iCs/>
          <w:color w:val="0070C0"/>
        </w:rPr>
        <w:t>to log capability information are</w:t>
      </w:r>
      <w:r>
        <w:rPr>
          <w:rFonts w:ascii="Helvetica" w:hAnsi="Helvetica" w:cs="Helvetica"/>
          <w:i/>
          <w:iCs/>
          <w:color w:val="0070C0"/>
        </w:rPr>
        <w:t xml:space="preserve"> provided below.</w:t>
      </w:r>
    </w:p>
    <w:p w14:paraId="6FAC93DA" w14:textId="761E6AB8" w:rsidR="0052395A" w:rsidRPr="00235BE1" w:rsidRDefault="00004B4A" w:rsidP="0052395A">
      <w:pPr>
        <w:rPr>
          <w:rFonts w:ascii="Arial" w:hAnsi="Arial"/>
        </w:rPr>
      </w:pPr>
      <w:r w:rsidRPr="00F57EDF">
        <w:rPr>
          <w:rFonts w:ascii="Helvetica" w:hAnsi="Helvetica" w:cs="Helvetica"/>
          <w:color w:val="000000"/>
        </w:rPr>
        <w:t xml:space="preserve">Existing internal </w:t>
      </w:r>
      <w:r>
        <w:rPr>
          <w:rFonts w:ascii="Helvetica" w:hAnsi="Helvetica" w:cs="Helvetica"/>
          <w:color w:val="000000"/>
        </w:rPr>
        <w:t>transportation resources</w:t>
      </w:r>
      <w:r w:rsidRPr="00F57EDF">
        <w:rPr>
          <w:rFonts w:ascii="Helvetica" w:hAnsi="Helvetica" w:cs="Helvetica"/>
          <w:color w:val="000000"/>
        </w:rPr>
        <w:t xml:space="preserve"> are the first source for meeting immediate needs of a time-sensitive nature. </w:t>
      </w:r>
      <w:r w:rsidR="0052395A" w:rsidRPr="00235BE1">
        <w:rPr>
          <w:rFonts w:ascii="Arial" w:hAnsi="Arial"/>
        </w:rPr>
        <w:t>Other transportation resources may be accessed through any of the following:</w:t>
      </w:r>
    </w:p>
    <w:p w14:paraId="4AB1171E" w14:textId="77777777" w:rsidR="0052395A" w:rsidRPr="007C129F" w:rsidRDefault="0052395A" w:rsidP="0052395A">
      <w:pPr>
        <w:pStyle w:val="ListParagraph"/>
        <w:numPr>
          <w:ilvl w:val="0"/>
          <w:numId w:val="1"/>
        </w:numPr>
        <w:spacing w:before="120" w:afterLines="40" w:after="96" w:line="240" w:lineRule="auto"/>
        <w:ind w:left="720"/>
        <w:contextualSpacing w:val="0"/>
        <w:rPr>
          <w:rFonts w:ascii="Arial" w:hAnsi="Arial"/>
        </w:rPr>
      </w:pPr>
      <w:r w:rsidRPr="007C129F">
        <w:rPr>
          <w:rFonts w:ascii="Arial" w:hAnsi="Arial"/>
        </w:rPr>
        <w:t xml:space="preserve">Other </w:t>
      </w:r>
      <w:r>
        <w:rPr>
          <w:rFonts w:ascii="Arial" w:hAnsi="Arial"/>
        </w:rPr>
        <w:t>j</w:t>
      </w:r>
      <w:r w:rsidRPr="007C129F">
        <w:rPr>
          <w:rFonts w:ascii="Arial" w:hAnsi="Arial"/>
        </w:rPr>
        <w:t xml:space="preserve">urisdictional institutions and contracts that already exist to move resources and people during routine daily operations capable </w:t>
      </w:r>
      <w:r>
        <w:rPr>
          <w:rFonts w:ascii="Arial" w:hAnsi="Arial"/>
        </w:rPr>
        <w:t xml:space="preserve">of </w:t>
      </w:r>
      <w:r w:rsidRPr="007C129F">
        <w:rPr>
          <w:rFonts w:ascii="Arial" w:hAnsi="Arial"/>
        </w:rPr>
        <w:t>emergency transportation</w:t>
      </w:r>
      <w:r>
        <w:rPr>
          <w:rFonts w:ascii="Arial" w:hAnsi="Arial"/>
        </w:rPr>
        <w:t>.</w:t>
      </w:r>
    </w:p>
    <w:p w14:paraId="06D0BCBC" w14:textId="77777777" w:rsidR="0052395A" w:rsidRPr="007C129F" w:rsidRDefault="0052395A" w:rsidP="0052395A">
      <w:pPr>
        <w:pStyle w:val="ListParagraph"/>
        <w:numPr>
          <w:ilvl w:val="0"/>
          <w:numId w:val="1"/>
        </w:numPr>
        <w:spacing w:before="120" w:afterLines="40" w:after="96" w:line="240" w:lineRule="auto"/>
        <w:ind w:left="720"/>
        <w:contextualSpacing w:val="0"/>
        <w:rPr>
          <w:rFonts w:ascii="Arial" w:hAnsi="Arial"/>
        </w:rPr>
      </w:pPr>
      <w:r w:rsidRPr="007C129F">
        <w:rPr>
          <w:rFonts w:ascii="Arial" w:hAnsi="Arial"/>
        </w:rPr>
        <w:t>Other government agency agreements and contract line-item numbers (CLINs) that can be added to provide for emergency response support</w:t>
      </w:r>
      <w:r>
        <w:rPr>
          <w:rFonts w:ascii="Arial" w:hAnsi="Arial"/>
        </w:rPr>
        <w:t xml:space="preserve"> (see below).</w:t>
      </w:r>
    </w:p>
    <w:p w14:paraId="1EB6A021" w14:textId="77777777" w:rsidR="0052395A" w:rsidRPr="0052395A" w:rsidRDefault="0052395A" w:rsidP="0052395A">
      <w:pPr>
        <w:pStyle w:val="ListParagraph"/>
        <w:numPr>
          <w:ilvl w:val="0"/>
          <w:numId w:val="1"/>
        </w:numPr>
        <w:spacing w:before="120" w:afterLines="40" w:after="96" w:line="240" w:lineRule="auto"/>
        <w:ind w:left="720"/>
        <w:contextualSpacing w:val="0"/>
        <w:rPr>
          <w:rFonts w:ascii="Arial" w:hAnsi="Arial"/>
        </w:rPr>
      </w:pPr>
      <w:r w:rsidRPr="0052395A">
        <w:rPr>
          <w:rFonts w:ascii="Arial" w:hAnsi="Arial"/>
        </w:rPr>
        <w:t xml:space="preserve">Vendors that fulfill non-emergency requirements that can be used during an emergency response (see below). </w:t>
      </w:r>
    </w:p>
    <w:p w14:paraId="057E313F" w14:textId="14A244DA" w:rsidR="00235BE1" w:rsidRPr="00235BE1" w:rsidRDefault="00235BE1" w:rsidP="005239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Helvetica" w:hAnsi="Helvetica" w:cs="Helvetica"/>
          <w:color w:val="0070C0"/>
        </w:rPr>
      </w:pPr>
      <w:r w:rsidRPr="007C129F">
        <w:rPr>
          <w:rFonts w:ascii="Arial" w:hAnsi="Arial"/>
          <w:b/>
          <w:bCs/>
        </w:rPr>
        <w:t>[JURISDICTION]</w:t>
      </w:r>
      <w:r>
        <w:rPr>
          <w:rFonts w:ascii="Arial" w:hAnsi="Arial"/>
          <w:b/>
          <w:bCs/>
        </w:rPr>
        <w:t xml:space="preserve"> </w:t>
      </w:r>
      <w:r>
        <w:rPr>
          <w:rFonts w:ascii="Arial" w:hAnsi="Arial"/>
        </w:rPr>
        <w:t>has the following transportation resources available</w:t>
      </w:r>
      <w:r w:rsidR="00004B4A">
        <w:rPr>
          <w:rFonts w:ascii="Arial" w:hAnsi="Arial"/>
        </w:rPr>
        <w:t xml:space="preserve"> through internal and external sources</w:t>
      </w:r>
      <w:r>
        <w:rPr>
          <w:rFonts w:ascii="Arial" w:hAnsi="Arial"/>
        </w:rPr>
        <w:t>:</w:t>
      </w:r>
    </w:p>
    <w:tbl>
      <w:tblPr>
        <w:tblStyle w:val="GridTable5Dark-Accent3"/>
        <w:tblW w:w="5000" w:type="pct"/>
        <w:tblLook w:val="04A0" w:firstRow="1" w:lastRow="0" w:firstColumn="1" w:lastColumn="0" w:noHBand="0" w:noVBand="1"/>
      </w:tblPr>
      <w:tblGrid>
        <w:gridCol w:w="3885"/>
        <w:gridCol w:w="1353"/>
        <w:gridCol w:w="1353"/>
        <w:gridCol w:w="1352"/>
        <w:gridCol w:w="1407"/>
      </w:tblGrid>
      <w:tr w:rsidR="00004B4A" w:rsidRPr="001C3039" w14:paraId="3FB02C08" w14:textId="09F88120" w:rsidTr="00DB7CF0">
        <w:trPr>
          <w:cnfStyle w:val="100000000000" w:firstRow="1" w:lastRow="0" w:firstColumn="0" w:lastColumn="0" w:oddVBand="0" w:evenVBand="0" w:oddHBand="0" w:evenHBand="0" w:firstRowFirstColumn="0" w:firstRowLastColumn="0" w:lastRowFirstColumn="0" w:lastRowLastColumn="0"/>
          <w:trHeight w:val="519"/>
          <w:tblHeader/>
        </w:trPr>
        <w:tc>
          <w:tcPr>
            <w:cnfStyle w:val="001000000000" w:firstRow="0" w:lastRow="0" w:firstColumn="1" w:lastColumn="0" w:oddVBand="0" w:evenVBand="0" w:oddHBand="0" w:evenHBand="0" w:firstRowFirstColumn="0" w:firstRowLastColumn="0" w:lastRowFirstColumn="0" w:lastRowLastColumn="0"/>
            <w:tcW w:w="2084" w:type="pct"/>
            <w:shd w:val="clear" w:color="auto" w:fill="44546A"/>
          </w:tcPr>
          <w:p w14:paraId="44F198A9" w14:textId="1E257A9A" w:rsidR="00004B4A" w:rsidRPr="001C3039" w:rsidRDefault="00004B4A" w:rsidP="00481D8C">
            <w:pPr>
              <w:spacing w:before="120" w:after="120"/>
              <w:jc w:val="center"/>
              <w:rPr>
                <w:rFonts w:ascii="Arial" w:hAnsi="Arial"/>
                <w:sz w:val="18"/>
                <w:szCs w:val="18"/>
              </w:rPr>
            </w:pPr>
            <w:r>
              <w:rPr>
                <w:rFonts w:ascii="Arial" w:hAnsi="Arial"/>
                <w:sz w:val="18"/>
                <w:szCs w:val="18"/>
              </w:rPr>
              <w:t>Type of Transportation Vehicle</w:t>
            </w:r>
          </w:p>
        </w:tc>
        <w:tc>
          <w:tcPr>
            <w:tcW w:w="730" w:type="pct"/>
            <w:shd w:val="clear" w:color="auto" w:fill="44546A"/>
          </w:tcPr>
          <w:p w14:paraId="21CC9756" w14:textId="00102388" w:rsidR="00004B4A" w:rsidRDefault="00004B4A" w:rsidP="00481D8C">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Pr>
                <w:rFonts w:ascii="Arial" w:hAnsi="Arial"/>
                <w:sz w:val="18"/>
                <w:szCs w:val="18"/>
              </w:rPr>
              <w:t>Source</w:t>
            </w:r>
          </w:p>
        </w:tc>
        <w:tc>
          <w:tcPr>
            <w:tcW w:w="730" w:type="pct"/>
            <w:shd w:val="clear" w:color="auto" w:fill="44546A"/>
          </w:tcPr>
          <w:p w14:paraId="455F6152" w14:textId="0D4EC447" w:rsidR="00004B4A" w:rsidRDefault="00004B4A" w:rsidP="00481D8C">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Pr>
                <w:rFonts w:ascii="Arial" w:hAnsi="Arial"/>
                <w:sz w:val="18"/>
                <w:szCs w:val="18"/>
              </w:rPr>
              <w:t>Description</w:t>
            </w:r>
          </w:p>
        </w:tc>
        <w:tc>
          <w:tcPr>
            <w:tcW w:w="729" w:type="pct"/>
            <w:shd w:val="clear" w:color="auto" w:fill="44546A"/>
          </w:tcPr>
          <w:p w14:paraId="037A65B0" w14:textId="63AED648" w:rsidR="00004B4A" w:rsidRPr="001C3039" w:rsidRDefault="00004B4A" w:rsidP="00481D8C">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Pr>
                <w:rFonts w:ascii="Arial" w:hAnsi="Arial"/>
                <w:sz w:val="18"/>
                <w:szCs w:val="18"/>
              </w:rPr>
              <w:t>Quantity</w:t>
            </w:r>
          </w:p>
        </w:tc>
        <w:tc>
          <w:tcPr>
            <w:tcW w:w="727" w:type="pct"/>
            <w:shd w:val="clear" w:color="auto" w:fill="44546A"/>
          </w:tcPr>
          <w:p w14:paraId="1D7E5702" w14:textId="0145FEBA" w:rsidR="00004B4A" w:rsidRDefault="00004B4A" w:rsidP="00481D8C">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Pr>
                <w:rFonts w:ascii="Arial" w:hAnsi="Arial"/>
                <w:sz w:val="18"/>
                <w:szCs w:val="18"/>
              </w:rPr>
              <w:t>Deconflicted? (Yes/No)</w:t>
            </w:r>
          </w:p>
        </w:tc>
      </w:tr>
      <w:tr w:rsidR="00004B4A" w:rsidRPr="001C3039" w14:paraId="740A0B80" w14:textId="12DCABEA" w:rsidTr="00004B4A">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084" w:type="pct"/>
            <w:shd w:val="clear" w:color="auto" w:fill="DBDBDB" w:themeFill="accent3" w:themeFillTint="66"/>
          </w:tcPr>
          <w:p w14:paraId="7D42B157" w14:textId="04CBE10B" w:rsidR="00004B4A" w:rsidRPr="00D472FB" w:rsidRDefault="00004B4A" w:rsidP="00481D8C">
            <w:pPr>
              <w:spacing w:before="120" w:after="120"/>
              <w:jc w:val="center"/>
              <w:rPr>
                <w:rFonts w:ascii="Arial" w:hAnsi="Arial"/>
                <w:color w:val="000000" w:themeColor="text1"/>
                <w:sz w:val="18"/>
                <w:szCs w:val="18"/>
              </w:rPr>
            </w:pPr>
            <w:r w:rsidRPr="00D472FB">
              <w:rPr>
                <w:rFonts w:ascii="Arial" w:hAnsi="Arial"/>
                <w:color w:val="000000" w:themeColor="text1"/>
                <w:sz w:val="18"/>
                <w:szCs w:val="18"/>
              </w:rPr>
              <w:t>[Trucks, trailers, etc.]</w:t>
            </w:r>
          </w:p>
        </w:tc>
        <w:tc>
          <w:tcPr>
            <w:tcW w:w="730" w:type="pct"/>
          </w:tcPr>
          <w:p w14:paraId="7E036F71" w14:textId="77777777" w:rsidR="00004B4A" w:rsidRPr="001C3039" w:rsidRDefault="00004B4A" w:rsidP="00481D8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30" w:type="pct"/>
          </w:tcPr>
          <w:p w14:paraId="70D90812" w14:textId="40D672EB" w:rsidR="00004B4A" w:rsidRPr="001C3039" w:rsidRDefault="00004B4A" w:rsidP="00481D8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29" w:type="pct"/>
          </w:tcPr>
          <w:p w14:paraId="029A49B3" w14:textId="77256678" w:rsidR="00004B4A" w:rsidRPr="001C3039" w:rsidRDefault="00004B4A" w:rsidP="00481D8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27" w:type="pct"/>
          </w:tcPr>
          <w:p w14:paraId="36BBEEB9" w14:textId="77777777" w:rsidR="00004B4A" w:rsidRPr="001C3039" w:rsidRDefault="00004B4A" w:rsidP="00481D8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r>
      <w:tr w:rsidR="00004B4A" w:rsidRPr="001C3039" w14:paraId="2F23CB6D" w14:textId="62C20A51" w:rsidTr="00004B4A">
        <w:trPr>
          <w:trHeight w:val="519"/>
        </w:trPr>
        <w:tc>
          <w:tcPr>
            <w:cnfStyle w:val="001000000000" w:firstRow="0" w:lastRow="0" w:firstColumn="1" w:lastColumn="0" w:oddVBand="0" w:evenVBand="0" w:oddHBand="0" w:evenHBand="0" w:firstRowFirstColumn="0" w:firstRowLastColumn="0" w:lastRowFirstColumn="0" w:lastRowLastColumn="0"/>
            <w:tcW w:w="2084" w:type="pct"/>
            <w:shd w:val="clear" w:color="auto" w:fill="EDEDED" w:themeFill="accent3" w:themeFillTint="33"/>
          </w:tcPr>
          <w:p w14:paraId="6B7871F1" w14:textId="04F9F8D6" w:rsidR="00004B4A" w:rsidRPr="00D472FB" w:rsidRDefault="00004B4A" w:rsidP="00481D8C">
            <w:pPr>
              <w:spacing w:before="120" w:after="120"/>
              <w:jc w:val="center"/>
              <w:rPr>
                <w:rFonts w:ascii="Arial" w:hAnsi="Arial"/>
                <w:sz w:val="18"/>
                <w:szCs w:val="18"/>
              </w:rPr>
            </w:pPr>
          </w:p>
        </w:tc>
        <w:tc>
          <w:tcPr>
            <w:tcW w:w="730" w:type="pct"/>
          </w:tcPr>
          <w:p w14:paraId="32A23784" w14:textId="77777777" w:rsidR="00004B4A" w:rsidRPr="001C3039" w:rsidRDefault="00004B4A" w:rsidP="00481D8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p>
        </w:tc>
        <w:tc>
          <w:tcPr>
            <w:tcW w:w="730" w:type="pct"/>
          </w:tcPr>
          <w:p w14:paraId="0F5956A4" w14:textId="64D74C97" w:rsidR="00004B4A" w:rsidRPr="001C3039" w:rsidRDefault="00004B4A" w:rsidP="00481D8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p>
        </w:tc>
        <w:tc>
          <w:tcPr>
            <w:tcW w:w="729" w:type="pct"/>
          </w:tcPr>
          <w:p w14:paraId="06B82DD4" w14:textId="51178BC1" w:rsidR="00004B4A" w:rsidRPr="001C3039" w:rsidRDefault="00004B4A" w:rsidP="00481D8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p>
        </w:tc>
        <w:tc>
          <w:tcPr>
            <w:tcW w:w="727" w:type="pct"/>
          </w:tcPr>
          <w:p w14:paraId="4912C0D5" w14:textId="77777777" w:rsidR="00004B4A" w:rsidRPr="001C3039" w:rsidRDefault="00004B4A" w:rsidP="00481D8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p>
        </w:tc>
      </w:tr>
      <w:tr w:rsidR="00004B4A" w:rsidRPr="001C3039" w14:paraId="3013C403" w14:textId="6F7C8B6F" w:rsidTr="00004B4A">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084" w:type="pct"/>
            <w:shd w:val="clear" w:color="auto" w:fill="DBDBDB" w:themeFill="accent3" w:themeFillTint="66"/>
          </w:tcPr>
          <w:p w14:paraId="2EF00D42" w14:textId="77777777" w:rsidR="00004B4A" w:rsidRPr="001C3039" w:rsidRDefault="00004B4A" w:rsidP="00481D8C">
            <w:pPr>
              <w:spacing w:before="120" w:after="120"/>
              <w:jc w:val="center"/>
              <w:rPr>
                <w:rFonts w:ascii="Arial" w:hAnsi="Arial"/>
                <w:b w:val="0"/>
                <w:bCs w:val="0"/>
                <w:sz w:val="18"/>
                <w:szCs w:val="18"/>
              </w:rPr>
            </w:pPr>
          </w:p>
        </w:tc>
        <w:tc>
          <w:tcPr>
            <w:tcW w:w="730" w:type="pct"/>
          </w:tcPr>
          <w:p w14:paraId="5720F4BE" w14:textId="77777777" w:rsidR="00004B4A" w:rsidRPr="001C3039" w:rsidRDefault="00004B4A" w:rsidP="00235BE1">
            <w:pPr>
              <w:keepNext/>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30" w:type="pct"/>
          </w:tcPr>
          <w:p w14:paraId="29C972A6" w14:textId="143883B2" w:rsidR="00004B4A" w:rsidRPr="001C3039" w:rsidRDefault="00004B4A" w:rsidP="00235BE1">
            <w:pPr>
              <w:keepNext/>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29" w:type="pct"/>
            <w:tcBorders>
              <w:right w:val="nil"/>
            </w:tcBorders>
          </w:tcPr>
          <w:p w14:paraId="4A396030" w14:textId="715D77CA" w:rsidR="00004B4A" w:rsidRPr="001C3039" w:rsidRDefault="00004B4A" w:rsidP="00235BE1">
            <w:pPr>
              <w:keepNext/>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c>
          <w:tcPr>
            <w:tcW w:w="727" w:type="pct"/>
            <w:tcBorders>
              <w:right w:val="nil"/>
            </w:tcBorders>
          </w:tcPr>
          <w:p w14:paraId="17FE1C49" w14:textId="77777777" w:rsidR="00004B4A" w:rsidRPr="001C3039" w:rsidRDefault="00004B4A" w:rsidP="00235BE1">
            <w:pPr>
              <w:keepNext/>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p>
        </w:tc>
      </w:tr>
    </w:tbl>
    <w:p w14:paraId="6C87196F" w14:textId="59799846" w:rsidR="0052395A" w:rsidRPr="0052395A" w:rsidRDefault="00235BE1" w:rsidP="0052395A">
      <w:pPr>
        <w:pStyle w:val="Caption"/>
        <w:rPr>
          <w:rFonts w:ascii="Arial" w:hAnsi="Arial"/>
          <w:color w:val="000000" w:themeColor="text1"/>
        </w:rPr>
      </w:pPr>
      <w:bookmarkStart w:id="21" w:name="_Toc107411417"/>
      <w:r w:rsidRPr="00235BE1">
        <w:rPr>
          <w:rFonts w:ascii="Arial" w:hAnsi="Arial"/>
          <w:color w:val="000000" w:themeColor="text1"/>
        </w:rPr>
        <w:t xml:space="preserve">Table </w:t>
      </w:r>
      <w:r w:rsidR="00884A71">
        <w:rPr>
          <w:rFonts w:ascii="Arial" w:hAnsi="Arial"/>
          <w:color w:val="000000" w:themeColor="text1"/>
        </w:rPr>
        <w:fldChar w:fldCharType="begin"/>
      </w:r>
      <w:r w:rsidR="00884A71">
        <w:rPr>
          <w:rFonts w:ascii="Arial" w:hAnsi="Arial"/>
          <w:color w:val="000000" w:themeColor="text1"/>
        </w:rPr>
        <w:instrText xml:space="preserve"> SEQ Table \* ARABIC </w:instrText>
      </w:r>
      <w:r w:rsidR="00884A71">
        <w:rPr>
          <w:rFonts w:ascii="Arial" w:hAnsi="Arial"/>
          <w:color w:val="000000" w:themeColor="text1"/>
        </w:rPr>
        <w:fldChar w:fldCharType="separate"/>
      </w:r>
      <w:r w:rsidR="00884A71">
        <w:rPr>
          <w:rFonts w:ascii="Arial" w:hAnsi="Arial"/>
          <w:noProof/>
          <w:color w:val="000000" w:themeColor="text1"/>
        </w:rPr>
        <w:t>7</w:t>
      </w:r>
      <w:r w:rsidR="00884A71">
        <w:rPr>
          <w:rFonts w:ascii="Arial" w:hAnsi="Arial"/>
          <w:color w:val="000000" w:themeColor="text1"/>
        </w:rPr>
        <w:fldChar w:fldCharType="end"/>
      </w:r>
      <w:r w:rsidRPr="00235BE1">
        <w:rPr>
          <w:rFonts w:ascii="Arial" w:hAnsi="Arial"/>
          <w:color w:val="000000" w:themeColor="text1"/>
        </w:rPr>
        <w:t>: Transportation Resources</w:t>
      </w:r>
      <w:bookmarkEnd w:id="21"/>
    </w:p>
    <w:p w14:paraId="5A37A75D" w14:textId="5A13BA79" w:rsidR="00B837D6" w:rsidRDefault="00B837D6" w:rsidP="004F7706">
      <w:pPr>
        <w:pStyle w:val="Heading3"/>
      </w:pPr>
      <w:r w:rsidRPr="004B6520">
        <w:t>Modes of Transportation</w:t>
      </w:r>
    </w:p>
    <w:p w14:paraId="41E5A759" w14:textId="45701D2A" w:rsidR="00192C66" w:rsidRPr="00192C66" w:rsidRDefault="00192C66" w:rsidP="00192C66">
      <w:r>
        <w:rPr>
          <w:rFonts w:ascii="Arial" w:hAnsi="Arial"/>
          <w:i/>
          <w:color w:val="0070C0"/>
        </w:rPr>
        <w:t>Use this section to introduce</w:t>
      </w:r>
      <w:r w:rsidRPr="00794F56">
        <w:rPr>
          <w:rFonts w:ascii="Arial" w:hAnsi="Arial"/>
          <w:i/>
          <w:color w:val="0070C0"/>
        </w:rPr>
        <w:t xml:space="preserve"> which transportation modes you will use (e.g., ground, air, water, rail, and intermodal) and how you will strategize </w:t>
      </w:r>
      <w:r>
        <w:rPr>
          <w:rFonts w:ascii="Arial" w:hAnsi="Arial"/>
          <w:i/>
          <w:color w:val="0070C0"/>
        </w:rPr>
        <w:t>using</w:t>
      </w:r>
      <w:r w:rsidRPr="00794F56">
        <w:rPr>
          <w:rFonts w:ascii="Arial" w:hAnsi="Arial"/>
          <w:i/>
          <w:color w:val="0070C0"/>
        </w:rPr>
        <w:t xml:space="preserve"> these modes to meet distribution </w:t>
      </w:r>
      <w:r w:rsidRPr="00CC78B2">
        <w:rPr>
          <w:rFonts w:ascii="Arial" w:hAnsi="Arial"/>
          <w:i/>
          <w:color w:val="0070C0"/>
        </w:rPr>
        <w:t>requirements</w:t>
      </w:r>
      <w:r>
        <w:rPr>
          <w:rFonts w:ascii="Arial" w:hAnsi="Arial"/>
          <w:i/>
          <w:color w:val="0070C0"/>
        </w:rPr>
        <w:t>, including critical routes and nodes</w:t>
      </w:r>
      <w:r w:rsidRPr="00794F56">
        <w:rPr>
          <w:rFonts w:ascii="Arial" w:hAnsi="Arial"/>
          <w:i/>
          <w:color w:val="0070C0"/>
        </w:rPr>
        <w:t>.</w:t>
      </w:r>
      <w:r>
        <w:rPr>
          <w:rFonts w:ascii="Arial" w:hAnsi="Arial"/>
          <w:i/>
          <w:color w:val="0070C0"/>
        </w:rPr>
        <w:t xml:space="preserve"> Some starter text is provided below. Be sure to delete any modes that are not applicable at all to your jurisdiction.</w:t>
      </w:r>
    </w:p>
    <w:p w14:paraId="241C85EF" w14:textId="1EDA3EF9" w:rsidR="00B837D6" w:rsidRPr="0045239D" w:rsidRDefault="00B837D6" w:rsidP="00F52775">
      <w:pPr>
        <w:spacing w:before="120" w:after="120" w:line="240" w:lineRule="auto"/>
        <w:rPr>
          <w:rFonts w:ascii="Arial" w:hAnsi="Arial"/>
        </w:rPr>
      </w:pPr>
      <w:r w:rsidRPr="0045239D">
        <w:rPr>
          <w:rFonts w:ascii="Arial" w:hAnsi="Arial"/>
          <w:color w:val="000000"/>
        </w:rPr>
        <w:t xml:space="preserve">Multiple modes of transportation are available for operations in </w:t>
      </w:r>
      <w:r w:rsidRPr="0045239D">
        <w:rPr>
          <w:rFonts w:ascii="Arial" w:hAnsi="Arial"/>
          <w:b/>
          <w:bCs/>
        </w:rPr>
        <w:t>[JURISDICTION].</w:t>
      </w:r>
    </w:p>
    <w:p w14:paraId="6D9E3B8F" w14:textId="26977C1D" w:rsidR="00B837D6" w:rsidRPr="009C7649" w:rsidRDefault="00B837D6" w:rsidP="00F52775">
      <w:pPr>
        <w:spacing w:before="120" w:after="120" w:line="240" w:lineRule="auto"/>
        <w:rPr>
          <w:rFonts w:ascii="Arial" w:hAnsi="Arial"/>
          <w:b/>
          <w:bCs/>
        </w:rPr>
      </w:pPr>
      <w:r w:rsidRPr="0045239D">
        <w:rPr>
          <w:rFonts w:ascii="Arial" w:hAnsi="Arial"/>
          <w:b/>
          <w:bCs/>
        </w:rPr>
        <w:t>[</w:t>
      </w:r>
      <w:r w:rsidR="00192C66">
        <w:rPr>
          <w:rFonts w:ascii="Arial" w:hAnsi="Arial"/>
          <w:b/>
          <w:bCs/>
        </w:rPr>
        <w:t>AGENCY/DEPARTMENT/ROLE</w:t>
      </w:r>
      <w:r w:rsidRPr="0045239D">
        <w:rPr>
          <w:rFonts w:ascii="Arial" w:hAnsi="Arial"/>
          <w:b/>
          <w:bCs/>
        </w:rPr>
        <w:t>]</w:t>
      </w:r>
      <w:r w:rsidRPr="0045239D">
        <w:rPr>
          <w:rFonts w:ascii="Arial" w:hAnsi="Arial"/>
          <w:color w:val="000000"/>
        </w:rPr>
        <w:t>, will plan for tasking, managing, and prioritizing transportation requirements from all modes: ground, air, water, and rail as available.</w:t>
      </w:r>
      <w:r w:rsidR="009C7649">
        <w:rPr>
          <w:rFonts w:ascii="Arial" w:hAnsi="Arial"/>
          <w:b/>
          <w:bCs/>
        </w:rPr>
        <w:t xml:space="preserve"> </w:t>
      </w:r>
      <w:r w:rsidRPr="0045239D">
        <w:rPr>
          <w:rFonts w:ascii="Arial" w:hAnsi="Arial"/>
          <w:color w:val="000000"/>
        </w:rPr>
        <w:t>Multiple methods are often combined as intermodal movements.</w:t>
      </w:r>
    </w:p>
    <w:p w14:paraId="6A5FCC84" w14:textId="21BB711A" w:rsidR="00B837D6" w:rsidRPr="004B6520" w:rsidRDefault="00B837D6" w:rsidP="00975088">
      <w:pPr>
        <w:pStyle w:val="Heading4"/>
      </w:pPr>
      <w:r w:rsidRPr="004B6520">
        <w:t>G</w:t>
      </w:r>
      <w:r w:rsidR="00265C33" w:rsidRPr="004B6520">
        <w:t>round</w:t>
      </w:r>
    </w:p>
    <w:p w14:paraId="7835CF9F" w14:textId="5581CE17" w:rsidR="00B837D6" w:rsidRPr="0045239D" w:rsidRDefault="00B837D6" w:rsidP="00F52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000000"/>
        </w:rPr>
      </w:pPr>
      <w:r w:rsidRPr="0045239D">
        <w:rPr>
          <w:rFonts w:ascii="Arial" w:hAnsi="Arial"/>
          <w:color w:val="000000"/>
        </w:rPr>
        <w:t>Transporting resources by truck is the prim</w:t>
      </w:r>
      <w:r w:rsidR="00192C66">
        <w:rPr>
          <w:rFonts w:ascii="Arial" w:hAnsi="Arial"/>
          <w:color w:val="000000"/>
        </w:rPr>
        <w:t>ary</w:t>
      </w:r>
      <w:r w:rsidRPr="0045239D">
        <w:rPr>
          <w:rFonts w:ascii="Arial" w:hAnsi="Arial"/>
          <w:color w:val="000000"/>
        </w:rPr>
        <w:t xml:space="preserve"> method of transportation in </w:t>
      </w:r>
      <w:r w:rsidRPr="0045239D">
        <w:rPr>
          <w:rFonts w:ascii="Arial" w:hAnsi="Arial"/>
          <w:b/>
          <w:bCs/>
        </w:rPr>
        <w:t>[JURISDICTION].</w:t>
      </w:r>
      <w:r w:rsidRPr="0045239D">
        <w:rPr>
          <w:rFonts w:ascii="Arial" w:hAnsi="Arial"/>
          <w:color w:val="000000"/>
        </w:rPr>
        <w:t xml:space="preserve"> </w:t>
      </w:r>
      <w:r w:rsidR="00035F5D">
        <w:rPr>
          <w:rFonts w:ascii="Arial" w:hAnsi="Arial"/>
          <w:color w:val="000000"/>
        </w:rPr>
        <w:t>Internal agencies will provide ground transportation capabilities</w:t>
      </w:r>
      <w:r w:rsidRPr="0045239D">
        <w:rPr>
          <w:rFonts w:ascii="Arial" w:hAnsi="Arial"/>
          <w:color w:val="000000"/>
        </w:rPr>
        <w:t xml:space="preserve"> or contract through pre-existing or spot contracts.</w:t>
      </w:r>
    </w:p>
    <w:p w14:paraId="436B07A3" w14:textId="58BC04A9" w:rsidR="00B837D6" w:rsidRPr="0045239D" w:rsidRDefault="00BF20FF" w:rsidP="00DF1938">
      <w:pPr>
        <w:pStyle w:val="ListParagraph"/>
        <w:numPr>
          <w:ilvl w:val="0"/>
          <w:numId w:val="4"/>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000000"/>
        </w:rPr>
      </w:pPr>
      <w:r>
        <w:rPr>
          <w:rFonts w:ascii="Arial" w:hAnsi="Arial"/>
          <w:color w:val="000000" w:themeColor="text1"/>
        </w:rPr>
        <w:t>T</w:t>
      </w:r>
      <w:r w:rsidR="00C626A9">
        <w:rPr>
          <w:rFonts w:ascii="Arial" w:hAnsi="Arial"/>
          <w:color w:val="000000" w:themeColor="text1"/>
        </w:rPr>
        <w:t>ractor-trailers</w:t>
      </w:r>
      <w:r w:rsidR="00B837D6" w:rsidRPr="5FDBC504">
        <w:rPr>
          <w:rFonts w:ascii="Arial" w:hAnsi="Arial"/>
          <w:color w:val="000000" w:themeColor="text1"/>
        </w:rPr>
        <w:t xml:space="preserve"> </w:t>
      </w:r>
      <w:r>
        <w:rPr>
          <w:rFonts w:ascii="Arial" w:hAnsi="Arial"/>
          <w:color w:val="000000" w:themeColor="text1"/>
        </w:rPr>
        <w:t>are</w:t>
      </w:r>
      <w:r w:rsidR="00B837D6" w:rsidRPr="5FDBC504">
        <w:rPr>
          <w:rFonts w:ascii="Arial" w:hAnsi="Arial"/>
          <w:color w:val="000000" w:themeColor="text1"/>
        </w:rPr>
        <w:t xml:space="preserve"> the primary means </w:t>
      </w:r>
      <w:r w:rsidR="003D3C72">
        <w:rPr>
          <w:rFonts w:ascii="Arial" w:hAnsi="Arial"/>
          <w:color w:val="000000" w:themeColor="text1"/>
        </w:rPr>
        <w:t>of</w:t>
      </w:r>
      <w:r w:rsidR="00B837D6" w:rsidRPr="5FDBC504">
        <w:rPr>
          <w:rFonts w:ascii="Arial" w:hAnsi="Arial"/>
          <w:color w:val="000000" w:themeColor="text1"/>
        </w:rPr>
        <w:t xml:space="preserve"> moving resources for ground transportation. </w:t>
      </w:r>
    </w:p>
    <w:p w14:paraId="79794003" w14:textId="77777777" w:rsidR="00D80DCC" w:rsidRPr="00D80DCC" w:rsidRDefault="00B837D6" w:rsidP="00D80DCC">
      <w:pPr>
        <w:pStyle w:val="ListParagraph"/>
        <w:numPr>
          <w:ilvl w:val="0"/>
          <w:numId w:val="4"/>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000000"/>
        </w:rPr>
      </w:pPr>
      <w:r w:rsidRPr="5FDBC504">
        <w:rPr>
          <w:rFonts w:ascii="Arial" w:hAnsi="Arial"/>
          <w:color w:val="000000" w:themeColor="text1"/>
        </w:rPr>
        <w:t>Specialty vehicles</w:t>
      </w:r>
      <w:r w:rsidR="00260787" w:rsidRPr="5FDBC504">
        <w:rPr>
          <w:rFonts w:ascii="Arial" w:hAnsi="Arial"/>
          <w:color w:val="000000" w:themeColor="text1"/>
        </w:rPr>
        <w:t xml:space="preserve"> </w:t>
      </w:r>
      <w:r w:rsidR="00C626A9">
        <w:rPr>
          <w:rFonts w:ascii="Arial" w:hAnsi="Arial"/>
          <w:color w:val="000000" w:themeColor="text1"/>
        </w:rPr>
        <w:t>can</w:t>
      </w:r>
      <w:r w:rsidR="00260787" w:rsidRPr="5FDBC504">
        <w:rPr>
          <w:rFonts w:ascii="Arial" w:hAnsi="Arial"/>
          <w:color w:val="000000" w:themeColor="text1"/>
        </w:rPr>
        <w:t xml:space="preserve"> be used to meet requirements in situations that do not allow standard </w:t>
      </w:r>
      <w:r w:rsidR="00C626A9">
        <w:rPr>
          <w:rFonts w:ascii="Arial" w:hAnsi="Arial"/>
          <w:color w:val="000000" w:themeColor="text1"/>
        </w:rPr>
        <w:t>tractor-trailers</w:t>
      </w:r>
      <w:r w:rsidR="00260787" w:rsidRPr="5FDBC504">
        <w:rPr>
          <w:rFonts w:ascii="Arial" w:hAnsi="Arial"/>
          <w:color w:val="000000" w:themeColor="text1"/>
        </w:rPr>
        <w:t xml:space="preserve"> to complete delivery</w:t>
      </w:r>
      <w:r w:rsidR="002C15F7">
        <w:rPr>
          <w:rFonts w:ascii="Arial" w:hAnsi="Arial"/>
          <w:color w:val="000000" w:themeColor="text1"/>
        </w:rPr>
        <w:t>, s</w:t>
      </w:r>
      <w:r w:rsidRPr="5FDBC504">
        <w:rPr>
          <w:rFonts w:ascii="Arial" w:hAnsi="Arial"/>
          <w:color w:val="000000" w:themeColor="text1"/>
        </w:rPr>
        <w:t>uch as:</w:t>
      </w:r>
    </w:p>
    <w:p w14:paraId="638C2D91" w14:textId="77777777" w:rsidR="00D80DCC" w:rsidRPr="00D80DCC" w:rsidRDefault="0096764D" w:rsidP="00D80DCC">
      <w:pPr>
        <w:pStyle w:val="ListParagraph"/>
        <w:numPr>
          <w:ilvl w:val="1"/>
          <w:numId w:val="4"/>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000000"/>
        </w:rPr>
      </w:pPr>
      <w:r w:rsidRPr="00D80DCC">
        <w:rPr>
          <w:rFonts w:ascii="Arial" w:hAnsi="Arial"/>
          <w:color w:val="000000" w:themeColor="text1"/>
        </w:rPr>
        <w:t>H</w:t>
      </w:r>
      <w:r w:rsidR="00B837D6" w:rsidRPr="00D80DCC">
        <w:rPr>
          <w:rFonts w:ascii="Arial" w:hAnsi="Arial"/>
          <w:color w:val="000000" w:themeColor="text1"/>
        </w:rPr>
        <w:t xml:space="preserve">igh-water </w:t>
      </w:r>
      <w:r w:rsidR="00C626A9" w:rsidRPr="00D80DCC">
        <w:rPr>
          <w:rFonts w:ascii="Arial" w:hAnsi="Arial"/>
          <w:color w:val="000000" w:themeColor="text1"/>
        </w:rPr>
        <w:t>v</w:t>
      </w:r>
      <w:r w:rsidR="00B837D6" w:rsidRPr="00D80DCC">
        <w:rPr>
          <w:rFonts w:ascii="Arial" w:hAnsi="Arial"/>
          <w:color w:val="000000" w:themeColor="text1"/>
        </w:rPr>
        <w:t>ehicles</w:t>
      </w:r>
    </w:p>
    <w:p w14:paraId="74D77FE9" w14:textId="2E6130DF" w:rsidR="00D80DCC" w:rsidRPr="00D80DCC" w:rsidRDefault="0096764D" w:rsidP="00D80DCC">
      <w:pPr>
        <w:pStyle w:val="ListParagraph"/>
        <w:numPr>
          <w:ilvl w:val="1"/>
          <w:numId w:val="4"/>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000000"/>
        </w:rPr>
      </w:pPr>
      <w:r w:rsidRPr="00D80DCC">
        <w:rPr>
          <w:rFonts w:ascii="Arial" w:hAnsi="Arial"/>
          <w:color w:val="000000" w:themeColor="text1"/>
        </w:rPr>
        <w:t>O</w:t>
      </w:r>
      <w:r w:rsidR="00B837D6" w:rsidRPr="00D80DCC">
        <w:rPr>
          <w:rFonts w:ascii="Arial" w:hAnsi="Arial"/>
          <w:color w:val="000000" w:themeColor="text1"/>
        </w:rPr>
        <w:t>ff-road</w:t>
      </w:r>
      <w:r w:rsidR="00D80DCC">
        <w:rPr>
          <w:rFonts w:ascii="Arial" w:hAnsi="Arial"/>
          <w:color w:val="000000" w:themeColor="text1"/>
        </w:rPr>
        <w:t xml:space="preserve"> vehicles</w:t>
      </w:r>
    </w:p>
    <w:p w14:paraId="0BEDD0FD" w14:textId="77777777" w:rsidR="00D80DCC" w:rsidRPr="00D80DCC" w:rsidRDefault="0096764D" w:rsidP="00D80DCC">
      <w:pPr>
        <w:pStyle w:val="ListParagraph"/>
        <w:numPr>
          <w:ilvl w:val="1"/>
          <w:numId w:val="4"/>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000000"/>
        </w:rPr>
      </w:pPr>
      <w:r w:rsidRPr="00D80DCC">
        <w:rPr>
          <w:rFonts w:ascii="Arial" w:hAnsi="Arial"/>
          <w:color w:val="000000" w:themeColor="text1"/>
        </w:rPr>
        <w:t>B</w:t>
      </w:r>
      <w:r w:rsidR="00B837D6" w:rsidRPr="00D80DCC">
        <w:rPr>
          <w:rFonts w:ascii="Arial" w:hAnsi="Arial"/>
          <w:color w:val="000000" w:themeColor="text1"/>
        </w:rPr>
        <w:t xml:space="preserve">ox trucks (24, 26 </w:t>
      </w:r>
      <w:r w:rsidR="00035F5D" w:rsidRPr="00D80DCC">
        <w:rPr>
          <w:rFonts w:ascii="Arial" w:hAnsi="Arial"/>
          <w:color w:val="000000" w:themeColor="text1"/>
        </w:rPr>
        <w:t>foot</w:t>
      </w:r>
      <w:r w:rsidR="00B837D6" w:rsidRPr="00D80DCC">
        <w:rPr>
          <w:rFonts w:ascii="Arial" w:hAnsi="Arial"/>
          <w:color w:val="000000" w:themeColor="text1"/>
        </w:rPr>
        <w:t>)</w:t>
      </w:r>
    </w:p>
    <w:p w14:paraId="0395C83E" w14:textId="4B7CC065" w:rsidR="00B837D6" w:rsidRPr="00D80DCC" w:rsidRDefault="00B837D6" w:rsidP="00D80DCC">
      <w:pPr>
        <w:pStyle w:val="ListParagraph"/>
        <w:numPr>
          <w:ilvl w:val="1"/>
          <w:numId w:val="4"/>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000000"/>
        </w:rPr>
      </w:pPr>
      <w:r w:rsidRPr="00D80DCC">
        <w:rPr>
          <w:rFonts w:ascii="Arial" w:hAnsi="Arial"/>
          <w:color w:val="000000" w:themeColor="text1"/>
        </w:rPr>
        <w:t>Trucks with lift gates</w:t>
      </w:r>
    </w:p>
    <w:p w14:paraId="242F9B96" w14:textId="4F61A1A9" w:rsidR="00B837D6" w:rsidRPr="004B6520" w:rsidRDefault="00B837D6" w:rsidP="00975088">
      <w:pPr>
        <w:pStyle w:val="Heading4"/>
      </w:pPr>
      <w:r w:rsidRPr="004B6520">
        <w:t>A</w:t>
      </w:r>
      <w:r w:rsidR="00265C33" w:rsidRPr="004B6520">
        <w:t>ir</w:t>
      </w:r>
    </w:p>
    <w:p w14:paraId="66906412" w14:textId="50E4A29F" w:rsidR="00B837D6" w:rsidRPr="00B30DE2" w:rsidRDefault="00B837D6" w:rsidP="00133FF9">
      <w:pPr>
        <w:spacing w:before="120" w:afterLines="40" w:after="96" w:line="240" w:lineRule="auto"/>
        <w:rPr>
          <w:rFonts w:ascii="Arial" w:hAnsi="Arial"/>
        </w:rPr>
      </w:pPr>
      <w:r w:rsidRPr="00B30DE2">
        <w:rPr>
          <w:rFonts w:ascii="Arial" w:hAnsi="Arial"/>
        </w:rPr>
        <w:t xml:space="preserve">Air </w:t>
      </w:r>
      <w:r w:rsidR="00D266F5" w:rsidRPr="00B30DE2">
        <w:rPr>
          <w:rFonts w:ascii="Arial" w:hAnsi="Arial"/>
        </w:rPr>
        <w:t>t</w:t>
      </w:r>
      <w:r w:rsidRPr="00B30DE2">
        <w:rPr>
          <w:rFonts w:ascii="Arial" w:hAnsi="Arial"/>
        </w:rPr>
        <w:t xml:space="preserve">ransportation will be sourced from outside agencies </w:t>
      </w:r>
      <w:r w:rsidR="00C626A9">
        <w:rPr>
          <w:rFonts w:ascii="Arial" w:hAnsi="Arial"/>
        </w:rPr>
        <w:t xml:space="preserve">in accordance with </w:t>
      </w:r>
      <w:r w:rsidRPr="00B30DE2">
        <w:rPr>
          <w:rFonts w:ascii="Arial" w:hAnsi="Arial"/>
        </w:rPr>
        <w:t>SEMS</w:t>
      </w:r>
      <w:r w:rsidR="00C626A9">
        <w:rPr>
          <w:rFonts w:ascii="Arial" w:hAnsi="Arial"/>
        </w:rPr>
        <w:t xml:space="preserve">, which can </w:t>
      </w:r>
      <w:r w:rsidRPr="00B30DE2">
        <w:rPr>
          <w:rFonts w:ascii="Arial" w:hAnsi="Arial"/>
        </w:rPr>
        <w:t xml:space="preserve">source from the National Guard, the private sector, or </w:t>
      </w:r>
      <w:r w:rsidR="002C15F7">
        <w:rPr>
          <w:rFonts w:ascii="Arial" w:hAnsi="Arial"/>
        </w:rPr>
        <w:t>f</w:t>
      </w:r>
      <w:r w:rsidRPr="00B30DE2">
        <w:rPr>
          <w:rFonts w:ascii="Arial" w:hAnsi="Arial"/>
        </w:rPr>
        <w:t xml:space="preserve">ederal capabilities. </w:t>
      </w:r>
      <w:r w:rsidR="00B30DE2">
        <w:rPr>
          <w:rFonts w:ascii="Arial" w:hAnsi="Arial"/>
        </w:rPr>
        <w:t>Because it is often the most expensive mode of transportation, a</w:t>
      </w:r>
      <w:r w:rsidRPr="00B30DE2">
        <w:rPr>
          <w:rFonts w:ascii="Arial" w:hAnsi="Arial"/>
        </w:rPr>
        <w:t xml:space="preserve">ir transportation will be </w:t>
      </w:r>
      <w:r w:rsidR="00640799">
        <w:rPr>
          <w:rFonts w:ascii="Arial" w:hAnsi="Arial"/>
        </w:rPr>
        <w:t>reserved</w:t>
      </w:r>
      <w:r w:rsidR="00B30DE2">
        <w:rPr>
          <w:rFonts w:ascii="Arial" w:hAnsi="Arial"/>
        </w:rPr>
        <w:t xml:space="preserve"> </w:t>
      </w:r>
      <w:r w:rsidRPr="00B30DE2">
        <w:rPr>
          <w:rFonts w:ascii="Arial" w:hAnsi="Arial"/>
        </w:rPr>
        <w:t xml:space="preserve">for high priorities. </w:t>
      </w:r>
      <w:r w:rsidR="005143E2">
        <w:rPr>
          <w:rFonts w:ascii="Arial" w:hAnsi="Arial"/>
        </w:rPr>
        <w:t>In addition, the p</w:t>
      </w:r>
      <w:r w:rsidR="005143E2" w:rsidRPr="005143E2">
        <w:rPr>
          <w:rFonts w:ascii="Arial" w:hAnsi="Arial"/>
        </w:rPr>
        <w:t>rioritization and backlog of requested items may make other types of transportation more feasible and timelier.</w:t>
      </w:r>
    </w:p>
    <w:p w14:paraId="5515E8DA" w14:textId="637A0DFF" w:rsidR="00B837D6" w:rsidRPr="005143E2" w:rsidRDefault="00B837D6" w:rsidP="00133FF9">
      <w:pPr>
        <w:spacing w:before="120" w:afterLines="40" w:after="96" w:line="240" w:lineRule="auto"/>
        <w:rPr>
          <w:rFonts w:ascii="Arial" w:hAnsi="Arial"/>
        </w:rPr>
      </w:pPr>
      <w:r w:rsidRPr="005143E2">
        <w:rPr>
          <w:rFonts w:ascii="Arial" w:hAnsi="Arial"/>
        </w:rPr>
        <w:t>Wraparound support services and agreements for operations and services will be provided by</w:t>
      </w:r>
      <w:r w:rsidR="005143E2">
        <w:rPr>
          <w:rFonts w:ascii="Arial" w:hAnsi="Arial"/>
        </w:rPr>
        <w:t xml:space="preserve"> </w:t>
      </w:r>
      <w:r w:rsidR="005143E2">
        <w:rPr>
          <w:rFonts w:ascii="Arial" w:hAnsi="Arial"/>
          <w:b/>
          <w:bCs/>
        </w:rPr>
        <w:t>[AGENCY]</w:t>
      </w:r>
      <w:r w:rsidRPr="005143E2">
        <w:rPr>
          <w:rFonts w:ascii="Arial" w:hAnsi="Arial"/>
        </w:rPr>
        <w:t>.</w:t>
      </w:r>
    </w:p>
    <w:p w14:paraId="4492C6F7" w14:textId="67174AFD" w:rsidR="00B837D6" w:rsidRPr="00CA0BD6" w:rsidRDefault="00B837D6" w:rsidP="00975088">
      <w:pPr>
        <w:pStyle w:val="Heading4"/>
      </w:pPr>
      <w:r w:rsidRPr="00CA0BD6">
        <w:t>W</w:t>
      </w:r>
      <w:r w:rsidR="00265C33" w:rsidRPr="00CA0BD6">
        <w:t>ater</w:t>
      </w:r>
      <w:r w:rsidR="004B6520" w:rsidRPr="00CA0BD6">
        <w:t>/Marine</w:t>
      </w:r>
    </w:p>
    <w:p w14:paraId="3C7FE45A" w14:textId="22C986DA" w:rsidR="00B837D6" w:rsidRPr="00C626A9" w:rsidRDefault="00B837D6" w:rsidP="00133FF9">
      <w:pPr>
        <w:spacing w:before="120" w:afterLines="40" w:after="96" w:line="240" w:lineRule="auto"/>
        <w:rPr>
          <w:rFonts w:ascii="Arial" w:hAnsi="Arial"/>
        </w:rPr>
      </w:pPr>
      <w:r w:rsidRPr="00182398">
        <w:rPr>
          <w:rFonts w:ascii="Arial" w:hAnsi="Arial"/>
        </w:rPr>
        <w:t>Transportation by water (e.g., barge or boat) may be utilized</w:t>
      </w:r>
      <w:r w:rsidR="00D80DCC">
        <w:rPr>
          <w:rFonts w:ascii="Arial" w:hAnsi="Arial"/>
        </w:rPr>
        <w:t xml:space="preserve"> by </w:t>
      </w:r>
      <w:r w:rsidR="00D80DCC">
        <w:rPr>
          <w:rFonts w:ascii="Arial" w:hAnsi="Arial"/>
          <w:b/>
          <w:bCs/>
        </w:rPr>
        <w:t>[JURISDICTION]</w:t>
      </w:r>
      <w:r w:rsidR="00D55E9B">
        <w:rPr>
          <w:rFonts w:ascii="Arial" w:hAnsi="Arial"/>
        </w:rPr>
        <w:t xml:space="preserve">. </w:t>
      </w:r>
      <w:r w:rsidR="00D80DCC" w:rsidRPr="00C626A9">
        <w:rPr>
          <w:rFonts w:ascii="Arial" w:hAnsi="Arial"/>
        </w:rPr>
        <w:t xml:space="preserve">Watercraft and barges will be tasked to </w:t>
      </w:r>
      <w:r w:rsidR="00D80DCC" w:rsidRPr="00C626A9">
        <w:rPr>
          <w:rFonts w:ascii="Arial" w:hAnsi="Arial"/>
          <w:b/>
          <w:bCs/>
        </w:rPr>
        <w:t>[</w:t>
      </w:r>
      <w:r w:rsidR="00D80DCC">
        <w:rPr>
          <w:rFonts w:ascii="Arial" w:hAnsi="Arial"/>
          <w:b/>
          <w:bCs/>
        </w:rPr>
        <w:t>AGENCY/DEPARTMENT/ROLE</w:t>
      </w:r>
      <w:r w:rsidR="00D80DCC" w:rsidRPr="00C626A9">
        <w:rPr>
          <w:rFonts w:ascii="Arial" w:hAnsi="Arial"/>
          <w:b/>
          <w:bCs/>
        </w:rPr>
        <w:t>]</w:t>
      </w:r>
      <w:r w:rsidR="00D80DCC" w:rsidRPr="00C626A9">
        <w:rPr>
          <w:rFonts w:ascii="Arial" w:hAnsi="Arial"/>
        </w:rPr>
        <w:t>.</w:t>
      </w:r>
      <w:r w:rsidR="00D80DCC">
        <w:rPr>
          <w:rFonts w:ascii="Arial" w:hAnsi="Arial"/>
        </w:rPr>
        <w:t xml:space="preserve"> </w:t>
      </w:r>
      <w:r w:rsidR="00D55E9B" w:rsidRPr="00D55E9B">
        <w:rPr>
          <w:rFonts w:ascii="Arial" w:hAnsi="Arial"/>
        </w:rPr>
        <w:t xml:space="preserve">Following water/marine transport, ground transportation will be arranged through the LSA for transport to the LSA or the </w:t>
      </w:r>
      <w:r w:rsidR="00D80DCC">
        <w:rPr>
          <w:rFonts w:ascii="Arial" w:hAnsi="Arial"/>
        </w:rPr>
        <w:t>“</w:t>
      </w:r>
      <w:r w:rsidR="00D55E9B" w:rsidRPr="00D55E9B">
        <w:rPr>
          <w:rFonts w:ascii="Arial" w:hAnsi="Arial"/>
        </w:rPr>
        <w:t>last mile</w:t>
      </w:r>
      <w:r w:rsidR="00D80DCC">
        <w:rPr>
          <w:rFonts w:ascii="Arial" w:hAnsi="Arial"/>
        </w:rPr>
        <w:t xml:space="preserve">” </w:t>
      </w:r>
      <w:r w:rsidR="00D55E9B" w:rsidRPr="00D55E9B">
        <w:rPr>
          <w:rFonts w:ascii="Arial" w:hAnsi="Arial"/>
        </w:rPr>
        <w:t>direct to</w:t>
      </w:r>
      <w:r w:rsidR="004B7756">
        <w:rPr>
          <w:rFonts w:ascii="Arial" w:hAnsi="Arial"/>
        </w:rPr>
        <w:t xml:space="preserve"> </w:t>
      </w:r>
      <w:r w:rsidR="00D80DCC">
        <w:rPr>
          <w:rFonts w:ascii="Arial" w:hAnsi="Arial"/>
        </w:rPr>
        <w:t xml:space="preserve">the </w:t>
      </w:r>
      <w:r w:rsidR="00D55E9B" w:rsidRPr="00D55E9B">
        <w:rPr>
          <w:rFonts w:ascii="Arial" w:hAnsi="Arial"/>
        </w:rPr>
        <w:t>designated C-POD</w:t>
      </w:r>
      <w:r w:rsidR="00D80DCC">
        <w:rPr>
          <w:rFonts w:ascii="Arial" w:hAnsi="Arial"/>
        </w:rPr>
        <w:t>s</w:t>
      </w:r>
      <w:r w:rsidR="00D55E9B" w:rsidRPr="00D55E9B">
        <w:rPr>
          <w:rFonts w:ascii="Arial" w:hAnsi="Arial"/>
        </w:rPr>
        <w:t>.</w:t>
      </w:r>
      <w:r w:rsidR="00C626A9">
        <w:rPr>
          <w:rFonts w:ascii="Arial" w:hAnsi="Arial"/>
        </w:rPr>
        <w:t xml:space="preserve"> </w:t>
      </w:r>
    </w:p>
    <w:p w14:paraId="64DC919D" w14:textId="143F12C2" w:rsidR="00B837D6" w:rsidRPr="00CA0BD6" w:rsidRDefault="00B837D6" w:rsidP="00975088">
      <w:pPr>
        <w:pStyle w:val="Heading4"/>
      </w:pPr>
      <w:r w:rsidRPr="00CA0BD6">
        <w:lastRenderedPageBreak/>
        <w:t>R</w:t>
      </w:r>
      <w:r w:rsidR="00265C33" w:rsidRPr="00CA0BD6">
        <w:t>ail</w:t>
      </w:r>
    </w:p>
    <w:p w14:paraId="72C73059" w14:textId="2847222D" w:rsidR="00B837D6" w:rsidRPr="00CC0D4D" w:rsidRDefault="00C87FAC" w:rsidP="004F7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Helvetica" w:hAnsi="Helvetica" w:cs="Helvetica"/>
          <w:color w:val="000000"/>
        </w:rPr>
      </w:pPr>
      <w:r>
        <w:rPr>
          <w:rFonts w:ascii="Helvetica" w:hAnsi="Helvetica" w:cs="Helvetica"/>
          <w:color w:val="000000"/>
        </w:rPr>
        <w:t>Transport</w:t>
      </w:r>
      <w:r w:rsidR="00B837D6">
        <w:rPr>
          <w:rFonts w:ascii="Helvetica" w:hAnsi="Helvetica" w:cs="Helvetica"/>
          <w:color w:val="000000"/>
        </w:rPr>
        <w:t xml:space="preserve"> by rail may provide a sustained supply of commodities</w:t>
      </w:r>
      <w:r w:rsidR="00F5219B">
        <w:rPr>
          <w:rFonts w:ascii="Helvetica" w:hAnsi="Helvetica" w:cs="Helvetica"/>
          <w:color w:val="000000"/>
        </w:rPr>
        <w:t xml:space="preserve"> leveraging the</w:t>
      </w:r>
      <w:r w:rsidR="00B837D6">
        <w:rPr>
          <w:rFonts w:ascii="Helvetica" w:hAnsi="Helvetica" w:cs="Helvetica"/>
          <w:color w:val="000000"/>
        </w:rPr>
        <w:t xml:space="preserve"> capacity and capability of current private sector rail operations.</w:t>
      </w:r>
      <w:r w:rsidR="00F5219B">
        <w:rPr>
          <w:rFonts w:ascii="Helvetica" w:hAnsi="Helvetica" w:cs="Helvetica"/>
          <w:color w:val="000000"/>
        </w:rPr>
        <w:t xml:space="preserve"> </w:t>
      </w:r>
      <w:r w:rsidR="00B837D6" w:rsidRPr="00F5219B">
        <w:rPr>
          <w:rFonts w:ascii="Arial" w:hAnsi="Arial"/>
        </w:rPr>
        <w:t>Rail transportation will be coordinated through private sector rail operations.</w:t>
      </w:r>
      <w:r w:rsidR="00CC0D4D">
        <w:rPr>
          <w:rFonts w:ascii="Helvetica" w:hAnsi="Helvetica" w:cs="Helvetica"/>
          <w:color w:val="000000"/>
        </w:rPr>
        <w:t xml:space="preserve"> </w:t>
      </w:r>
      <w:r w:rsidR="00B837D6" w:rsidRPr="00CC0D4D">
        <w:rPr>
          <w:rFonts w:ascii="Arial" w:hAnsi="Arial"/>
        </w:rPr>
        <w:t xml:space="preserve">Ground </w:t>
      </w:r>
      <w:r w:rsidR="00CC0D4D" w:rsidRPr="00CC0D4D">
        <w:rPr>
          <w:rFonts w:ascii="Arial" w:hAnsi="Arial"/>
        </w:rPr>
        <w:t>t</w:t>
      </w:r>
      <w:r w:rsidR="00B837D6" w:rsidRPr="00CC0D4D">
        <w:rPr>
          <w:rFonts w:ascii="Arial" w:hAnsi="Arial"/>
        </w:rPr>
        <w:t xml:space="preserve">ransportation will be arranged </w:t>
      </w:r>
      <w:r w:rsidR="002C09C9" w:rsidRPr="00D55E9B">
        <w:rPr>
          <w:rFonts w:ascii="Arial" w:hAnsi="Arial"/>
        </w:rPr>
        <w:t xml:space="preserve">LSA for transport to the LSA or the </w:t>
      </w:r>
      <w:r w:rsidR="002C09C9">
        <w:rPr>
          <w:rFonts w:ascii="Arial" w:hAnsi="Arial"/>
        </w:rPr>
        <w:t>“</w:t>
      </w:r>
      <w:r w:rsidR="002C09C9" w:rsidRPr="00D55E9B">
        <w:rPr>
          <w:rFonts w:ascii="Arial" w:hAnsi="Arial"/>
        </w:rPr>
        <w:t>last mile</w:t>
      </w:r>
      <w:r w:rsidR="002C09C9">
        <w:rPr>
          <w:rFonts w:ascii="Arial" w:hAnsi="Arial"/>
        </w:rPr>
        <w:t xml:space="preserve">” </w:t>
      </w:r>
      <w:r w:rsidR="002C09C9" w:rsidRPr="00D55E9B">
        <w:rPr>
          <w:rFonts w:ascii="Arial" w:hAnsi="Arial"/>
        </w:rPr>
        <w:t>direct to</w:t>
      </w:r>
      <w:r w:rsidR="002C09C9">
        <w:rPr>
          <w:rFonts w:ascii="Arial" w:hAnsi="Arial"/>
        </w:rPr>
        <w:t xml:space="preserve"> the </w:t>
      </w:r>
      <w:r w:rsidR="002C09C9" w:rsidRPr="00D55E9B">
        <w:rPr>
          <w:rFonts w:ascii="Arial" w:hAnsi="Arial"/>
        </w:rPr>
        <w:t>designated C-POD</w:t>
      </w:r>
      <w:r w:rsidR="002C09C9">
        <w:rPr>
          <w:rFonts w:ascii="Arial" w:hAnsi="Arial"/>
        </w:rPr>
        <w:t>s</w:t>
      </w:r>
      <w:r w:rsidR="00B837D6" w:rsidRPr="00CC0D4D">
        <w:rPr>
          <w:rFonts w:ascii="Arial" w:hAnsi="Arial"/>
        </w:rPr>
        <w:t>.</w:t>
      </w:r>
    </w:p>
    <w:p w14:paraId="005E27EB" w14:textId="3C41F9B9" w:rsidR="00B837D6" w:rsidRDefault="00265C33" w:rsidP="004F7706">
      <w:pPr>
        <w:pStyle w:val="Heading3"/>
      </w:pPr>
      <w:r w:rsidRPr="004B6520">
        <w:t>Movement of Resources</w:t>
      </w:r>
    </w:p>
    <w:p w14:paraId="4A160A38" w14:textId="6965AA37" w:rsidR="00C448E4" w:rsidRPr="00C448E4" w:rsidRDefault="00C448E4" w:rsidP="00C448E4">
      <w:r w:rsidRPr="007F269A">
        <w:rPr>
          <w:rFonts w:ascii="Arial" w:hAnsi="Arial"/>
          <w:i/>
          <w:color w:val="0070C0"/>
        </w:rPr>
        <w:t xml:space="preserve">Use this section to describe how </w:t>
      </w:r>
      <w:r>
        <w:rPr>
          <w:rFonts w:ascii="Arial" w:hAnsi="Arial"/>
          <w:i/>
          <w:color w:val="0070C0"/>
        </w:rPr>
        <w:t>the lead entity will manage the movement of resources. Some starter text is provided below</w:t>
      </w:r>
      <w:r w:rsidRPr="007F269A">
        <w:rPr>
          <w:rFonts w:ascii="Arial" w:hAnsi="Arial"/>
          <w:i/>
          <w:color w:val="0070C0"/>
        </w:rPr>
        <w:t xml:space="preserve">. </w:t>
      </w:r>
    </w:p>
    <w:p w14:paraId="372E14F3" w14:textId="7B967C86" w:rsidR="00B837D6" w:rsidRPr="00465020" w:rsidRDefault="00B837D6" w:rsidP="004F7706">
      <w:pPr>
        <w:spacing w:before="120" w:after="120" w:line="240" w:lineRule="auto"/>
        <w:rPr>
          <w:rFonts w:ascii="Arial" w:hAnsi="Arial"/>
          <w:b/>
          <w:bCs/>
        </w:rPr>
      </w:pPr>
      <w:r>
        <w:rPr>
          <w:rFonts w:ascii="Helvetica" w:hAnsi="Helvetica" w:cs="Helvetica"/>
          <w:color w:val="000000"/>
        </w:rPr>
        <w:t xml:space="preserve">The </w:t>
      </w:r>
      <w:r w:rsidR="00F5219B" w:rsidRPr="00465020">
        <w:rPr>
          <w:rFonts w:ascii="Arial" w:hAnsi="Arial"/>
          <w:b/>
          <w:bCs/>
        </w:rPr>
        <w:t>[</w:t>
      </w:r>
      <w:r w:rsidR="00245FD9">
        <w:rPr>
          <w:rFonts w:ascii="Arial" w:hAnsi="Arial"/>
          <w:b/>
          <w:bCs/>
        </w:rPr>
        <w:t>AGENCY/DEPARTMENT/ROLE</w:t>
      </w:r>
      <w:r w:rsidR="00F5219B" w:rsidRPr="00465020">
        <w:rPr>
          <w:rFonts w:ascii="Arial" w:hAnsi="Arial"/>
          <w:b/>
          <w:bCs/>
        </w:rPr>
        <w:t>]</w:t>
      </w:r>
      <w:r w:rsidR="00F5219B">
        <w:rPr>
          <w:rFonts w:ascii="Arial" w:hAnsi="Arial"/>
          <w:color w:val="000000"/>
        </w:rPr>
        <w:t>:</w:t>
      </w:r>
      <w:r w:rsidRPr="00465020">
        <w:rPr>
          <w:rFonts w:ascii="Arial" w:hAnsi="Arial"/>
          <w:b/>
          <w:bCs/>
        </w:rPr>
        <w:t xml:space="preserve"> </w:t>
      </w:r>
    </w:p>
    <w:p w14:paraId="7DE6790E" w14:textId="7F89C696" w:rsidR="00B837D6" w:rsidRPr="00465020" w:rsidRDefault="00B837D6" w:rsidP="00DF1938">
      <w:pPr>
        <w:pStyle w:val="ListParagraph"/>
        <w:numPr>
          <w:ilvl w:val="0"/>
          <w:numId w:val="1"/>
        </w:numPr>
        <w:spacing w:before="120" w:afterLines="40" w:after="96" w:line="240" w:lineRule="auto"/>
        <w:ind w:left="720"/>
        <w:contextualSpacing w:val="0"/>
        <w:rPr>
          <w:rFonts w:ascii="Arial" w:hAnsi="Arial"/>
        </w:rPr>
      </w:pPr>
      <w:r w:rsidRPr="00465020">
        <w:rPr>
          <w:rFonts w:ascii="Arial" w:hAnsi="Arial"/>
        </w:rPr>
        <w:t xml:space="preserve">Plans for moving commodities and resources between </w:t>
      </w:r>
      <w:r w:rsidR="00967192">
        <w:rPr>
          <w:rFonts w:ascii="Arial" w:hAnsi="Arial"/>
        </w:rPr>
        <w:t>LSAs</w:t>
      </w:r>
      <w:r w:rsidRPr="00465020">
        <w:rPr>
          <w:rFonts w:ascii="Arial" w:hAnsi="Arial"/>
        </w:rPr>
        <w:t xml:space="preserve">, warehouses, and C-PODs. </w:t>
      </w:r>
    </w:p>
    <w:p w14:paraId="0DBF00F4" w14:textId="77777777" w:rsidR="00B837D6" w:rsidRPr="00465020" w:rsidRDefault="00B837D6" w:rsidP="00DF1938">
      <w:pPr>
        <w:pStyle w:val="ListParagraph"/>
        <w:numPr>
          <w:ilvl w:val="0"/>
          <w:numId w:val="1"/>
        </w:numPr>
        <w:spacing w:before="120" w:afterLines="40" w:after="96" w:line="240" w:lineRule="auto"/>
        <w:ind w:left="720"/>
        <w:contextualSpacing w:val="0"/>
        <w:rPr>
          <w:rFonts w:ascii="Arial" w:hAnsi="Arial"/>
        </w:rPr>
      </w:pPr>
      <w:r w:rsidRPr="00465020">
        <w:rPr>
          <w:rFonts w:ascii="Arial" w:hAnsi="Arial"/>
        </w:rPr>
        <w:t>Plans the overall lifecycle of the event (i.e., round trip) or as segmented requirements (i.e., each leg of the route).</w:t>
      </w:r>
    </w:p>
    <w:p w14:paraId="739455A6" w14:textId="7CA973DD" w:rsidR="00B837D6" w:rsidRPr="00465020" w:rsidRDefault="00B837D6" w:rsidP="00DF1938">
      <w:pPr>
        <w:pStyle w:val="ListParagraph"/>
        <w:numPr>
          <w:ilvl w:val="0"/>
          <w:numId w:val="1"/>
        </w:numPr>
        <w:spacing w:before="120" w:afterLines="40" w:after="96" w:line="240" w:lineRule="auto"/>
        <w:ind w:left="720"/>
        <w:contextualSpacing w:val="0"/>
        <w:rPr>
          <w:rFonts w:ascii="Arial" w:hAnsi="Arial"/>
        </w:rPr>
      </w:pPr>
      <w:r w:rsidRPr="00465020">
        <w:rPr>
          <w:rFonts w:ascii="Arial" w:hAnsi="Arial"/>
        </w:rPr>
        <w:t xml:space="preserve">Determines a list of available transportation operators who are authorized </w:t>
      </w:r>
      <w:r w:rsidR="00652E2A">
        <w:rPr>
          <w:rFonts w:ascii="Arial" w:hAnsi="Arial"/>
        </w:rPr>
        <w:t>and</w:t>
      </w:r>
      <w:r w:rsidRPr="00465020">
        <w:rPr>
          <w:rFonts w:ascii="Arial" w:hAnsi="Arial"/>
        </w:rPr>
        <w:t xml:space="preserve"> cleared to transport materials to staging areas. </w:t>
      </w:r>
    </w:p>
    <w:p w14:paraId="1CA6A64F" w14:textId="2EFCC05C" w:rsidR="00B837D6" w:rsidRPr="00465020" w:rsidRDefault="00EF666B" w:rsidP="00DF1938">
      <w:pPr>
        <w:pStyle w:val="ListParagraph"/>
        <w:numPr>
          <w:ilvl w:val="0"/>
          <w:numId w:val="1"/>
        </w:numPr>
        <w:spacing w:before="120" w:afterLines="40" w:after="96" w:line="240" w:lineRule="auto"/>
        <w:ind w:left="720"/>
        <w:contextualSpacing w:val="0"/>
        <w:rPr>
          <w:rFonts w:ascii="Arial" w:hAnsi="Arial"/>
        </w:rPr>
      </w:pPr>
      <w:r>
        <w:rPr>
          <w:rFonts w:ascii="Arial" w:hAnsi="Arial"/>
        </w:rPr>
        <w:t>Determines the a</w:t>
      </w:r>
      <w:r w:rsidR="00B837D6" w:rsidRPr="00465020">
        <w:rPr>
          <w:rFonts w:ascii="Arial" w:hAnsi="Arial"/>
        </w:rPr>
        <w:t xml:space="preserve">vailability of transportation operators with specific requirements such as CDL or </w:t>
      </w:r>
      <w:r w:rsidR="00494093">
        <w:rPr>
          <w:rFonts w:ascii="Arial" w:hAnsi="Arial"/>
        </w:rPr>
        <w:t>h</w:t>
      </w:r>
      <w:r w:rsidR="00B837D6" w:rsidRPr="00465020">
        <w:rPr>
          <w:rFonts w:ascii="Arial" w:hAnsi="Arial"/>
        </w:rPr>
        <w:t>azmat certifications.</w:t>
      </w:r>
    </w:p>
    <w:p w14:paraId="4046F8D8" w14:textId="77777777" w:rsidR="00B837D6" w:rsidRPr="00465020" w:rsidRDefault="00B837D6" w:rsidP="00DF1938">
      <w:pPr>
        <w:pStyle w:val="ListParagraph"/>
        <w:numPr>
          <w:ilvl w:val="0"/>
          <w:numId w:val="1"/>
        </w:numPr>
        <w:spacing w:before="120" w:afterLines="40" w:after="96" w:line="240" w:lineRule="auto"/>
        <w:ind w:left="720"/>
        <w:contextualSpacing w:val="0"/>
        <w:rPr>
          <w:rFonts w:ascii="Arial" w:hAnsi="Arial"/>
        </w:rPr>
      </w:pPr>
      <w:r w:rsidRPr="00465020">
        <w:rPr>
          <w:rFonts w:ascii="Arial" w:hAnsi="Arial"/>
        </w:rPr>
        <w:t>Determines available options (e.g., internal resources contracts, National Guard, spot contracts)</w:t>
      </w:r>
    </w:p>
    <w:p w14:paraId="7DC54FA1" w14:textId="77777777" w:rsidR="00B837D6" w:rsidRPr="00465020" w:rsidRDefault="00B837D6" w:rsidP="00DF1938">
      <w:pPr>
        <w:pStyle w:val="ListParagraph"/>
        <w:numPr>
          <w:ilvl w:val="0"/>
          <w:numId w:val="1"/>
        </w:numPr>
        <w:spacing w:before="120" w:afterLines="40" w:after="96" w:line="240" w:lineRule="auto"/>
        <w:ind w:left="720"/>
        <w:contextualSpacing w:val="0"/>
        <w:rPr>
          <w:rFonts w:ascii="Arial" w:hAnsi="Arial"/>
        </w:rPr>
      </w:pPr>
      <w:r w:rsidRPr="00465020">
        <w:rPr>
          <w:rFonts w:ascii="Arial" w:hAnsi="Arial"/>
        </w:rPr>
        <w:t>Determines possible courses of action for meeting shortfalls</w:t>
      </w:r>
    </w:p>
    <w:p w14:paraId="578234F6" w14:textId="4596DF42" w:rsidR="00B837D6" w:rsidRPr="000C0481" w:rsidRDefault="00B837D6" w:rsidP="00DF1938">
      <w:pPr>
        <w:pStyle w:val="ListParagraph"/>
        <w:numPr>
          <w:ilvl w:val="0"/>
          <w:numId w:val="1"/>
        </w:numPr>
        <w:spacing w:before="120" w:afterLines="40" w:after="96" w:line="240" w:lineRule="auto"/>
        <w:ind w:left="720"/>
        <w:contextualSpacing w:val="0"/>
        <w:rPr>
          <w:rFonts w:ascii="Arial" w:hAnsi="Arial"/>
        </w:rPr>
      </w:pPr>
      <w:r w:rsidRPr="00465020">
        <w:rPr>
          <w:rFonts w:ascii="Arial" w:hAnsi="Arial"/>
        </w:rPr>
        <w:t xml:space="preserve">Prepares </w:t>
      </w:r>
      <w:r w:rsidRPr="57090387">
        <w:rPr>
          <w:rFonts w:ascii="Arial" w:hAnsi="Arial"/>
        </w:rPr>
        <w:t xml:space="preserve">the </w:t>
      </w:r>
      <w:r w:rsidRPr="00465020">
        <w:rPr>
          <w:rFonts w:ascii="Arial" w:hAnsi="Arial"/>
        </w:rPr>
        <w:t>order of execution that is scalable to cover unforeseen circumstances.</w:t>
      </w:r>
    </w:p>
    <w:p w14:paraId="39369331" w14:textId="586AA6F9" w:rsidR="00B837D6" w:rsidRDefault="00265C33" w:rsidP="004F7706">
      <w:pPr>
        <w:pStyle w:val="Heading3"/>
      </w:pPr>
      <w:r w:rsidRPr="00171762">
        <w:t>Tracking Material and Equipment</w:t>
      </w:r>
    </w:p>
    <w:p w14:paraId="0E948064" w14:textId="58ED26F5" w:rsidR="001A53D8" w:rsidRPr="001A53D8" w:rsidRDefault="007F269A" w:rsidP="001A53D8">
      <w:r w:rsidRPr="007F269A">
        <w:rPr>
          <w:rFonts w:ascii="Arial" w:hAnsi="Arial"/>
          <w:i/>
          <w:color w:val="0070C0"/>
        </w:rPr>
        <w:t xml:space="preserve">Use this section to describe how you will track transportation-related material and equipment. </w:t>
      </w:r>
      <w:r w:rsidR="001A53D8" w:rsidRPr="007F269A">
        <w:rPr>
          <w:rFonts w:ascii="Arial" w:hAnsi="Arial"/>
          <w:i/>
          <w:color w:val="0070C0"/>
        </w:rPr>
        <w:t>This section can be used to discuss how you track the consumption rate of resources and use of material and equipment</w:t>
      </w:r>
      <w:r w:rsidRPr="007F269A">
        <w:rPr>
          <w:rFonts w:ascii="Arial" w:hAnsi="Arial"/>
          <w:i/>
          <w:color w:val="0070C0"/>
        </w:rPr>
        <w:t>.</w:t>
      </w:r>
      <w:r>
        <w:rPr>
          <w:rFonts w:ascii="Arial" w:hAnsi="Arial"/>
          <w:i/>
          <w:color w:val="0070C0"/>
        </w:rPr>
        <w:t xml:space="preserve"> Some starter text is provided below.</w:t>
      </w:r>
    </w:p>
    <w:p w14:paraId="481FCAD9" w14:textId="3F4CD8EB" w:rsidR="00701C0A" w:rsidRPr="00701C0A" w:rsidRDefault="00701C0A" w:rsidP="004F7706">
      <w:pPr>
        <w:spacing w:before="120" w:after="120" w:line="240" w:lineRule="auto"/>
        <w:rPr>
          <w:rFonts w:ascii="Arial" w:hAnsi="Arial"/>
          <w:b/>
          <w:bCs/>
        </w:rPr>
      </w:pPr>
      <w:r w:rsidRPr="00701C0A">
        <w:rPr>
          <w:rFonts w:ascii="Helvetica" w:hAnsi="Helvetica" w:cs="Helvetica"/>
          <w:color w:val="000000"/>
        </w:rPr>
        <w:t xml:space="preserve">The </w:t>
      </w:r>
      <w:r w:rsidRPr="00701C0A">
        <w:rPr>
          <w:rFonts w:ascii="Arial" w:hAnsi="Arial"/>
          <w:b/>
          <w:bCs/>
        </w:rPr>
        <w:t xml:space="preserve">[JURISDICTION’S OFFICE OF EMERGENCY SERVICES] </w:t>
      </w:r>
      <w:r w:rsidRPr="00701C0A">
        <w:rPr>
          <w:rFonts w:ascii="Helvetica" w:hAnsi="Helvetica" w:cs="Helvetica"/>
          <w:color w:val="000000"/>
        </w:rPr>
        <w:t xml:space="preserve">Logistics </w:t>
      </w:r>
      <w:r w:rsidRPr="00701C0A">
        <w:rPr>
          <w:rFonts w:ascii="Arial" w:hAnsi="Arial"/>
          <w:color w:val="000000"/>
        </w:rPr>
        <w:t>Section:</w:t>
      </w:r>
      <w:r w:rsidRPr="00701C0A">
        <w:rPr>
          <w:rFonts w:ascii="Arial" w:hAnsi="Arial"/>
          <w:b/>
          <w:bCs/>
        </w:rPr>
        <w:t xml:space="preserve"> </w:t>
      </w:r>
    </w:p>
    <w:p w14:paraId="5067482F" w14:textId="5207CA0B" w:rsidR="00B837D6" w:rsidRPr="00701C0A" w:rsidRDefault="00B837D6" w:rsidP="00DF1938">
      <w:pPr>
        <w:pStyle w:val="ListParagraph"/>
        <w:numPr>
          <w:ilvl w:val="0"/>
          <w:numId w:val="1"/>
        </w:numPr>
        <w:spacing w:before="120" w:afterLines="40" w:after="96" w:line="240" w:lineRule="auto"/>
        <w:ind w:left="720"/>
        <w:contextualSpacing w:val="0"/>
        <w:rPr>
          <w:rFonts w:ascii="Arial" w:hAnsi="Arial"/>
        </w:rPr>
      </w:pPr>
      <w:r w:rsidRPr="00701C0A">
        <w:rPr>
          <w:rFonts w:ascii="Arial" w:hAnsi="Arial"/>
        </w:rPr>
        <w:t>Determine</w:t>
      </w:r>
      <w:r w:rsidR="00701C0A" w:rsidRPr="00701C0A">
        <w:rPr>
          <w:rFonts w:ascii="Arial" w:hAnsi="Arial"/>
        </w:rPr>
        <w:t>s</w:t>
      </w:r>
      <w:r w:rsidRPr="00701C0A">
        <w:rPr>
          <w:rFonts w:ascii="Arial" w:hAnsi="Arial"/>
        </w:rPr>
        <w:t xml:space="preserve"> the best way to track operations and measure performance (The measurement</w:t>
      </w:r>
      <w:r w:rsidR="003854A1" w:rsidRPr="00701C0A">
        <w:rPr>
          <w:rFonts w:ascii="Arial" w:hAnsi="Arial"/>
        </w:rPr>
        <w:t xml:space="preserve"> </w:t>
      </w:r>
      <w:r w:rsidRPr="00701C0A">
        <w:rPr>
          <w:rFonts w:ascii="Arial" w:hAnsi="Arial"/>
        </w:rPr>
        <w:t>system should be repeatable, understood by all actors, and lead to achieving mission goals.)</w:t>
      </w:r>
      <w:r w:rsidR="00C20B00">
        <w:rPr>
          <w:rFonts w:ascii="Arial" w:hAnsi="Arial"/>
        </w:rPr>
        <w:t>.</w:t>
      </w:r>
    </w:p>
    <w:p w14:paraId="25492617" w14:textId="77777777" w:rsidR="00B837D6" w:rsidRPr="00701C0A" w:rsidRDefault="00B837D6" w:rsidP="00DF1938">
      <w:pPr>
        <w:pStyle w:val="ListParagraph"/>
        <w:numPr>
          <w:ilvl w:val="0"/>
          <w:numId w:val="1"/>
        </w:numPr>
        <w:spacing w:before="120" w:afterLines="40" w:after="96" w:line="240" w:lineRule="auto"/>
        <w:ind w:left="720"/>
        <w:contextualSpacing w:val="0"/>
        <w:rPr>
          <w:rFonts w:ascii="Arial" w:hAnsi="Arial"/>
        </w:rPr>
      </w:pPr>
      <w:r w:rsidRPr="00701C0A">
        <w:rPr>
          <w:rFonts w:ascii="Arial" w:hAnsi="Arial"/>
        </w:rPr>
        <w:t xml:space="preserve">Determines triggers to indicate when tactical corrections are needed. </w:t>
      </w:r>
    </w:p>
    <w:p w14:paraId="13B8904E" w14:textId="61FB152C" w:rsidR="00B837D6" w:rsidRPr="00701C0A" w:rsidRDefault="00B837D6" w:rsidP="00DF1938">
      <w:pPr>
        <w:pStyle w:val="ListParagraph"/>
        <w:numPr>
          <w:ilvl w:val="0"/>
          <w:numId w:val="1"/>
        </w:numPr>
        <w:spacing w:before="120" w:afterLines="40" w:after="96" w:line="240" w:lineRule="auto"/>
        <w:ind w:left="720"/>
        <w:contextualSpacing w:val="0"/>
        <w:rPr>
          <w:rFonts w:ascii="Arial" w:hAnsi="Arial"/>
        </w:rPr>
      </w:pPr>
      <w:r w:rsidRPr="00701C0A">
        <w:rPr>
          <w:rFonts w:ascii="Arial" w:hAnsi="Arial"/>
        </w:rPr>
        <w:t>Identif</w:t>
      </w:r>
      <w:r w:rsidR="00451C6A">
        <w:rPr>
          <w:rFonts w:ascii="Arial" w:hAnsi="Arial"/>
        </w:rPr>
        <w:t>ies</w:t>
      </w:r>
      <w:r w:rsidRPr="00701C0A">
        <w:rPr>
          <w:rFonts w:ascii="Arial" w:hAnsi="Arial"/>
        </w:rPr>
        <w:t xml:space="preserve"> how transportation providers will enter disaster areas</w:t>
      </w:r>
      <w:r w:rsidR="00701C0A">
        <w:rPr>
          <w:rFonts w:ascii="Arial" w:hAnsi="Arial"/>
        </w:rPr>
        <w:t>, e</w:t>
      </w:r>
      <w:r w:rsidRPr="00701C0A">
        <w:rPr>
          <w:rFonts w:ascii="Arial" w:hAnsi="Arial"/>
        </w:rPr>
        <w:t>vacuated areas</w:t>
      </w:r>
      <w:r w:rsidR="00701C0A">
        <w:rPr>
          <w:rFonts w:ascii="Arial" w:hAnsi="Arial"/>
        </w:rPr>
        <w:t>, and a</w:t>
      </w:r>
      <w:r w:rsidRPr="00701C0A">
        <w:rPr>
          <w:rFonts w:ascii="Arial" w:hAnsi="Arial"/>
        </w:rPr>
        <w:t xml:space="preserve">reas with limited and strained infrastructure. </w:t>
      </w:r>
    </w:p>
    <w:p w14:paraId="458771DB" w14:textId="78681B70" w:rsidR="00B837D6" w:rsidRPr="0009521F" w:rsidRDefault="00701C0A" w:rsidP="00DF1938">
      <w:pPr>
        <w:pStyle w:val="ListParagraph"/>
        <w:numPr>
          <w:ilvl w:val="0"/>
          <w:numId w:val="1"/>
        </w:numPr>
        <w:spacing w:before="120" w:afterLines="40" w:after="96" w:line="240" w:lineRule="auto"/>
        <w:ind w:left="720"/>
        <w:contextualSpacing w:val="0"/>
        <w:rPr>
          <w:rFonts w:ascii="Arial" w:hAnsi="Arial"/>
        </w:rPr>
      </w:pPr>
      <w:r>
        <w:rPr>
          <w:rFonts w:ascii="Arial" w:hAnsi="Arial"/>
        </w:rPr>
        <w:t>Track</w:t>
      </w:r>
      <w:r w:rsidR="00451C6A">
        <w:rPr>
          <w:rFonts w:ascii="Arial" w:hAnsi="Arial"/>
        </w:rPr>
        <w:t>s</w:t>
      </w:r>
      <w:r>
        <w:rPr>
          <w:rFonts w:ascii="Arial" w:hAnsi="Arial"/>
        </w:rPr>
        <w:t xml:space="preserve"> m</w:t>
      </w:r>
      <w:r w:rsidR="00B837D6" w:rsidRPr="00701C0A">
        <w:rPr>
          <w:rFonts w:ascii="Arial" w:hAnsi="Arial"/>
        </w:rPr>
        <w:t>ethods of control</w:t>
      </w:r>
      <w:r>
        <w:rPr>
          <w:rFonts w:ascii="Arial" w:hAnsi="Arial"/>
        </w:rPr>
        <w:t>, i</w:t>
      </w:r>
      <w:r w:rsidR="00B837D6" w:rsidRPr="00701C0A">
        <w:rPr>
          <w:rFonts w:ascii="Arial" w:hAnsi="Arial"/>
        </w:rPr>
        <w:t>dentification and validation</w:t>
      </w:r>
      <w:r>
        <w:rPr>
          <w:rFonts w:ascii="Arial" w:hAnsi="Arial"/>
        </w:rPr>
        <w:t>, p</w:t>
      </w:r>
      <w:r w:rsidR="00B837D6" w:rsidRPr="00701C0A">
        <w:rPr>
          <w:rFonts w:ascii="Arial" w:hAnsi="Arial"/>
        </w:rPr>
        <w:t>rocedures</w:t>
      </w:r>
      <w:r>
        <w:rPr>
          <w:rFonts w:ascii="Arial" w:hAnsi="Arial"/>
        </w:rPr>
        <w:t>, and r</w:t>
      </w:r>
      <w:r w:rsidR="00B837D6" w:rsidRPr="00701C0A">
        <w:rPr>
          <w:rFonts w:ascii="Arial" w:hAnsi="Arial"/>
        </w:rPr>
        <w:t>outes</w:t>
      </w:r>
      <w:r>
        <w:rPr>
          <w:rFonts w:ascii="Arial" w:hAnsi="Arial"/>
        </w:rPr>
        <w:t>.</w:t>
      </w:r>
    </w:p>
    <w:p w14:paraId="268F3617" w14:textId="1F9CD271" w:rsidR="00B837D6" w:rsidRDefault="00B837D6" w:rsidP="004F7706">
      <w:pPr>
        <w:pStyle w:val="Heading3"/>
      </w:pPr>
      <w:r w:rsidRPr="00171762">
        <w:t>Empty Trailer Management</w:t>
      </w:r>
    </w:p>
    <w:p w14:paraId="5E41FA3D" w14:textId="2B7BA6B6" w:rsidR="007F269A" w:rsidRPr="007F269A" w:rsidRDefault="00F82A55" w:rsidP="007F269A">
      <w:r w:rsidRPr="00F82A55">
        <w:rPr>
          <w:rFonts w:ascii="Arial" w:hAnsi="Arial"/>
          <w:i/>
          <w:color w:val="0070C0"/>
        </w:rPr>
        <w:t xml:space="preserve">Use this section to describe </w:t>
      </w:r>
      <w:r w:rsidR="007F269A" w:rsidRPr="00F82A55">
        <w:rPr>
          <w:rFonts w:ascii="Arial" w:hAnsi="Arial"/>
          <w:i/>
          <w:color w:val="0070C0"/>
        </w:rPr>
        <w:t>how you manage empty trailers</w:t>
      </w:r>
      <w:r w:rsidRPr="00F82A55">
        <w:rPr>
          <w:rFonts w:ascii="Arial" w:hAnsi="Arial"/>
          <w:i/>
          <w:color w:val="0070C0"/>
        </w:rPr>
        <w:t>. Some starter text is provided below.</w:t>
      </w:r>
    </w:p>
    <w:p w14:paraId="3D601E49" w14:textId="1149E5C1" w:rsidR="00CC0D4D" w:rsidRPr="00CC0D4D" w:rsidRDefault="002E50F7" w:rsidP="00133F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Helvetica" w:hAnsi="Helvetica" w:cs="Helvetica"/>
          <w:b/>
          <w:bCs/>
          <w:color w:val="000000" w:themeColor="text1"/>
        </w:rPr>
      </w:pPr>
      <w:r w:rsidRPr="00CC214F">
        <w:rPr>
          <w:rFonts w:ascii="Helvetica" w:hAnsi="Helvetica" w:cs="Helvetica"/>
          <w:color w:val="000000" w:themeColor="text1"/>
        </w:rPr>
        <w:lastRenderedPageBreak/>
        <w:t>Return</w:t>
      </w:r>
      <w:r w:rsidR="00F82A55">
        <w:rPr>
          <w:rFonts w:ascii="Helvetica" w:hAnsi="Helvetica" w:cs="Helvetica"/>
          <w:color w:val="000000" w:themeColor="text1"/>
        </w:rPr>
        <w:t xml:space="preserve">ing </w:t>
      </w:r>
      <w:r w:rsidRPr="00CC214F">
        <w:rPr>
          <w:rFonts w:ascii="Helvetica" w:hAnsi="Helvetica" w:cs="Helvetica"/>
          <w:color w:val="000000" w:themeColor="text1"/>
        </w:rPr>
        <w:t>equipment</w:t>
      </w:r>
      <w:r w:rsidRPr="00CC214F">
        <w:rPr>
          <w:rFonts w:ascii="Helvetica" w:hAnsi="Helvetica" w:cs="Helvetica"/>
          <w:b/>
          <w:bCs/>
          <w:color w:val="000000" w:themeColor="text1"/>
        </w:rPr>
        <w:t xml:space="preserve"> </w:t>
      </w:r>
      <w:r w:rsidRPr="00CC214F">
        <w:rPr>
          <w:rFonts w:ascii="Helvetica" w:hAnsi="Helvetica" w:cs="Helvetica"/>
          <w:color w:val="000000" w:themeColor="text1"/>
        </w:rPr>
        <w:t>aids the response</w:t>
      </w:r>
      <w:r w:rsidR="005706B9">
        <w:rPr>
          <w:rFonts w:ascii="Helvetica" w:hAnsi="Helvetica" w:cs="Helvetica"/>
          <w:color w:val="000000" w:themeColor="text1"/>
        </w:rPr>
        <w:t xml:space="preserve"> by</w:t>
      </w:r>
      <w:r w:rsidR="00B837D6" w:rsidRPr="00CC214F">
        <w:rPr>
          <w:rFonts w:ascii="Helvetica" w:hAnsi="Helvetica" w:cs="Helvetica"/>
          <w:color w:val="000000" w:themeColor="text1"/>
        </w:rPr>
        <w:t xml:space="preserve"> r</w:t>
      </w:r>
      <w:r w:rsidRPr="00CC214F">
        <w:rPr>
          <w:rFonts w:ascii="Helvetica" w:hAnsi="Helvetica" w:cs="Helvetica"/>
          <w:color w:val="000000" w:themeColor="text1"/>
        </w:rPr>
        <w:t xml:space="preserve">educing </w:t>
      </w:r>
      <w:r w:rsidR="00F82A55">
        <w:rPr>
          <w:rFonts w:ascii="Helvetica" w:hAnsi="Helvetica" w:cs="Helvetica"/>
          <w:color w:val="000000" w:themeColor="text1"/>
        </w:rPr>
        <w:t xml:space="preserve">the </w:t>
      </w:r>
      <w:r w:rsidRPr="00CC214F">
        <w:rPr>
          <w:rFonts w:ascii="Helvetica" w:hAnsi="Helvetica" w:cs="Helvetica"/>
          <w:color w:val="000000" w:themeColor="text1"/>
        </w:rPr>
        <w:t>total units required</w:t>
      </w:r>
      <w:r w:rsidR="00B837D6" w:rsidRPr="00CC214F">
        <w:rPr>
          <w:rFonts w:ascii="Helvetica" w:hAnsi="Helvetica" w:cs="Helvetica"/>
          <w:color w:val="000000" w:themeColor="text1"/>
        </w:rPr>
        <w:t>, r</w:t>
      </w:r>
      <w:r w:rsidRPr="00CC214F">
        <w:rPr>
          <w:rFonts w:ascii="Helvetica" w:hAnsi="Helvetica" w:cs="Helvetica"/>
          <w:color w:val="000000" w:themeColor="text1"/>
        </w:rPr>
        <w:t>eallocating resources more effectively</w:t>
      </w:r>
      <w:r w:rsidR="00CC214F" w:rsidRPr="00CC214F">
        <w:rPr>
          <w:rFonts w:ascii="Helvetica" w:hAnsi="Helvetica" w:cs="Helvetica"/>
          <w:color w:val="000000" w:themeColor="text1"/>
        </w:rPr>
        <w:t>,</w:t>
      </w:r>
      <w:r w:rsidRPr="00CC214F">
        <w:rPr>
          <w:rFonts w:ascii="Helvetica" w:hAnsi="Helvetica" w:cs="Helvetica"/>
          <w:color w:val="000000" w:themeColor="text1"/>
        </w:rPr>
        <w:t xml:space="preserve"> </w:t>
      </w:r>
      <w:r w:rsidR="00B837D6" w:rsidRPr="00CC214F">
        <w:rPr>
          <w:rFonts w:ascii="Helvetica" w:hAnsi="Helvetica" w:cs="Helvetica"/>
          <w:color w:val="000000" w:themeColor="text1"/>
        </w:rPr>
        <w:t>and p</w:t>
      </w:r>
      <w:r w:rsidRPr="00CC214F">
        <w:rPr>
          <w:rFonts w:ascii="Helvetica" w:hAnsi="Helvetica" w:cs="Helvetica"/>
          <w:color w:val="000000" w:themeColor="text1"/>
        </w:rPr>
        <w:t>reventing field operations from outgrowing their required footprint</w:t>
      </w:r>
      <w:r w:rsidR="00B837D6" w:rsidRPr="00CC214F">
        <w:rPr>
          <w:rFonts w:ascii="Helvetica" w:hAnsi="Helvetica" w:cs="Helvetica"/>
          <w:color w:val="000000" w:themeColor="text1"/>
        </w:rPr>
        <w:t xml:space="preserve">. </w:t>
      </w:r>
      <w:r w:rsidRPr="00CC214F">
        <w:rPr>
          <w:rFonts w:ascii="Helvetica" w:hAnsi="Helvetica" w:cs="Helvetica"/>
          <w:color w:val="000000" w:themeColor="text1"/>
        </w:rPr>
        <w:t xml:space="preserve">Empty trailers incur </w:t>
      </w:r>
      <w:r w:rsidR="00652E2A">
        <w:rPr>
          <w:rFonts w:ascii="Helvetica" w:hAnsi="Helvetica" w:cs="Helvetica"/>
          <w:color w:val="000000" w:themeColor="text1"/>
        </w:rPr>
        <w:t>high</w:t>
      </w:r>
      <w:r w:rsidRPr="00CC214F">
        <w:rPr>
          <w:rFonts w:ascii="Helvetica" w:hAnsi="Helvetica" w:cs="Helvetica"/>
          <w:color w:val="000000" w:themeColor="text1"/>
        </w:rPr>
        <w:t xml:space="preserve"> cost</w:t>
      </w:r>
      <w:r w:rsidR="00CC214F" w:rsidRPr="00CC214F">
        <w:rPr>
          <w:rFonts w:ascii="Helvetica" w:hAnsi="Helvetica" w:cs="Helvetica"/>
          <w:color w:val="000000" w:themeColor="text1"/>
        </w:rPr>
        <w:t xml:space="preserve">s, </w:t>
      </w:r>
      <w:r w:rsidR="00CC214F">
        <w:rPr>
          <w:rFonts w:ascii="Helvetica" w:hAnsi="Helvetica" w:cs="Helvetica"/>
          <w:color w:val="000000" w:themeColor="text1"/>
        </w:rPr>
        <w:t xml:space="preserve">including </w:t>
      </w:r>
      <w:r w:rsidR="00CC214F" w:rsidRPr="00CC214F">
        <w:rPr>
          <w:rFonts w:ascii="Helvetica" w:hAnsi="Helvetica" w:cs="Helvetica"/>
          <w:color w:val="000000" w:themeColor="text1"/>
        </w:rPr>
        <w:t>d</w:t>
      </w:r>
      <w:r w:rsidRPr="00CC214F">
        <w:rPr>
          <w:rFonts w:ascii="Helvetica" w:hAnsi="Helvetica" w:cs="Helvetica"/>
          <w:color w:val="000000" w:themeColor="text1"/>
        </w:rPr>
        <w:t>etention cost</w:t>
      </w:r>
      <w:r w:rsidR="00CC214F" w:rsidRPr="00CC214F">
        <w:rPr>
          <w:rFonts w:ascii="Helvetica" w:hAnsi="Helvetica" w:cs="Helvetica"/>
          <w:color w:val="000000" w:themeColor="text1"/>
        </w:rPr>
        <w:t>s, o</w:t>
      </w:r>
      <w:r w:rsidRPr="00CC214F">
        <w:rPr>
          <w:rFonts w:ascii="Helvetica" w:hAnsi="Helvetica" w:cs="Helvetica"/>
          <w:color w:val="000000" w:themeColor="text1"/>
        </w:rPr>
        <w:t>pportunity costs of idle equipment</w:t>
      </w:r>
      <w:r w:rsidR="00CC214F" w:rsidRPr="00CC214F">
        <w:rPr>
          <w:rFonts w:ascii="Helvetica" w:hAnsi="Helvetica" w:cs="Helvetica"/>
          <w:color w:val="000000" w:themeColor="text1"/>
        </w:rPr>
        <w:t>, l</w:t>
      </w:r>
      <w:r w:rsidRPr="00CC214F">
        <w:rPr>
          <w:rFonts w:ascii="Helvetica" w:hAnsi="Helvetica" w:cs="Helvetica"/>
          <w:color w:val="000000" w:themeColor="text1"/>
        </w:rPr>
        <w:t>ost capacity</w:t>
      </w:r>
      <w:r w:rsidR="00CC214F" w:rsidRPr="00CC214F">
        <w:rPr>
          <w:rFonts w:ascii="Helvetica" w:hAnsi="Helvetica" w:cs="Helvetica"/>
          <w:color w:val="000000" w:themeColor="text1"/>
        </w:rPr>
        <w:t>, e</w:t>
      </w:r>
      <w:r w:rsidRPr="00CC214F">
        <w:rPr>
          <w:rFonts w:ascii="Helvetica" w:hAnsi="Helvetica" w:cs="Helvetica"/>
          <w:color w:val="000000" w:themeColor="text1"/>
        </w:rPr>
        <w:t>xcessive field management issues</w:t>
      </w:r>
      <w:r w:rsidR="00CC214F" w:rsidRPr="00CC214F">
        <w:rPr>
          <w:rFonts w:ascii="Helvetica" w:hAnsi="Helvetica" w:cs="Helvetica"/>
          <w:color w:val="000000" w:themeColor="text1"/>
        </w:rPr>
        <w:t>, and a</w:t>
      </w:r>
      <w:r w:rsidRPr="00CC214F">
        <w:rPr>
          <w:rFonts w:ascii="Helvetica" w:hAnsi="Helvetica" w:cs="Helvetica"/>
          <w:color w:val="000000" w:themeColor="text1"/>
        </w:rPr>
        <w:t>dditional costs for unused power</w:t>
      </w:r>
      <w:r w:rsidR="00B837D6" w:rsidRPr="00CC214F">
        <w:rPr>
          <w:rFonts w:ascii="Helvetica" w:hAnsi="Helvetica" w:cs="Helvetica"/>
          <w:color w:val="000000" w:themeColor="text1"/>
        </w:rPr>
        <w:t>.</w:t>
      </w:r>
      <w:r w:rsidRPr="00CC214F">
        <w:rPr>
          <w:rFonts w:ascii="Helvetica" w:hAnsi="Helvetica" w:cs="Helvetica"/>
          <w:color w:val="000000" w:themeColor="text1"/>
        </w:rPr>
        <w:t xml:space="preserve"> </w:t>
      </w:r>
    </w:p>
    <w:p w14:paraId="0F2DF585" w14:textId="5CE4F84B" w:rsidR="00B837D6" w:rsidRPr="00AF1BBF" w:rsidRDefault="00CC0D4D" w:rsidP="00133F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Helvetica" w:hAnsi="Helvetica" w:cs="Helvetica"/>
          <w:color w:val="000000" w:themeColor="text1"/>
        </w:rPr>
      </w:pPr>
      <w:r w:rsidRPr="00CC0D4D">
        <w:rPr>
          <w:rFonts w:ascii="Helvetica" w:hAnsi="Helvetica" w:cs="Helvetica"/>
          <w:color w:val="000000" w:themeColor="text1"/>
        </w:rPr>
        <w:t xml:space="preserve">The </w:t>
      </w:r>
      <w:r w:rsidR="00B837D6" w:rsidRPr="0045239D">
        <w:rPr>
          <w:rFonts w:ascii="Helvetica" w:hAnsi="Helvetica" w:cs="Helvetica"/>
          <w:b/>
          <w:bCs/>
          <w:color w:val="000000" w:themeColor="text1"/>
        </w:rPr>
        <w:t>[</w:t>
      </w:r>
      <w:r w:rsidR="00D07A3F">
        <w:rPr>
          <w:rFonts w:ascii="Helvetica" w:hAnsi="Helvetica" w:cs="Helvetica"/>
          <w:b/>
          <w:bCs/>
          <w:color w:val="000000" w:themeColor="text1"/>
        </w:rPr>
        <w:t>AGENCY/DEPARTMENT/ROLE</w:t>
      </w:r>
      <w:r w:rsidR="00B837D6" w:rsidRPr="0045239D">
        <w:rPr>
          <w:rFonts w:ascii="Helvetica" w:hAnsi="Helvetica" w:cs="Helvetica"/>
          <w:b/>
          <w:bCs/>
          <w:color w:val="000000" w:themeColor="text1"/>
        </w:rPr>
        <w:t>]</w:t>
      </w:r>
      <w:r w:rsidR="00B837D6" w:rsidRPr="00CC0D4D">
        <w:rPr>
          <w:rFonts w:ascii="Helvetica" w:hAnsi="Helvetica" w:cs="Helvetica"/>
          <w:color w:val="000000" w:themeColor="text1"/>
        </w:rPr>
        <w:t xml:space="preserve"> is responsible for</w:t>
      </w:r>
      <w:r w:rsidR="00AF1BBF">
        <w:rPr>
          <w:rFonts w:ascii="Helvetica" w:hAnsi="Helvetica" w:cs="Helvetica"/>
          <w:color w:val="000000" w:themeColor="text1"/>
        </w:rPr>
        <w:t xml:space="preserve"> t</w:t>
      </w:r>
      <w:r w:rsidR="00B837D6" w:rsidRPr="00AF1BBF">
        <w:rPr>
          <w:rFonts w:ascii="Arial" w:hAnsi="Arial"/>
        </w:rPr>
        <w:t>racking returning trailers</w:t>
      </w:r>
      <w:r w:rsidR="004772EF">
        <w:rPr>
          <w:rFonts w:ascii="Arial" w:hAnsi="Arial"/>
        </w:rPr>
        <w:t xml:space="preserve"> and nomenclatures identifying the trailer number, tag numbers, state, and </w:t>
      </w:r>
      <w:r w:rsidR="00AF1BBF">
        <w:rPr>
          <w:rFonts w:ascii="Helvetica" w:hAnsi="Helvetica" w:cs="Helvetica"/>
          <w:color w:val="000000" w:themeColor="text1"/>
        </w:rPr>
        <w:t>t</w:t>
      </w:r>
      <w:r w:rsidR="002E50F7" w:rsidRPr="00AF1BBF">
        <w:rPr>
          <w:rFonts w:ascii="Arial" w:hAnsi="Arial"/>
        </w:rPr>
        <w:t>railer/corporate flag</w:t>
      </w:r>
      <w:r w:rsidR="00AF1BBF">
        <w:rPr>
          <w:rFonts w:ascii="Arial" w:hAnsi="Arial"/>
        </w:rPr>
        <w:t>s</w:t>
      </w:r>
      <w:r w:rsidR="00FC36D2" w:rsidRPr="00AF1BBF">
        <w:rPr>
          <w:rFonts w:ascii="Arial" w:hAnsi="Arial"/>
        </w:rPr>
        <w:t>.</w:t>
      </w:r>
      <w:r w:rsidR="002E50F7" w:rsidRPr="00AF1BBF">
        <w:rPr>
          <w:rFonts w:ascii="Arial" w:hAnsi="Arial"/>
        </w:rPr>
        <w:t xml:space="preserve"> </w:t>
      </w:r>
    </w:p>
    <w:p w14:paraId="1033DEA9" w14:textId="705C18D0" w:rsidR="00B837D6" w:rsidRDefault="00B837D6" w:rsidP="004F7706">
      <w:pPr>
        <w:pStyle w:val="Heading3"/>
      </w:pPr>
      <w:r w:rsidRPr="00171762">
        <w:t>Shuttle Fleet</w:t>
      </w:r>
    </w:p>
    <w:p w14:paraId="1830DAC7" w14:textId="3719F62C" w:rsidR="00F82A55" w:rsidRPr="00F82A55" w:rsidRDefault="00D07A3F" w:rsidP="00F82A55">
      <w:r w:rsidRPr="00FB0447">
        <w:rPr>
          <w:rFonts w:ascii="Arial" w:hAnsi="Arial"/>
          <w:i/>
          <w:color w:val="0070C0"/>
        </w:rPr>
        <w:t xml:space="preserve">Use this section </w:t>
      </w:r>
      <w:r w:rsidR="00A7160B" w:rsidRPr="00FB0447">
        <w:rPr>
          <w:rFonts w:ascii="Arial" w:hAnsi="Arial"/>
          <w:i/>
          <w:color w:val="0070C0"/>
        </w:rPr>
        <w:t>to describe</w:t>
      </w:r>
      <w:r w:rsidR="00F82A55" w:rsidRPr="00FB0447">
        <w:rPr>
          <w:rFonts w:ascii="Arial" w:hAnsi="Arial"/>
          <w:i/>
          <w:color w:val="0070C0"/>
        </w:rPr>
        <w:t xml:space="preserve"> how you will use shuttle fleets, as applicable to your jurisdiction.</w:t>
      </w:r>
      <w:r w:rsidR="00FB0447">
        <w:rPr>
          <w:rFonts w:ascii="Arial" w:hAnsi="Arial"/>
          <w:i/>
          <w:color w:val="0070C0"/>
        </w:rPr>
        <w:t xml:space="preserve"> Some starter text is provided below.</w:t>
      </w:r>
    </w:p>
    <w:p w14:paraId="42D514EF" w14:textId="758B3E08" w:rsidR="00B837D6" w:rsidRPr="00A56629" w:rsidRDefault="00CC6F84" w:rsidP="00133F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000000" w:themeColor="text1"/>
        </w:rPr>
      </w:pPr>
      <w:r>
        <w:rPr>
          <w:rFonts w:ascii="Arial" w:hAnsi="Arial"/>
          <w:color w:val="000000" w:themeColor="text1"/>
        </w:rPr>
        <w:t>The shuttle</w:t>
      </w:r>
      <w:r w:rsidR="002E50F7" w:rsidRPr="00CC0D4D">
        <w:rPr>
          <w:rFonts w:ascii="Arial" w:hAnsi="Arial"/>
          <w:color w:val="000000" w:themeColor="text1"/>
        </w:rPr>
        <w:t xml:space="preserve"> fleet can transport commodities and equipment to any point operationally necessary for the mission within a functional limit based on geography</w:t>
      </w:r>
      <w:r w:rsidR="004772EF">
        <w:rPr>
          <w:rFonts w:ascii="Arial" w:hAnsi="Arial"/>
          <w:color w:val="000000" w:themeColor="text1"/>
        </w:rPr>
        <w:t xml:space="preserve"> and </w:t>
      </w:r>
      <w:r w:rsidR="002E50F7" w:rsidRPr="00CC0D4D">
        <w:rPr>
          <w:rFonts w:ascii="Arial" w:hAnsi="Arial"/>
          <w:color w:val="000000" w:themeColor="text1"/>
        </w:rPr>
        <w:t>contract limits.</w:t>
      </w:r>
      <w:r w:rsidR="00D07A3F">
        <w:rPr>
          <w:rFonts w:ascii="Arial" w:hAnsi="Arial"/>
          <w:color w:val="000000" w:themeColor="text1"/>
        </w:rPr>
        <w:t xml:space="preserve"> </w:t>
      </w:r>
      <w:r w:rsidR="00B837D6" w:rsidRPr="00A56629">
        <w:rPr>
          <w:rFonts w:ascii="Arial" w:hAnsi="Arial"/>
          <w:b/>
          <w:bCs/>
        </w:rPr>
        <w:t>[JURISDICTIO</w:t>
      </w:r>
      <w:r w:rsidR="00D07A3F">
        <w:rPr>
          <w:rFonts w:ascii="Arial" w:hAnsi="Arial"/>
          <w:b/>
          <w:bCs/>
        </w:rPr>
        <w:t>N</w:t>
      </w:r>
      <w:r w:rsidR="00B837D6" w:rsidRPr="00A56629">
        <w:rPr>
          <w:rFonts w:ascii="Arial" w:hAnsi="Arial"/>
          <w:b/>
          <w:bCs/>
        </w:rPr>
        <w:t xml:space="preserve">] </w:t>
      </w:r>
      <w:r w:rsidR="00B837D6" w:rsidRPr="00A56629">
        <w:rPr>
          <w:rFonts w:ascii="Arial" w:hAnsi="Arial"/>
          <w:color w:val="000000" w:themeColor="text1"/>
        </w:rPr>
        <w:t xml:space="preserve">may establish a </w:t>
      </w:r>
      <w:r w:rsidR="00A56629" w:rsidRPr="00A56629">
        <w:rPr>
          <w:rFonts w:ascii="Arial" w:hAnsi="Arial"/>
          <w:color w:val="000000" w:themeColor="text1"/>
        </w:rPr>
        <w:t>s</w:t>
      </w:r>
      <w:r w:rsidR="002E50F7" w:rsidRPr="00A56629">
        <w:rPr>
          <w:rFonts w:ascii="Arial" w:hAnsi="Arial"/>
          <w:color w:val="000000" w:themeColor="text1"/>
        </w:rPr>
        <w:t>huttle fleet</w:t>
      </w:r>
      <w:r w:rsidR="00CC0D4D" w:rsidRPr="00A56629">
        <w:rPr>
          <w:rFonts w:ascii="Arial" w:hAnsi="Arial"/>
        </w:rPr>
        <w:t xml:space="preserve"> to support </w:t>
      </w:r>
      <w:r w:rsidR="00C626A9" w:rsidRPr="00A56629">
        <w:rPr>
          <w:rFonts w:ascii="Arial" w:hAnsi="Arial"/>
        </w:rPr>
        <w:t xml:space="preserve">the </w:t>
      </w:r>
      <w:r w:rsidR="00CC0D4D" w:rsidRPr="00A56629">
        <w:rPr>
          <w:rFonts w:ascii="Arial" w:hAnsi="Arial"/>
        </w:rPr>
        <w:t>Logistics Section</w:t>
      </w:r>
      <w:r w:rsidR="00CC0D4D" w:rsidRPr="00A56629">
        <w:rPr>
          <w:rFonts w:ascii="Arial" w:hAnsi="Arial"/>
          <w:b/>
          <w:bCs/>
        </w:rPr>
        <w:t xml:space="preserve"> </w:t>
      </w:r>
      <w:r w:rsidR="00B837D6" w:rsidRPr="00A56629">
        <w:rPr>
          <w:rFonts w:ascii="Arial" w:hAnsi="Arial"/>
        </w:rPr>
        <w:t>or LSA</w:t>
      </w:r>
      <w:r w:rsidR="00B837D6" w:rsidRPr="00A56629">
        <w:rPr>
          <w:rFonts w:ascii="Arial" w:hAnsi="Arial"/>
          <w:color w:val="000000" w:themeColor="text1"/>
        </w:rPr>
        <w:t xml:space="preserve">. </w:t>
      </w:r>
    </w:p>
    <w:p w14:paraId="7A3457BD" w14:textId="139355B6" w:rsidR="00B837D6" w:rsidRPr="00A56629" w:rsidRDefault="00B837D6" w:rsidP="00133F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000000"/>
        </w:rPr>
      </w:pPr>
      <w:r w:rsidRPr="00A56629">
        <w:rPr>
          <w:rFonts w:ascii="Arial" w:hAnsi="Arial"/>
          <w:color w:val="000000" w:themeColor="text1"/>
        </w:rPr>
        <w:t xml:space="preserve">The </w:t>
      </w:r>
      <w:r w:rsidR="00C626A9" w:rsidRPr="00A56629">
        <w:rPr>
          <w:rFonts w:ascii="Arial" w:hAnsi="Arial"/>
          <w:color w:val="000000" w:themeColor="text1"/>
        </w:rPr>
        <w:t>s</w:t>
      </w:r>
      <w:r w:rsidRPr="00A56629">
        <w:rPr>
          <w:rFonts w:ascii="Arial" w:hAnsi="Arial"/>
          <w:color w:val="000000" w:themeColor="text1"/>
        </w:rPr>
        <w:t xml:space="preserve">huttle fleet will </w:t>
      </w:r>
      <w:r w:rsidR="00A56629">
        <w:rPr>
          <w:rFonts w:ascii="Arial" w:hAnsi="Arial"/>
          <w:color w:val="000000" w:themeColor="text1"/>
        </w:rPr>
        <w:t xml:space="preserve">be </w:t>
      </w:r>
      <w:r w:rsidRPr="00A56629">
        <w:rPr>
          <w:rFonts w:ascii="Arial" w:hAnsi="Arial"/>
          <w:color w:val="000000" w:themeColor="text1"/>
        </w:rPr>
        <w:t>limited to a designated zone of operation within</w:t>
      </w:r>
      <w:r w:rsidRPr="00A56629">
        <w:rPr>
          <w:rFonts w:ascii="Arial" w:hAnsi="Arial"/>
          <w:b/>
          <w:bCs/>
          <w:color w:val="000000" w:themeColor="text1"/>
        </w:rPr>
        <w:t xml:space="preserve"> </w:t>
      </w:r>
      <w:r w:rsidRPr="00A56629">
        <w:rPr>
          <w:rFonts w:ascii="Arial" w:hAnsi="Arial"/>
          <w:b/>
          <w:bCs/>
        </w:rPr>
        <w:t xml:space="preserve">[JURISDICTION] </w:t>
      </w:r>
      <w:r w:rsidRPr="00A56629">
        <w:rPr>
          <w:rFonts w:ascii="Arial" w:hAnsi="Arial"/>
        </w:rPr>
        <w:t>and should not exceed</w:t>
      </w:r>
      <w:r w:rsidRPr="00A56629">
        <w:rPr>
          <w:rFonts w:ascii="Arial" w:hAnsi="Arial"/>
          <w:b/>
          <w:bCs/>
        </w:rPr>
        <w:t xml:space="preserve"> </w:t>
      </w:r>
      <w:r w:rsidR="0043487E" w:rsidRPr="00A56629">
        <w:rPr>
          <w:rFonts w:ascii="Arial" w:hAnsi="Arial"/>
          <w:b/>
          <w:bCs/>
        </w:rPr>
        <w:t>[</w:t>
      </w:r>
      <w:r w:rsidR="0043487E" w:rsidRPr="00A56629">
        <w:rPr>
          <w:rFonts w:ascii="Arial" w:hAnsi="Arial"/>
          <w:b/>
          <w:bCs/>
          <w:color w:val="000000" w:themeColor="text1"/>
        </w:rPr>
        <w:t>NUMBER</w:t>
      </w:r>
      <w:r w:rsidR="0043487E" w:rsidRPr="00A56629">
        <w:rPr>
          <w:rFonts w:ascii="Arial" w:hAnsi="Arial"/>
          <w:color w:val="000000" w:themeColor="text1"/>
        </w:rPr>
        <w:t xml:space="preserve">] </w:t>
      </w:r>
      <w:r w:rsidR="008F6E11" w:rsidRPr="00A56629">
        <w:rPr>
          <w:rFonts w:ascii="Arial" w:hAnsi="Arial"/>
          <w:color w:val="000000" w:themeColor="text1"/>
        </w:rPr>
        <w:t>miles. Shuttles</w:t>
      </w:r>
      <w:r w:rsidRPr="00A56629">
        <w:rPr>
          <w:rFonts w:ascii="Arial" w:hAnsi="Arial"/>
          <w:color w:val="000000" w:themeColor="text1"/>
        </w:rPr>
        <w:t xml:space="preserve"> will be </w:t>
      </w:r>
      <w:r w:rsidR="00265C33" w:rsidRPr="00A56629">
        <w:rPr>
          <w:rFonts w:ascii="Arial" w:hAnsi="Arial"/>
          <w:color w:val="000000" w:themeColor="text1"/>
        </w:rPr>
        <w:t xml:space="preserve">used </w:t>
      </w:r>
      <w:r w:rsidR="00364C19">
        <w:rPr>
          <w:rFonts w:ascii="Arial" w:hAnsi="Arial"/>
          <w:color w:val="000000" w:themeColor="text1"/>
        </w:rPr>
        <w:t>to support</w:t>
      </w:r>
      <w:r w:rsidRPr="00A56629">
        <w:rPr>
          <w:rFonts w:ascii="Arial" w:hAnsi="Arial"/>
          <w:color w:val="000000" w:themeColor="text1"/>
        </w:rPr>
        <w:t xml:space="preserve"> C-POD delivery, other sites, and retrograde operations. The LSA will conduct cross-dock</w:t>
      </w:r>
      <w:r w:rsidRPr="00A56629">
        <w:rPr>
          <w:rFonts w:ascii="Arial" w:hAnsi="Arial"/>
          <w:b/>
          <w:color w:val="000000" w:themeColor="text1"/>
        </w:rPr>
        <w:t xml:space="preserve"> </w:t>
      </w:r>
      <w:r w:rsidRPr="00A56629">
        <w:rPr>
          <w:rFonts w:ascii="Arial" w:hAnsi="Arial"/>
          <w:color w:val="000000" w:themeColor="text1"/>
        </w:rPr>
        <w:t>operations</w:t>
      </w:r>
      <w:r w:rsidRPr="00A56629">
        <w:rPr>
          <w:rFonts w:ascii="Arial" w:hAnsi="Arial"/>
          <w:b/>
          <w:color w:val="000000" w:themeColor="text1"/>
        </w:rPr>
        <w:t xml:space="preserve"> </w:t>
      </w:r>
      <w:r w:rsidRPr="00A56629">
        <w:rPr>
          <w:rFonts w:ascii="Arial" w:hAnsi="Arial"/>
          <w:color w:val="000000" w:themeColor="text1"/>
        </w:rPr>
        <w:t xml:space="preserve">where larger shipments and pallets are reconfigured into smaller “box trucks” or custom </w:t>
      </w:r>
      <w:r w:rsidR="008F6E11" w:rsidRPr="00A56629">
        <w:rPr>
          <w:rFonts w:ascii="Arial" w:hAnsi="Arial"/>
          <w:color w:val="000000" w:themeColor="text1"/>
        </w:rPr>
        <w:t>loads. Shuttle</w:t>
      </w:r>
      <w:r w:rsidRPr="00A56629">
        <w:rPr>
          <w:rFonts w:ascii="Arial" w:hAnsi="Arial"/>
          <w:color w:val="000000" w:themeColor="text1"/>
        </w:rPr>
        <w:t xml:space="preserve"> fleet management should be co</w:t>
      </w:r>
      <w:r w:rsidR="00FB0447">
        <w:rPr>
          <w:rFonts w:ascii="Arial" w:hAnsi="Arial"/>
          <w:color w:val="000000" w:themeColor="text1"/>
        </w:rPr>
        <w:t>-</w:t>
      </w:r>
      <w:r w:rsidRPr="00A56629">
        <w:rPr>
          <w:rFonts w:ascii="Arial" w:hAnsi="Arial"/>
          <w:color w:val="000000" w:themeColor="text1"/>
        </w:rPr>
        <w:t xml:space="preserve">located at the LSA command center to provide </w:t>
      </w:r>
      <w:proofErr w:type="gramStart"/>
      <w:r w:rsidR="00FB0447">
        <w:rPr>
          <w:rFonts w:ascii="Arial" w:hAnsi="Arial"/>
          <w:color w:val="000000" w:themeColor="text1"/>
        </w:rPr>
        <w:t>i</w:t>
      </w:r>
      <w:r w:rsidRPr="00A56629">
        <w:rPr>
          <w:rFonts w:ascii="Arial" w:hAnsi="Arial"/>
          <w:color w:val="000000" w:themeColor="text1"/>
        </w:rPr>
        <w:t>mmediately</w:t>
      </w:r>
      <w:r w:rsidR="00FB0447">
        <w:rPr>
          <w:rFonts w:ascii="Arial" w:hAnsi="Arial"/>
          <w:color w:val="000000" w:themeColor="text1"/>
        </w:rPr>
        <w:t>-</w:t>
      </w:r>
      <w:r w:rsidRPr="00A56629">
        <w:rPr>
          <w:rFonts w:ascii="Arial" w:hAnsi="Arial"/>
          <w:color w:val="000000" w:themeColor="text1"/>
        </w:rPr>
        <w:t>available</w:t>
      </w:r>
      <w:proofErr w:type="gramEnd"/>
      <w:r w:rsidRPr="00A56629">
        <w:rPr>
          <w:rFonts w:ascii="Arial" w:hAnsi="Arial"/>
          <w:color w:val="000000" w:themeColor="text1"/>
        </w:rPr>
        <w:t xml:space="preserve"> shuttle leadership.</w:t>
      </w:r>
    </w:p>
    <w:p w14:paraId="7CF76C8C" w14:textId="008BAC19" w:rsidR="00B837D6" w:rsidRPr="00A56629" w:rsidRDefault="00B837D6" w:rsidP="00DF1938">
      <w:pPr>
        <w:pStyle w:val="ListParagraph"/>
        <w:numPr>
          <w:ilvl w:val="0"/>
          <w:numId w:val="6"/>
        </w:numPr>
        <w:spacing w:before="120" w:after="120" w:line="240" w:lineRule="auto"/>
        <w:ind w:left="720"/>
        <w:rPr>
          <w:rFonts w:ascii="Arial" w:hAnsi="Arial"/>
          <w:color w:val="000000"/>
        </w:rPr>
      </w:pPr>
      <w:r w:rsidRPr="00A56629">
        <w:rPr>
          <w:rFonts w:ascii="Arial" w:hAnsi="Arial"/>
          <w:color w:val="000000" w:themeColor="text1"/>
        </w:rPr>
        <w:t xml:space="preserve">A designated company representative should be </w:t>
      </w:r>
      <w:r w:rsidR="007F4D24" w:rsidRPr="00A56629">
        <w:rPr>
          <w:rFonts w:ascii="Arial" w:hAnsi="Arial"/>
          <w:color w:val="000000" w:themeColor="text1"/>
        </w:rPr>
        <w:t>on-site</w:t>
      </w:r>
      <w:r w:rsidRPr="00A56629">
        <w:rPr>
          <w:rFonts w:ascii="Arial" w:hAnsi="Arial"/>
          <w:color w:val="000000" w:themeColor="text1"/>
        </w:rPr>
        <w:t xml:space="preserve"> to ensure</w:t>
      </w:r>
      <w:r w:rsidR="004772EF">
        <w:rPr>
          <w:rFonts w:ascii="Arial" w:hAnsi="Arial"/>
          <w:color w:val="000000" w:themeColor="text1"/>
        </w:rPr>
        <w:t xml:space="preserve"> c</w:t>
      </w:r>
      <w:r w:rsidRPr="00A56629">
        <w:rPr>
          <w:rFonts w:ascii="Arial" w:hAnsi="Arial"/>
          <w:color w:val="000000" w:themeColor="text1"/>
        </w:rPr>
        <w:t>ommunication flow, including mission status and timely updates to ensure shuttle fleet and dispatch status.</w:t>
      </w:r>
    </w:p>
    <w:p w14:paraId="3B0C2322" w14:textId="77777777" w:rsidR="00B837D6" w:rsidRPr="00A56629" w:rsidRDefault="00B837D6" w:rsidP="00DF1938">
      <w:pPr>
        <w:pStyle w:val="ListParagraph"/>
        <w:numPr>
          <w:ilvl w:val="0"/>
          <w:numId w:val="6"/>
        </w:numPr>
        <w:spacing w:before="120" w:after="120" w:line="240" w:lineRule="auto"/>
        <w:ind w:left="720"/>
        <w:rPr>
          <w:rFonts w:ascii="Arial" w:hAnsi="Arial"/>
          <w:color w:val="000000"/>
        </w:rPr>
      </w:pPr>
      <w:r w:rsidRPr="00A56629">
        <w:rPr>
          <w:rFonts w:ascii="Arial" w:hAnsi="Arial"/>
          <w:color w:val="000000" w:themeColor="text1"/>
        </w:rPr>
        <w:t>LSA staff will:</w:t>
      </w:r>
    </w:p>
    <w:p w14:paraId="5BAC94F5" w14:textId="0955F4A1" w:rsidR="00B837D6" w:rsidRPr="00A56629" w:rsidRDefault="00B837D6" w:rsidP="00DF1938">
      <w:pPr>
        <w:pStyle w:val="ListParagraph"/>
        <w:numPr>
          <w:ilvl w:val="1"/>
          <w:numId w:val="5"/>
        </w:numPr>
        <w:spacing w:before="120" w:after="120" w:line="240" w:lineRule="auto"/>
        <w:rPr>
          <w:rFonts w:ascii="Arial" w:hAnsi="Arial"/>
          <w:color w:val="000000"/>
        </w:rPr>
      </w:pPr>
      <w:r w:rsidRPr="00A56629">
        <w:rPr>
          <w:rFonts w:ascii="Arial" w:hAnsi="Arial"/>
          <w:color w:val="000000" w:themeColor="text1"/>
        </w:rPr>
        <w:t>Maintain a log of all drivers</w:t>
      </w:r>
      <w:r w:rsidR="004772EF">
        <w:rPr>
          <w:rFonts w:ascii="Arial" w:hAnsi="Arial"/>
          <w:color w:val="000000" w:themeColor="text1"/>
        </w:rPr>
        <w:t>.</w:t>
      </w:r>
    </w:p>
    <w:p w14:paraId="06DB7165" w14:textId="635D9F1C" w:rsidR="00B837D6" w:rsidRPr="00A56629" w:rsidRDefault="00BD3D26" w:rsidP="00DF1938">
      <w:pPr>
        <w:pStyle w:val="ListParagraph"/>
        <w:numPr>
          <w:ilvl w:val="1"/>
          <w:numId w:val="5"/>
        </w:numPr>
        <w:spacing w:before="120" w:after="120" w:line="240" w:lineRule="auto"/>
        <w:rPr>
          <w:rFonts w:ascii="Arial" w:hAnsi="Arial"/>
          <w:color w:val="000000"/>
        </w:rPr>
      </w:pPr>
      <w:r>
        <w:rPr>
          <w:rFonts w:ascii="Arial" w:hAnsi="Arial"/>
          <w:color w:val="000000" w:themeColor="text1"/>
        </w:rPr>
        <w:t>Track t</w:t>
      </w:r>
      <w:r w:rsidR="00B837D6" w:rsidRPr="00A56629">
        <w:rPr>
          <w:rFonts w:ascii="Arial" w:hAnsi="Arial"/>
          <w:color w:val="000000" w:themeColor="text1"/>
        </w:rPr>
        <w:t>ime and attendance</w:t>
      </w:r>
      <w:r w:rsidR="004772EF">
        <w:rPr>
          <w:rFonts w:ascii="Arial" w:hAnsi="Arial"/>
          <w:color w:val="000000" w:themeColor="text1"/>
        </w:rPr>
        <w:t>.</w:t>
      </w:r>
    </w:p>
    <w:p w14:paraId="2B99E2DE" w14:textId="19ADE1AC" w:rsidR="00B837D6" w:rsidRPr="00A56629" w:rsidRDefault="00BD3D26" w:rsidP="00DF1938">
      <w:pPr>
        <w:pStyle w:val="ListParagraph"/>
        <w:numPr>
          <w:ilvl w:val="1"/>
          <w:numId w:val="5"/>
        </w:numPr>
        <w:spacing w:before="120" w:after="120" w:line="240" w:lineRule="auto"/>
        <w:rPr>
          <w:rFonts w:ascii="Arial" w:hAnsi="Arial"/>
          <w:color w:val="000000"/>
        </w:rPr>
      </w:pPr>
      <w:r>
        <w:rPr>
          <w:rFonts w:ascii="Arial" w:hAnsi="Arial"/>
          <w:color w:val="000000" w:themeColor="text1"/>
        </w:rPr>
        <w:t>Manage o</w:t>
      </w:r>
      <w:r w:rsidR="00B837D6" w:rsidRPr="00A56629">
        <w:rPr>
          <w:rFonts w:ascii="Arial" w:hAnsi="Arial"/>
          <w:color w:val="000000" w:themeColor="text1"/>
        </w:rPr>
        <w:t>ther supporting actions, such as authorized emergency repairs and other logistics support.</w:t>
      </w:r>
    </w:p>
    <w:p w14:paraId="495A0113" w14:textId="1F7EFB78" w:rsidR="00B837D6" w:rsidRPr="00133FF9" w:rsidRDefault="00B837D6" w:rsidP="00133FF9">
      <w:pPr>
        <w:spacing w:before="120" w:after="120" w:line="240" w:lineRule="auto"/>
        <w:rPr>
          <w:rFonts w:ascii="Arial" w:hAnsi="Arial"/>
          <w:color w:val="000000"/>
        </w:rPr>
      </w:pPr>
      <w:r w:rsidRPr="00133FF9">
        <w:rPr>
          <w:rFonts w:ascii="Arial" w:hAnsi="Arial"/>
          <w:color w:val="000000" w:themeColor="text1"/>
        </w:rPr>
        <w:t xml:space="preserve">The </w:t>
      </w:r>
      <w:r w:rsidRPr="00133FF9">
        <w:rPr>
          <w:rFonts w:ascii="Arial" w:hAnsi="Arial"/>
          <w:b/>
          <w:bCs/>
        </w:rPr>
        <w:t>[</w:t>
      </w:r>
      <w:r w:rsidR="00FB0447">
        <w:rPr>
          <w:rFonts w:ascii="Arial" w:hAnsi="Arial"/>
          <w:b/>
          <w:bCs/>
        </w:rPr>
        <w:t>AGENCY/DEPARTMENT/ROLE</w:t>
      </w:r>
      <w:r w:rsidRPr="00133FF9">
        <w:rPr>
          <w:rFonts w:ascii="Arial" w:hAnsi="Arial"/>
          <w:b/>
          <w:bCs/>
        </w:rPr>
        <w:t xml:space="preserve">] </w:t>
      </w:r>
      <w:r w:rsidR="00133FF9">
        <w:rPr>
          <w:rFonts w:ascii="Arial" w:hAnsi="Arial"/>
          <w:color w:val="000000"/>
        </w:rPr>
        <w:t>will e</w:t>
      </w:r>
      <w:r w:rsidRPr="00133FF9">
        <w:rPr>
          <w:rFonts w:ascii="Arial" w:hAnsi="Arial"/>
          <w:color w:val="000000" w:themeColor="text1"/>
        </w:rPr>
        <w:t xml:space="preserve">stablish procedures for staging area operations and integrating movement control. </w:t>
      </w:r>
    </w:p>
    <w:p w14:paraId="7FD6B963" w14:textId="77777777" w:rsidR="00BC2CC8" w:rsidRDefault="00BC2CC8" w:rsidP="00975088">
      <w:pPr>
        <w:pStyle w:val="Heading2"/>
      </w:pPr>
      <w:r>
        <w:br w:type="page"/>
      </w:r>
    </w:p>
    <w:p w14:paraId="0FCE29BE" w14:textId="4A0A150F" w:rsidR="0005136A" w:rsidRPr="00171762" w:rsidRDefault="0005136A" w:rsidP="00975088">
      <w:pPr>
        <w:pStyle w:val="Heading2"/>
      </w:pPr>
      <w:bookmarkStart w:id="22" w:name="_Toc107411397"/>
      <w:r w:rsidRPr="00171762">
        <w:lastRenderedPageBreak/>
        <w:t>Staging</w:t>
      </w:r>
      <w:bookmarkEnd w:id="22"/>
    </w:p>
    <w:p w14:paraId="74F94B61" w14:textId="50EBF3FC" w:rsidR="0085454F" w:rsidRDefault="009E3C1C" w:rsidP="00133FF9">
      <w:pPr>
        <w:spacing w:before="120" w:after="120" w:line="240" w:lineRule="auto"/>
        <w:rPr>
          <w:rFonts w:ascii="Arial" w:eastAsia="Arial" w:hAnsi="Arial"/>
          <w:i/>
          <w:iCs/>
          <w:color w:val="2F5496" w:themeColor="accent1" w:themeShade="BF"/>
        </w:rPr>
      </w:pPr>
      <w:r>
        <w:rPr>
          <w:rFonts w:ascii="Arial" w:eastAsia="Arial" w:hAnsi="Arial"/>
          <w:i/>
          <w:iCs/>
          <w:color w:val="2F5496" w:themeColor="accent1" w:themeShade="BF"/>
        </w:rPr>
        <w:t>Use this section</w:t>
      </w:r>
      <w:r w:rsidR="0093559B">
        <w:rPr>
          <w:rFonts w:ascii="Arial" w:eastAsia="Arial" w:hAnsi="Arial"/>
          <w:i/>
          <w:iCs/>
          <w:color w:val="2F5496" w:themeColor="accent1" w:themeShade="BF"/>
        </w:rPr>
        <w:t xml:space="preserve"> to </w:t>
      </w:r>
      <w:r>
        <w:rPr>
          <w:rFonts w:ascii="Arial" w:eastAsia="Arial" w:hAnsi="Arial"/>
          <w:i/>
          <w:iCs/>
          <w:color w:val="2F5496" w:themeColor="accent1" w:themeShade="BF"/>
        </w:rPr>
        <w:t>describe</w:t>
      </w:r>
      <w:r w:rsidR="0085454F" w:rsidRPr="00994AB2">
        <w:rPr>
          <w:rFonts w:ascii="Arial" w:eastAsia="Arial" w:hAnsi="Arial"/>
          <w:i/>
          <w:iCs/>
          <w:color w:val="2F5496" w:themeColor="accent1" w:themeShade="BF"/>
        </w:rPr>
        <w:t xml:space="preserve"> the predetermined staging locations</w:t>
      </w:r>
      <w:r>
        <w:rPr>
          <w:rFonts w:ascii="Arial" w:eastAsia="Arial" w:hAnsi="Arial"/>
          <w:i/>
          <w:iCs/>
          <w:color w:val="2F5496" w:themeColor="accent1" w:themeShade="BF"/>
        </w:rPr>
        <w:t xml:space="preserve"> in your jurisdiction</w:t>
      </w:r>
      <w:r w:rsidR="0085454F" w:rsidRPr="00994AB2">
        <w:rPr>
          <w:rFonts w:ascii="Arial" w:eastAsia="Arial" w:hAnsi="Arial"/>
          <w:i/>
          <w:iCs/>
          <w:color w:val="2F5496" w:themeColor="accent1" w:themeShade="BF"/>
        </w:rPr>
        <w:t xml:space="preserve"> and what commodities and resources will be distributed at each location. Discuss how you conduct site inspections to determine the staging locations. Discuss how the sites will be used for operations, such as how you will receive federal commodities, inventory from state distribution centers or state partners, and resources from </w:t>
      </w:r>
      <w:r w:rsidR="008F6E11">
        <w:rPr>
          <w:rFonts w:ascii="Arial" w:eastAsia="Arial" w:hAnsi="Arial"/>
          <w:i/>
          <w:iCs/>
          <w:color w:val="2F5496" w:themeColor="accent1" w:themeShade="BF"/>
        </w:rPr>
        <w:t xml:space="preserve">the </w:t>
      </w:r>
      <w:r w:rsidR="0085454F" w:rsidRPr="00994AB2">
        <w:rPr>
          <w:rFonts w:ascii="Arial" w:eastAsia="Arial" w:hAnsi="Arial"/>
          <w:i/>
          <w:iCs/>
          <w:color w:val="2F5496" w:themeColor="accent1" w:themeShade="BF"/>
        </w:rPr>
        <w:t xml:space="preserve">private sector through contracts or donations. Discuss how these staging areas will be used to move resources to and from </w:t>
      </w:r>
      <w:r w:rsidR="00133FF9">
        <w:rPr>
          <w:rFonts w:ascii="Arial" w:eastAsia="Arial" w:hAnsi="Arial"/>
          <w:i/>
          <w:iCs/>
          <w:color w:val="2F5496" w:themeColor="accent1" w:themeShade="BF"/>
        </w:rPr>
        <w:t>jurisdiction</w:t>
      </w:r>
      <w:r w:rsidR="0085454F" w:rsidRPr="00994AB2">
        <w:rPr>
          <w:rFonts w:ascii="Arial" w:eastAsia="Arial" w:hAnsi="Arial"/>
          <w:i/>
          <w:iCs/>
          <w:color w:val="2F5496" w:themeColor="accent1" w:themeShade="BF"/>
        </w:rPr>
        <w:t xml:space="preserve"> staging areas and commodity points of distribution. Finally, discuss who has the lead for each staging requirement in your jurisdiction. </w:t>
      </w:r>
      <w:r>
        <w:rPr>
          <w:rFonts w:ascii="Arial" w:eastAsia="Arial" w:hAnsi="Arial"/>
          <w:i/>
          <w:iCs/>
          <w:color w:val="2F5496" w:themeColor="accent1" w:themeShade="BF"/>
        </w:rPr>
        <w:t>Some starter text is provided below.</w:t>
      </w:r>
    </w:p>
    <w:p w14:paraId="1739D155" w14:textId="77777777" w:rsidR="00AD3F29" w:rsidRPr="00760883" w:rsidRDefault="00AD3F29" w:rsidP="00AD3F29">
      <w:pPr>
        <w:spacing w:before="120" w:afterLines="80" w:after="192" w:line="240" w:lineRule="auto"/>
        <w:rPr>
          <w:rFonts w:ascii="Arial" w:hAnsi="Arial"/>
        </w:rPr>
      </w:pPr>
      <w:r w:rsidRPr="00AD3F29">
        <w:rPr>
          <w:rFonts w:ascii="Arial" w:hAnsi="Arial"/>
        </w:rPr>
        <w:t xml:space="preserve">A staging area is a designated temporary site established in the community to receive and distribute emergency relief supplies (e.g., water, food, cots, blankets, tarps, generators) following an incident. </w:t>
      </w:r>
      <w:r>
        <w:rPr>
          <w:rFonts w:ascii="Helvetica" w:hAnsi="Helvetica" w:cs="Helvetica"/>
          <w:color w:val="000000"/>
        </w:rPr>
        <w:t>A staging area consolidates commodities and resources to a location suitable for supporting disaster response, enabling:</w:t>
      </w:r>
    </w:p>
    <w:p w14:paraId="2020757C" w14:textId="77777777" w:rsidR="00AD3F29" w:rsidRPr="00F11B64" w:rsidRDefault="00AD3F29" w:rsidP="00AD3F29">
      <w:pPr>
        <w:pStyle w:val="ListParagraph"/>
        <w:numPr>
          <w:ilvl w:val="0"/>
          <w:numId w:val="1"/>
        </w:numPr>
        <w:spacing w:before="120" w:afterLines="40" w:after="96" w:line="240" w:lineRule="auto"/>
        <w:ind w:left="720"/>
        <w:contextualSpacing w:val="0"/>
        <w:rPr>
          <w:rFonts w:ascii="Arial" w:hAnsi="Arial"/>
        </w:rPr>
      </w:pPr>
      <w:r w:rsidRPr="00F11B64">
        <w:rPr>
          <w:rFonts w:ascii="Arial" w:hAnsi="Arial"/>
        </w:rPr>
        <w:t>Accountability of all government resources.</w:t>
      </w:r>
    </w:p>
    <w:p w14:paraId="1847D417" w14:textId="77777777" w:rsidR="00AD3F29" w:rsidRPr="00F11B64" w:rsidRDefault="00AD3F29" w:rsidP="00AD3F29">
      <w:pPr>
        <w:pStyle w:val="ListParagraph"/>
        <w:numPr>
          <w:ilvl w:val="0"/>
          <w:numId w:val="1"/>
        </w:numPr>
        <w:spacing w:before="120" w:afterLines="40" w:after="96" w:line="240" w:lineRule="auto"/>
        <w:ind w:left="720"/>
        <w:contextualSpacing w:val="0"/>
        <w:rPr>
          <w:rFonts w:ascii="Arial" w:hAnsi="Arial"/>
        </w:rPr>
      </w:pPr>
      <w:r w:rsidRPr="00F11B64">
        <w:rPr>
          <w:rFonts w:ascii="Arial" w:hAnsi="Arial"/>
        </w:rPr>
        <w:t>Proximity placement for fast and efficient service to survivors.</w:t>
      </w:r>
    </w:p>
    <w:p w14:paraId="16A0391F" w14:textId="77777777" w:rsidR="00AD3F29" w:rsidRPr="00B14587" w:rsidRDefault="00AD3F29" w:rsidP="00AD3F29">
      <w:pPr>
        <w:pStyle w:val="ListParagraph"/>
        <w:numPr>
          <w:ilvl w:val="0"/>
          <w:numId w:val="1"/>
        </w:numPr>
        <w:spacing w:before="120" w:afterLines="40" w:after="96" w:line="240" w:lineRule="auto"/>
        <w:ind w:left="720"/>
        <w:contextualSpacing w:val="0"/>
        <w:rPr>
          <w:rFonts w:ascii="Arial" w:hAnsi="Arial"/>
        </w:rPr>
      </w:pPr>
      <w:r w:rsidRPr="00F11B64">
        <w:rPr>
          <w:rFonts w:ascii="Arial" w:hAnsi="Arial"/>
        </w:rPr>
        <w:t>Better coordinated planning and management of the response effort.</w:t>
      </w:r>
    </w:p>
    <w:p w14:paraId="4B4CDB53" w14:textId="1BBC07AC" w:rsidR="0005136A" w:rsidRPr="00171762" w:rsidRDefault="0005136A" w:rsidP="00AD3F29">
      <w:pPr>
        <w:spacing w:before="120" w:afterLines="80" w:after="192" w:line="240" w:lineRule="auto"/>
      </w:pPr>
      <w:r w:rsidRPr="00171762">
        <w:t>Establishing Logistics Staging Areas</w:t>
      </w:r>
    </w:p>
    <w:p w14:paraId="5E86DF49" w14:textId="01D8EBFB" w:rsidR="0005136A" w:rsidRDefault="00760883" w:rsidP="00133FF9">
      <w:pPr>
        <w:spacing w:before="120" w:after="120" w:line="240" w:lineRule="auto"/>
        <w:rPr>
          <w:rFonts w:ascii="Arial" w:eastAsia="Arial" w:hAnsi="Arial"/>
          <w:i/>
          <w:iCs/>
          <w:color w:val="2F5496" w:themeColor="accent1" w:themeShade="BF"/>
        </w:rPr>
      </w:pPr>
      <w:r>
        <w:rPr>
          <w:rFonts w:ascii="Arial" w:eastAsia="Arial" w:hAnsi="Arial"/>
          <w:i/>
          <w:iCs/>
          <w:color w:val="2F5496" w:themeColor="accent1" w:themeShade="BF"/>
        </w:rPr>
        <w:t xml:space="preserve">Use this section to discuss how your jurisdiction will establish logistics staging areas (LSAs). This can include a description of your pre-planned sites and how you will </w:t>
      </w:r>
      <w:r w:rsidRPr="00994AB2">
        <w:rPr>
          <w:rFonts w:ascii="Arial" w:eastAsia="Arial" w:hAnsi="Arial"/>
          <w:i/>
          <w:iCs/>
          <w:color w:val="2F5496" w:themeColor="accent1" w:themeShade="BF"/>
        </w:rPr>
        <w:t>conduct site inspections to determine the staging locations</w:t>
      </w:r>
      <w:r>
        <w:rPr>
          <w:rFonts w:ascii="Arial" w:eastAsia="Arial" w:hAnsi="Arial"/>
          <w:i/>
          <w:iCs/>
          <w:color w:val="2F5496" w:themeColor="accent1" w:themeShade="BF"/>
        </w:rPr>
        <w:t>, either of pre-planned sites or sites identified post-incident</w:t>
      </w:r>
      <w:r w:rsidRPr="00994AB2">
        <w:rPr>
          <w:rFonts w:ascii="Arial" w:eastAsia="Arial" w:hAnsi="Arial"/>
          <w:i/>
          <w:iCs/>
          <w:color w:val="2F5496" w:themeColor="accent1" w:themeShade="BF"/>
        </w:rPr>
        <w:t xml:space="preserve">. </w:t>
      </w:r>
      <w:r w:rsidR="0005136A" w:rsidRPr="00057670">
        <w:rPr>
          <w:rFonts w:ascii="Arial" w:eastAsia="Arial" w:hAnsi="Arial"/>
          <w:i/>
          <w:iCs/>
          <w:color w:val="2F5496" w:themeColor="accent1" w:themeShade="BF"/>
        </w:rPr>
        <w:t>T</w:t>
      </w:r>
      <w:r w:rsidR="0005136A">
        <w:rPr>
          <w:rFonts w:ascii="Arial" w:eastAsia="Arial" w:hAnsi="Arial"/>
          <w:i/>
          <w:iCs/>
          <w:color w:val="2F5496" w:themeColor="accent1" w:themeShade="BF"/>
        </w:rPr>
        <w:t xml:space="preserve">his </w:t>
      </w:r>
      <w:r w:rsidR="0005136A" w:rsidRPr="00057670">
        <w:rPr>
          <w:rFonts w:ascii="Arial" w:eastAsia="Arial" w:hAnsi="Arial"/>
          <w:i/>
          <w:iCs/>
          <w:color w:val="2F5496" w:themeColor="accent1" w:themeShade="BF"/>
        </w:rPr>
        <w:t xml:space="preserve">section </w:t>
      </w:r>
      <w:r>
        <w:rPr>
          <w:rFonts w:ascii="Arial" w:eastAsia="Arial" w:hAnsi="Arial"/>
          <w:i/>
          <w:iCs/>
          <w:color w:val="2F5496" w:themeColor="accent1" w:themeShade="BF"/>
        </w:rPr>
        <w:t>can be used to outline</w:t>
      </w:r>
      <w:r w:rsidR="0005136A" w:rsidRPr="00057670">
        <w:rPr>
          <w:rFonts w:ascii="Arial" w:eastAsia="Arial" w:hAnsi="Arial"/>
          <w:i/>
          <w:iCs/>
          <w:color w:val="2F5496" w:themeColor="accent1" w:themeShade="BF"/>
        </w:rPr>
        <w:t xml:space="preserve"> important considerations for </w:t>
      </w:r>
      <w:r w:rsidR="004209DF">
        <w:rPr>
          <w:rFonts w:ascii="Arial" w:eastAsia="Arial" w:hAnsi="Arial"/>
          <w:i/>
          <w:iCs/>
          <w:color w:val="2F5496" w:themeColor="accent1" w:themeShade="BF"/>
        </w:rPr>
        <w:t xml:space="preserve">the </w:t>
      </w:r>
      <w:r w:rsidR="0005136A" w:rsidRPr="00057670">
        <w:rPr>
          <w:rFonts w:ascii="Arial" w:eastAsia="Arial" w:hAnsi="Arial"/>
          <w:i/>
          <w:iCs/>
          <w:color w:val="2F5496" w:themeColor="accent1" w:themeShade="BF"/>
        </w:rPr>
        <w:t>set-up and creation of locations where commodities ar</w:t>
      </w:r>
      <w:r w:rsidR="0005136A">
        <w:rPr>
          <w:rFonts w:ascii="Arial" w:eastAsia="Arial" w:hAnsi="Arial"/>
          <w:i/>
          <w:iCs/>
          <w:color w:val="2F5496" w:themeColor="accent1" w:themeShade="BF"/>
        </w:rPr>
        <w:t xml:space="preserve">e </w:t>
      </w:r>
      <w:r w:rsidR="0005136A" w:rsidRPr="00057670">
        <w:rPr>
          <w:rFonts w:ascii="Arial" w:eastAsia="Arial" w:hAnsi="Arial"/>
          <w:i/>
          <w:iCs/>
          <w:color w:val="2F5496" w:themeColor="accent1" w:themeShade="BF"/>
        </w:rPr>
        <w:t xml:space="preserve">staged and distributed to the public. </w:t>
      </w:r>
      <w:r>
        <w:rPr>
          <w:rFonts w:ascii="Arial" w:eastAsia="Arial" w:hAnsi="Arial"/>
          <w:i/>
          <w:iCs/>
          <w:color w:val="2F5496" w:themeColor="accent1" w:themeShade="BF"/>
        </w:rPr>
        <w:t>Starter text is provided below.</w:t>
      </w:r>
    </w:p>
    <w:p w14:paraId="7BF03AFA" w14:textId="553EE022" w:rsidR="00F11B64" w:rsidRPr="00B14587" w:rsidRDefault="00760883" w:rsidP="00AD3F29">
      <w:pPr>
        <w:spacing w:before="120" w:afterLines="80" w:after="192" w:line="240" w:lineRule="auto"/>
        <w:rPr>
          <w:rFonts w:ascii="Arial" w:hAnsi="Arial"/>
        </w:rPr>
      </w:pPr>
      <w:r w:rsidRPr="00A147EC">
        <w:rPr>
          <w:rFonts w:ascii="Arial" w:hAnsi="Arial"/>
        </w:rPr>
        <w:t xml:space="preserve">Depending on the specific impact of </w:t>
      </w:r>
      <w:r>
        <w:rPr>
          <w:rFonts w:ascii="Arial" w:hAnsi="Arial"/>
        </w:rPr>
        <w:t>an incident,</w:t>
      </w:r>
      <w:r w:rsidRPr="00A147EC">
        <w:rPr>
          <w:rFonts w:ascii="Arial" w:hAnsi="Arial"/>
        </w:rPr>
        <w:t xml:space="preserve"> commodities may be delivered to</w:t>
      </w:r>
      <w:r>
        <w:rPr>
          <w:rFonts w:ascii="Arial" w:hAnsi="Arial"/>
        </w:rPr>
        <w:t xml:space="preserve"> logistics staging areas (LSAs). </w:t>
      </w:r>
      <w:r w:rsidR="0005136A">
        <w:rPr>
          <w:rFonts w:ascii="Helvetica" w:hAnsi="Helvetica" w:cs="Helvetica"/>
          <w:color w:val="000000"/>
        </w:rPr>
        <w:t>A</w:t>
      </w:r>
      <w:r>
        <w:rPr>
          <w:rFonts w:ascii="Helvetica" w:hAnsi="Helvetica" w:cs="Helvetica"/>
          <w:color w:val="000000"/>
        </w:rPr>
        <w:t xml:space="preserve">n LSA </w:t>
      </w:r>
      <w:r w:rsidR="0005136A">
        <w:rPr>
          <w:rFonts w:ascii="Helvetica" w:hAnsi="Helvetica" w:cs="Helvetica"/>
          <w:color w:val="000000"/>
        </w:rPr>
        <w:t xml:space="preserve">is a designated temporary site established in the community to receive and distribute emergency relief supplies (e.g., water, food, cots, blankets, tarps, generators) following an incident. </w:t>
      </w:r>
    </w:p>
    <w:p w14:paraId="71BB916D" w14:textId="77777777" w:rsidR="00760883" w:rsidRDefault="0005136A" w:rsidP="00133FF9">
      <w:pPr>
        <w:spacing w:before="120" w:afterLines="80" w:after="192" w:line="240" w:lineRule="auto"/>
        <w:rPr>
          <w:rFonts w:ascii="Arial" w:hAnsi="Arial"/>
        </w:rPr>
      </w:pPr>
      <w:r>
        <w:rPr>
          <w:rFonts w:ascii="Arial" w:hAnsi="Arial"/>
        </w:rPr>
        <w:t xml:space="preserve">Immediately after a catastrophic incident or significant disaster, the </w:t>
      </w:r>
      <w:r w:rsidR="00760883">
        <w:rPr>
          <w:rFonts w:ascii="Arial" w:hAnsi="Arial"/>
        </w:rPr>
        <w:t>S</w:t>
      </w:r>
      <w:r>
        <w:rPr>
          <w:rFonts w:ascii="Arial" w:hAnsi="Arial"/>
        </w:rPr>
        <w:t xml:space="preserve">tate of California will </w:t>
      </w:r>
      <w:r w:rsidR="003545D8">
        <w:rPr>
          <w:rFonts w:ascii="Arial" w:hAnsi="Arial"/>
        </w:rPr>
        <w:t xml:space="preserve">submit a </w:t>
      </w:r>
      <w:r>
        <w:rPr>
          <w:rFonts w:ascii="Arial" w:hAnsi="Arial"/>
        </w:rPr>
        <w:t xml:space="preserve">request for shipments of commodities to be supplied by the Federal Emergency Management Agency (FEMA). FEMA will initially </w:t>
      </w:r>
      <w:r w:rsidRPr="00AD6D14">
        <w:rPr>
          <w:rFonts w:ascii="Arial" w:hAnsi="Arial"/>
        </w:rPr>
        <w:t xml:space="preserve">move commodities to </w:t>
      </w:r>
      <w:r>
        <w:rPr>
          <w:rFonts w:ascii="Arial" w:hAnsi="Arial"/>
        </w:rPr>
        <w:t xml:space="preserve">federal </w:t>
      </w:r>
      <w:r w:rsidRPr="00AD6D14">
        <w:rPr>
          <w:rFonts w:ascii="Arial" w:hAnsi="Arial"/>
        </w:rPr>
        <w:t xml:space="preserve">mobilization centers and staging areas in the </w:t>
      </w:r>
      <w:r>
        <w:rPr>
          <w:rFonts w:ascii="Arial" w:hAnsi="Arial"/>
        </w:rPr>
        <w:t>affected area’s</w:t>
      </w:r>
      <w:r w:rsidRPr="00AD6D14">
        <w:rPr>
          <w:rFonts w:ascii="Arial" w:hAnsi="Arial"/>
        </w:rPr>
        <w:t xml:space="preserve"> vicinity. </w:t>
      </w:r>
      <w:r>
        <w:rPr>
          <w:rFonts w:ascii="Arial" w:hAnsi="Arial"/>
        </w:rPr>
        <w:t xml:space="preserve">Supplies are then transferred to the control of the State and local jurisdictions and delivered to </w:t>
      </w:r>
      <w:r w:rsidRPr="00813EB9">
        <w:rPr>
          <w:rFonts w:ascii="Arial" w:hAnsi="Arial"/>
        </w:rPr>
        <w:t xml:space="preserve">local </w:t>
      </w:r>
      <w:r w:rsidR="00967192">
        <w:rPr>
          <w:rFonts w:ascii="Arial" w:hAnsi="Arial"/>
        </w:rPr>
        <w:t xml:space="preserve">LSAs </w:t>
      </w:r>
      <w:r>
        <w:rPr>
          <w:rFonts w:ascii="Arial" w:hAnsi="Arial"/>
        </w:rPr>
        <w:t>or warehouses for storage via receiving or debarkation points.</w:t>
      </w:r>
    </w:p>
    <w:p w14:paraId="456AFC4A" w14:textId="3C53E1CA" w:rsidR="0005136A" w:rsidRDefault="0005136A" w:rsidP="00760883">
      <w:pPr>
        <w:spacing w:before="120" w:afterLines="80" w:after="192" w:line="240" w:lineRule="auto"/>
        <w:rPr>
          <w:rFonts w:ascii="Arial" w:hAnsi="Arial"/>
        </w:rPr>
      </w:pPr>
      <w:r>
        <w:rPr>
          <w:rFonts w:ascii="Arial" w:hAnsi="Arial"/>
        </w:rPr>
        <w:t xml:space="preserve">It is the responsibility of </w:t>
      </w:r>
      <w:r>
        <w:rPr>
          <w:rFonts w:ascii="Arial" w:hAnsi="Arial"/>
          <w:b/>
          <w:bCs/>
        </w:rPr>
        <w:t>[JURISDICTION</w:t>
      </w:r>
      <w:r w:rsidR="00760883">
        <w:rPr>
          <w:rFonts w:ascii="Arial" w:hAnsi="Arial"/>
          <w:b/>
          <w:bCs/>
        </w:rPr>
        <w:t>/AGENCY/DEPARTMENT</w:t>
      </w:r>
      <w:r>
        <w:rPr>
          <w:rFonts w:ascii="Arial" w:hAnsi="Arial"/>
          <w:b/>
          <w:bCs/>
        </w:rPr>
        <w:t xml:space="preserve">] </w:t>
      </w:r>
      <w:r>
        <w:rPr>
          <w:rFonts w:ascii="Arial" w:hAnsi="Arial"/>
        </w:rPr>
        <w:t>to coordinate with other local agencies to establish mechanisms for receiving, managing, and distributing commodities</w:t>
      </w:r>
      <w:r w:rsidR="000B5F7C">
        <w:rPr>
          <w:rFonts w:ascii="Arial" w:hAnsi="Arial"/>
        </w:rPr>
        <w:t xml:space="preserve"> at LSAs</w:t>
      </w:r>
      <w:r>
        <w:rPr>
          <w:rFonts w:ascii="Arial" w:hAnsi="Arial"/>
        </w:rPr>
        <w:t xml:space="preserve">. </w:t>
      </w:r>
    </w:p>
    <w:p w14:paraId="345D829B" w14:textId="159A2569" w:rsidR="0005136A" w:rsidRDefault="0005136A" w:rsidP="004F7706">
      <w:pPr>
        <w:pStyle w:val="Heading3"/>
      </w:pPr>
      <w:r w:rsidRPr="00171762">
        <w:t>Logistics Staging Area</w:t>
      </w:r>
      <w:r w:rsidR="003360D6">
        <w:t xml:space="preserve"> Models</w:t>
      </w:r>
    </w:p>
    <w:p w14:paraId="5599EFD4" w14:textId="0E5EA8EA" w:rsidR="0030693A" w:rsidRPr="0030693A" w:rsidRDefault="0030693A" w:rsidP="0030693A">
      <w:pPr>
        <w:spacing w:before="120" w:after="120" w:line="240" w:lineRule="auto"/>
        <w:rPr>
          <w:rFonts w:ascii="Arial" w:eastAsia="Arial" w:hAnsi="Arial"/>
          <w:i/>
          <w:iCs/>
          <w:color w:val="2F5496" w:themeColor="accent1" w:themeShade="BF"/>
        </w:rPr>
      </w:pPr>
      <w:r>
        <w:rPr>
          <w:rFonts w:ascii="Arial" w:eastAsia="Arial" w:hAnsi="Arial"/>
          <w:i/>
          <w:iCs/>
          <w:color w:val="2F5496" w:themeColor="accent1" w:themeShade="BF"/>
        </w:rPr>
        <w:t xml:space="preserve">Use this section to provide an overview of the logistics staging area models you use in your jurisdiction. </w:t>
      </w:r>
      <w:r w:rsidR="00561B55" w:rsidRPr="00561B55">
        <w:rPr>
          <w:rFonts w:ascii="Arial" w:eastAsia="Arial" w:hAnsi="Arial"/>
          <w:i/>
          <w:iCs/>
          <w:color w:val="2F5496" w:themeColor="accent1" w:themeShade="BF"/>
        </w:rPr>
        <w:t xml:space="preserve">There are multiple models for staging commodities during times of crisis. It is up to the discretion of your jurisdiction to determine the appropriate method that best fits the needs at </w:t>
      </w:r>
      <w:r w:rsidR="00561B55" w:rsidRPr="00561B55">
        <w:rPr>
          <w:rFonts w:ascii="Arial" w:eastAsia="Arial" w:hAnsi="Arial"/>
          <w:i/>
          <w:iCs/>
          <w:color w:val="2F5496" w:themeColor="accent1" w:themeShade="BF"/>
        </w:rPr>
        <w:lastRenderedPageBreak/>
        <w:t>the time of any given incident. Most LSAs will be organized into the “hub and spoke” model. In this method, the distribution of commodities from the staging area relies on a centralized “hub.” Suppliers (FEMA and/or State of California) send commodities to the central hub, which then</w:t>
      </w:r>
      <w:r w:rsidR="00561B55">
        <w:rPr>
          <w:rFonts w:ascii="Arial" w:hAnsi="Arial"/>
        </w:rPr>
        <w:t xml:space="preserve"> </w:t>
      </w:r>
      <w:r w:rsidR="00561B55" w:rsidRPr="00561B55">
        <w:rPr>
          <w:rFonts w:ascii="Arial" w:eastAsia="Arial" w:hAnsi="Arial"/>
          <w:i/>
          <w:iCs/>
          <w:color w:val="2F5496" w:themeColor="accent1" w:themeShade="BF"/>
        </w:rPr>
        <w:t xml:space="preserve">travel outward to smaller C-POD locations, or “spokes,” for further distribution to residents. </w:t>
      </w:r>
      <w:r w:rsidR="0084697C">
        <w:rPr>
          <w:rFonts w:ascii="Arial" w:hAnsi="Arial"/>
        </w:rPr>
        <w:t xml:space="preserve">In </w:t>
      </w:r>
      <w:r w:rsidR="0084697C" w:rsidRPr="0084697C">
        <w:rPr>
          <w:rFonts w:ascii="Arial" w:eastAsia="Arial" w:hAnsi="Arial"/>
          <w:i/>
          <w:iCs/>
          <w:color w:val="2F5496" w:themeColor="accent1" w:themeShade="BF"/>
        </w:rPr>
        <w:t>the hub-and-spoke system, an LSA is established as an intermediate site between the federal and State staging areas and the C-POD.</w:t>
      </w:r>
      <w:r w:rsidR="0084697C" w:rsidRPr="0072144B">
        <w:rPr>
          <w:rFonts w:ascii="Arial" w:hAnsi="Arial"/>
        </w:rPr>
        <w:t xml:space="preserve"> </w:t>
      </w:r>
      <w:r>
        <w:rPr>
          <w:rFonts w:ascii="Arial" w:eastAsia="Arial" w:hAnsi="Arial"/>
          <w:i/>
          <w:iCs/>
          <w:color w:val="2F5496" w:themeColor="accent1" w:themeShade="BF"/>
        </w:rPr>
        <w:t xml:space="preserve">Starter text </w:t>
      </w:r>
      <w:r w:rsidR="0084697C">
        <w:rPr>
          <w:rFonts w:ascii="Arial" w:eastAsia="Arial" w:hAnsi="Arial"/>
          <w:i/>
          <w:iCs/>
          <w:color w:val="2F5496" w:themeColor="accent1" w:themeShade="BF"/>
        </w:rPr>
        <w:t>and figures illustrating each staging area model concept are</w:t>
      </w:r>
      <w:r>
        <w:rPr>
          <w:rFonts w:ascii="Arial" w:eastAsia="Arial" w:hAnsi="Arial"/>
          <w:i/>
          <w:iCs/>
          <w:color w:val="2F5496" w:themeColor="accent1" w:themeShade="BF"/>
        </w:rPr>
        <w:t xml:space="preserve"> provided below.</w:t>
      </w:r>
      <w:r w:rsidR="0084697C">
        <w:rPr>
          <w:rFonts w:ascii="Arial" w:eastAsia="Arial" w:hAnsi="Arial"/>
          <w:i/>
          <w:iCs/>
          <w:color w:val="2F5496" w:themeColor="accent1" w:themeShade="BF"/>
        </w:rPr>
        <w:t xml:space="preserve"> Be sure to delete the model that is not applicable to your jurisdiction.</w:t>
      </w:r>
    </w:p>
    <w:p w14:paraId="02683CB2" w14:textId="3AF9754F" w:rsidR="0005136A" w:rsidRPr="009463C6" w:rsidRDefault="0005136A" w:rsidP="00133FF9">
      <w:pPr>
        <w:spacing w:before="120" w:after="120" w:line="240" w:lineRule="auto"/>
        <w:rPr>
          <w:rFonts w:ascii="Arial" w:hAnsi="Arial"/>
        </w:rPr>
      </w:pPr>
      <w:r w:rsidRPr="007B7867">
        <w:rPr>
          <w:rFonts w:ascii="Arial" w:hAnsi="Arial"/>
        </w:rPr>
        <w:t>A</w:t>
      </w:r>
      <w:r>
        <w:rPr>
          <w:rFonts w:ascii="Arial" w:hAnsi="Arial"/>
        </w:rPr>
        <w:t xml:space="preserve"> </w:t>
      </w:r>
      <w:r w:rsidRPr="007B7867">
        <w:rPr>
          <w:rFonts w:ascii="Arial" w:hAnsi="Arial"/>
        </w:rPr>
        <w:t>staging area consolidates commodities and resources to a location suitable for</w:t>
      </w:r>
      <w:r>
        <w:rPr>
          <w:rFonts w:ascii="Arial" w:hAnsi="Arial"/>
        </w:rPr>
        <w:t xml:space="preserve"> </w:t>
      </w:r>
      <w:r w:rsidRPr="007B7867">
        <w:rPr>
          <w:rFonts w:ascii="Arial" w:hAnsi="Arial"/>
        </w:rPr>
        <w:t>supporting disaster response, enabling</w:t>
      </w:r>
      <w:r>
        <w:rPr>
          <w:rFonts w:ascii="Arial" w:hAnsi="Arial"/>
        </w:rPr>
        <w:t xml:space="preserve"> accountability for resources, proximity placement to affected populations, and </w:t>
      </w:r>
      <w:r w:rsidR="00821BBC">
        <w:rPr>
          <w:rFonts w:ascii="Arial" w:hAnsi="Arial"/>
        </w:rPr>
        <w:t>better-coordinated</w:t>
      </w:r>
      <w:r>
        <w:rPr>
          <w:rFonts w:ascii="Arial" w:hAnsi="Arial"/>
        </w:rPr>
        <w:t xml:space="preserve"> planning and management of the overall response effort. </w:t>
      </w:r>
      <w:r w:rsidRPr="00DB149A">
        <w:rPr>
          <w:rFonts w:ascii="Arial" w:hAnsi="Arial"/>
        </w:rPr>
        <w:t>The LSA does not traditionally serve as a mobilization point for tactical resources</w:t>
      </w:r>
      <w:r>
        <w:rPr>
          <w:rFonts w:ascii="Arial" w:hAnsi="Arial"/>
        </w:rPr>
        <w:t xml:space="preserve"> but may be used to stage some </w:t>
      </w:r>
      <w:r>
        <w:rPr>
          <w:rFonts w:ascii="Helvetica" w:hAnsi="Helvetica" w:cs="Helvetica"/>
          <w:color w:val="000000"/>
        </w:rPr>
        <w:t>disaster relief personnel/equipment (e.g., search and rescue teams, damage assessment teams, security teams)</w:t>
      </w:r>
      <w:r w:rsidRPr="00DB149A">
        <w:rPr>
          <w:rFonts w:ascii="Arial" w:hAnsi="Arial"/>
        </w:rPr>
        <w:t>.</w:t>
      </w:r>
      <w:r>
        <w:rPr>
          <w:rFonts w:ascii="Arial" w:hAnsi="Arial"/>
        </w:rPr>
        <w:t xml:space="preserve"> </w:t>
      </w:r>
      <w:r w:rsidRPr="00DB149A">
        <w:rPr>
          <w:rFonts w:ascii="Arial" w:hAnsi="Arial"/>
        </w:rPr>
        <w:t xml:space="preserve">While LSAs and staging areas for tactical resources may be </w:t>
      </w:r>
      <w:r w:rsidR="00CC0D4D" w:rsidRPr="00DB149A">
        <w:rPr>
          <w:rFonts w:ascii="Arial" w:hAnsi="Arial"/>
        </w:rPr>
        <w:t>near</w:t>
      </w:r>
      <w:r w:rsidRPr="00DB149A">
        <w:rPr>
          <w:rFonts w:ascii="Arial" w:hAnsi="Arial"/>
        </w:rPr>
        <w:t xml:space="preserve"> each other, they serve separate functions.</w:t>
      </w:r>
      <w:r>
        <w:rPr>
          <w:rFonts w:ascii="Arial" w:hAnsi="Arial"/>
        </w:rPr>
        <w:t xml:space="preserve"> After being received at any one of the </w:t>
      </w:r>
      <w:r w:rsidR="003545D8">
        <w:rPr>
          <w:rFonts w:ascii="Arial" w:hAnsi="Arial"/>
        </w:rPr>
        <w:t>f</w:t>
      </w:r>
      <w:r>
        <w:rPr>
          <w:rFonts w:ascii="Arial" w:hAnsi="Arial"/>
        </w:rPr>
        <w:t>ederal, State, and/or local receiving points, commodities and supplies need to be cataloged and cross-docked for shipment to potentially many different C-PODs. Cross-docking minimizes the amount of time commodities are at the staging area and allows items to be reconfigured to fit the needs of each C-POD.</w:t>
      </w:r>
    </w:p>
    <w:p w14:paraId="3B04EA9C" w14:textId="1EED08C7" w:rsidR="002A43A4" w:rsidRPr="002A43A4" w:rsidRDefault="00C66545" w:rsidP="00133FF9">
      <w:pPr>
        <w:spacing w:before="120" w:after="120" w:line="240" w:lineRule="auto"/>
        <w:rPr>
          <w:rFonts w:ascii="Arial" w:hAnsi="Arial"/>
        </w:rPr>
      </w:pPr>
      <w:r>
        <w:rPr>
          <w:rFonts w:ascii="Arial" w:hAnsi="Arial"/>
          <w:noProof/>
        </w:rPr>
        <mc:AlternateContent>
          <mc:Choice Requires="wpg">
            <w:drawing>
              <wp:inline distT="0" distB="0" distL="0" distR="0" wp14:anchorId="4D9F9771" wp14:editId="0B723797">
                <wp:extent cx="3221990" cy="2092325"/>
                <wp:effectExtent l="0" t="0" r="3810" b="3175"/>
                <wp:docPr id="15" name="Group 15"/>
                <wp:cNvGraphicFramePr/>
                <a:graphic xmlns:a="http://schemas.openxmlformats.org/drawingml/2006/main">
                  <a:graphicData uri="http://schemas.microsoft.com/office/word/2010/wordprocessingGroup">
                    <wpg:wgp>
                      <wpg:cNvGrpSpPr/>
                      <wpg:grpSpPr>
                        <a:xfrm>
                          <a:off x="0" y="0"/>
                          <a:ext cx="3221990" cy="2092325"/>
                          <a:chOff x="0" y="0"/>
                          <a:chExt cx="2647950" cy="2403475"/>
                        </a:xfrm>
                      </wpg:grpSpPr>
                      <wpg:graphicFrame>
                        <wpg:cNvPr id="16" name="Diagram 16"/>
                        <wpg:cNvFrPr/>
                        <wpg:xfrm>
                          <a:off x="0" y="0"/>
                          <a:ext cx="2647950" cy="2084705"/>
                        </wpg:xfrm>
                        <a:graphic>
                          <a:graphicData uri="http://schemas.openxmlformats.org/drawingml/2006/diagram">
                            <dgm:relIds xmlns:dgm="http://schemas.openxmlformats.org/drawingml/2006/diagram" xmlns:r="http://schemas.openxmlformats.org/officeDocument/2006/relationships" r:dm="rId17" r:lo="rId18" r:qs="rId19" r:cs="rId20"/>
                          </a:graphicData>
                        </a:graphic>
                      </wpg:graphicFrame>
                      <wps:wsp>
                        <wps:cNvPr id="17" name="Text Box 17"/>
                        <wps:cNvSpPr txBox="1"/>
                        <wps:spPr>
                          <a:xfrm>
                            <a:off x="0" y="2136775"/>
                            <a:ext cx="2647950" cy="266700"/>
                          </a:xfrm>
                          <a:prstGeom prst="rect">
                            <a:avLst/>
                          </a:prstGeom>
                          <a:solidFill>
                            <a:prstClr val="white"/>
                          </a:solidFill>
                          <a:ln>
                            <a:noFill/>
                          </a:ln>
                        </wps:spPr>
                        <wps:txbx>
                          <w:txbxContent>
                            <w:p w14:paraId="5571D064" w14:textId="04D3D3C2" w:rsidR="0005136A" w:rsidRPr="00E372B7" w:rsidRDefault="0005136A" w:rsidP="0005136A">
                              <w:pPr>
                                <w:pStyle w:val="Caption"/>
                                <w:jc w:val="center"/>
                                <w:rPr>
                                  <w:rFonts w:ascii="Arial" w:hAnsi="Arial"/>
                                  <w:noProof/>
                                  <w:color w:val="000000" w:themeColor="text1"/>
                                </w:rPr>
                              </w:pPr>
                              <w:bookmarkStart w:id="23" w:name="_Toc107411425"/>
                              <w:r w:rsidRPr="00E372B7">
                                <w:rPr>
                                  <w:rFonts w:ascii="Arial" w:hAnsi="Arial"/>
                                  <w:color w:val="000000" w:themeColor="text1"/>
                                </w:rPr>
                                <w:t xml:space="preserve">Figure </w:t>
                              </w:r>
                              <w:r w:rsidR="00DF1938" w:rsidRPr="00E372B7">
                                <w:rPr>
                                  <w:rFonts w:ascii="Arial" w:hAnsi="Arial"/>
                                  <w:color w:val="000000" w:themeColor="text1"/>
                                </w:rPr>
                                <w:fldChar w:fldCharType="begin"/>
                              </w:r>
                              <w:r w:rsidR="00DF1938" w:rsidRPr="00E372B7">
                                <w:rPr>
                                  <w:rFonts w:ascii="Arial" w:hAnsi="Arial"/>
                                  <w:color w:val="000000" w:themeColor="text1"/>
                                </w:rPr>
                                <w:instrText xml:space="preserve"> SEQ Figure \* ARABIC </w:instrText>
                              </w:r>
                              <w:r w:rsidR="00DF1938" w:rsidRPr="00E372B7">
                                <w:rPr>
                                  <w:rFonts w:ascii="Arial" w:hAnsi="Arial"/>
                                  <w:color w:val="000000" w:themeColor="text1"/>
                                </w:rPr>
                                <w:fldChar w:fldCharType="separate"/>
                              </w:r>
                              <w:r w:rsidR="00CC0D4D" w:rsidRPr="00E372B7">
                                <w:rPr>
                                  <w:rFonts w:ascii="Arial" w:hAnsi="Arial"/>
                                  <w:noProof/>
                                  <w:color w:val="000000" w:themeColor="text1"/>
                                </w:rPr>
                                <w:t>1</w:t>
                              </w:r>
                              <w:r w:rsidR="00DF1938" w:rsidRPr="00E372B7">
                                <w:rPr>
                                  <w:rFonts w:ascii="Arial" w:hAnsi="Arial"/>
                                  <w:noProof/>
                                  <w:color w:val="000000" w:themeColor="text1"/>
                                </w:rPr>
                                <w:fldChar w:fldCharType="end"/>
                              </w:r>
                              <w:r w:rsidRPr="00E372B7">
                                <w:rPr>
                                  <w:rFonts w:ascii="Arial" w:hAnsi="Arial"/>
                                  <w:color w:val="000000" w:themeColor="text1"/>
                                </w:rPr>
                                <w:t>: Hub-and-Spoke Model</w:t>
                              </w:r>
                              <w:bookmarkEnd w:id="2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4D9F9771" id="Group 15" o:spid="_x0000_s1027" style="width:253.7pt;height:164.75pt;mso-position-horizontal-relative:char;mso-position-vertical-relative:line" coordsize="26479,24034" o:gfxdata="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6" o:spid="_x0000_s1028" type="#_x0000_t75" style="position:absolute;left:5636;width:15134;height:21007;visibility:visib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">
                  <v:imagedata r:id="rId22" o:title=""/>
                  <o:lock v:ext="edit" aspectratio="f"/>
                </v:shape>
                <v:shape id="Text Box 17" o:spid="_x0000_s1029" type="#_x0000_t202" style="position:absolute;top:21367;width:26479;height:26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" stroked="f">
                  <v:textbox inset="0,0,0,0">
                    <w:txbxContent>
                      <w:p w14:paraId="5571D064" w14:textId="04D3D3C2" w:rsidR="0005136A" w:rsidRPr="00E372B7" w:rsidRDefault="0005136A" w:rsidP="0005136A">
                        <w:pPr>
                          <w:pStyle w:val="Caption"/>
                          <w:jc w:val="center"/>
                          <w:rPr>
                            <w:rFonts w:ascii="Arial" w:hAnsi="Arial"/>
                            <w:noProof/>
                            <w:color w:val="000000" w:themeColor="text1"/>
                          </w:rPr>
                        </w:pPr>
                        <w:bookmarkStart w:id="24" w:name="_Toc107411425"/>
                        <w:r w:rsidRPr="00E372B7">
                          <w:rPr>
                            <w:rFonts w:ascii="Arial" w:hAnsi="Arial"/>
                            <w:color w:val="000000" w:themeColor="text1"/>
                          </w:rPr>
                          <w:t xml:space="preserve">Figure </w:t>
                        </w:r>
                        <w:r w:rsidR="00DF1938" w:rsidRPr="00E372B7">
                          <w:rPr>
                            <w:rFonts w:ascii="Arial" w:hAnsi="Arial"/>
                            <w:color w:val="000000" w:themeColor="text1"/>
                          </w:rPr>
                          <w:fldChar w:fldCharType="begin"/>
                        </w:r>
                        <w:r w:rsidR="00DF1938" w:rsidRPr="00E372B7">
                          <w:rPr>
                            <w:rFonts w:ascii="Arial" w:hAnsi="Arial"/>
                            <w:color w:val="000000" w:themeColor="text1"/>
                          </w:rPr>
                          <w:instrText xml:space="preserve"> SEQ Figure \* ARABIC </w:instrText>
                        </w:r>
                        <w:r w:rsidR="00DF1938" w:rsidRPr="00E372B7">
                          <w:rPr>
                            <w:rFonts w:ascii="Arial" w:hAnsi="Arial"/>
                            <w:color w:val="000000" w:themeColor="text1"/>
                          </w:rPr>
                          <w:fldChar w:fldCharType="separate"/>
                        </w:r>
                        <w:r w:rsidR="00CC0D4D" w:rsidRPr="00E372B7">
                          <w:rPr>
                            <w:rFonts w:ascii="Arial" w:hAnsi="Arial"/>
                            <w:noProof/>
                            <w:color w:val="000000" w:themeColor="text1"/>
                          </w:rPr>
                          <w:t>1</w:t>
                        </w:r>
                        <w:r w:rsidR="00DF1938" w:rsidRPr="00E372B7">
                          <w:rPr>
                            <w:rFonts w:ascii="Arial" w:hAnsi="Arial"/>
                            <w:noProof/>
                            <w:color w:val="000000" w:themeColor="text1"/>
                          </w:rPr>
                          <w:fldChar w:fldCharType="end"/>
                        </w:r>
                        <w:r w:rsidRPr="00E372B7">
                          <w:rPr>
                            <w:rFonts w:ascii="Arial" w:hAnsi="Arial"/>
                            <w:color w:val="000000" w:themeColor="text1"/>
                          </w:rPr>
                          <w:t>: Hub-and-Spoke Model</w:t>
                        </w:r>
                        <w:bookmarkEnd w:id="24"/>
                      </w:p>
                    </w:txbxContent>
                  </v:textbox>
                </v:shape>
                <w10:anchorlock/>
              </v:group>
            </w:pict>
          </mc:Fallback>
        </mc:AlternateContent>
      </w:r>
    </w:p>
    <w:p w14:paraId="63165B32" w14:textId="77777777" w:rsidR="002A43A4" w:rsidRDefault="002A43A4" w:rsidP="004F7706">
      <w:pPr>
        <w:spacing w:line="240" w:lineRule="auto"/>
      </w:pPr>
    </w:p>
    <w:p w14:paraId="34F25638" w14:textId="2FB356EE" w:rsidR="00C66545" w:rsidRDefault="00C66545" w:rsidP="004F7706">
      <w:pPr>
        <w:spacing w:line="240" w:lineRule="auto"/>
      </w:pPr>
      <w:r>
        <w:rPr>
          <w:noProof/>
        </w:rPr>
        <w:lastRenderedPageBreak/>
        <mc:AlternateContent>
          <mc:Choice Requires="wpg">
            <w:drawing>
              <wp:inline distT="0" distB="0" distL="0" distR="0" wp14:anchorId="4DDB1A9D" wp14:editId="0CA3ED95">
                <wp:extent cx="2590800" cy="2124075"/>
                <wp:effectExtent l="0" t="0" r="0" b="0"/>
                <wp:docPr id="18" name="Group 18"/>
                <wp:cNvGraphicFramePr/>
                <a:graphic xmlns:a="http://schemas.openxmlformats.org/drawingml/2006/main">
                  <a:graphicData uri="http://schemas.microsoft.com/office/word/2010/wordprocessingGroup">
                    <wpg:wgp>
                      <wpg:cNvGrpSpPr/>
                      <wpg:grpSpPr>
                        <a:xfrm>
                          <a:off x="0" y="0"/>
                          <a:ext cx="2590800" cy="2124075"/>
                          <a:chOff x="0" y="0"/>
                          <a:chExt cx="3541395" cy="2608416"/>
                        </a:xfrm>
                      </wpg:grpSpPr>
                      <wpg:grpSp>
                        <wpg:cNvPr id="19" name="Group 19"/>
                        <wpg:cNvGrpSpPr/>
                        <wpg:grpSpPr>
                          <a:xfrm>
                            <a:off x="0" y="0"/>
                            <a:ext cx="3541395" cy="2238375"/>
                            <a:chOff x="0" y="0"/>
                            <a:chExt cx="3705101" cy="2425065"/>
                          </a:xfrm>
                        </wpg:grpSpPr>
                        <wpg:graphicFrame>
                          <wpg:cNvPr id="20" name="Diagram 20"/>
                          <wpg:cNvFrPr/>
                          <wpg:xfrm>
                            <a:off x="0" y="0"/>
                            <a:ext cx="3084830" cy="2425065"/>
                          </wpg:xfrm>
                          <a:graphic>
                            <a:graphicData uri="http://schemas.openxmlformats.org/drawingml/2006/diagram">
                              <dgm:relIds xmlns:dgm="http://schemas.openxmlformats.org/drawingml/2006/diagram" xmlns:r="http://schemas.openxmlformats.org/officeDocument/2006/relationships" r:dm="rId23" r:lo="rId24" r:qs="rId25" r:cs="rId26"/>
                            </a:graphicData>
                          </a:graphic>
                        </wpg:graphicFrame>
                        <wps:wsp>
                          <wps:cNvPr id="21" name="Oval 21"/>
                          <wps:cNvSpPr/>
                          <wps:spPr>
                            <a:xfrm>
                              <a:off x="2790701" y="771896"/>
                              <a:ext cx="914400" cy="9144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E2AEA2" w14:textId="77777777" w:rsidR="0005136A" w:rsidRPr="00D12B6A" w:rsidRDefault="0005136A" w:rsidP="0005136A">
                                <w:pPr>
                                  <w:spacing w:after="0"/>
                                  <w:jc w:val="center"/>
                                  <w:rPr>
                                    <w:rFonts w:ascii="Arial" w:hAnsi="Arial"/>
                                    <w:b/>
                                    <w:bCs/>
                                    <w:sz w:val="20"/>
                                    <w:szCs w:val="20"/>
                                  </w:rPr>
                                </w:pPr>
                                <w:r w:rsidRPr="00D12B6A">
                                  <w:rPr>
                                    <w:rFonts w:ascii="Arial" w:hAnsi="Arial"/>
                                    <w:b/>
                                    <w:bCs/>
                                    <w:sz w:val="20"/>
                                    <w:szCs w:val="20"/>
                                  </w:rPr>
                                  <w:t>LSA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2" name="Picture 22"/>
                            <pic:cNvPicPr>
                              <a:picLocks noChangeAspect="1"/>
                            </pic:cNvPicPr>
                          </pic:nvPicPr>
                          <pic:blipFill>
                            <a:blip r:embed="rId28">
                              <a:extLst>
                                <a:ext uri="{28A0092B-C50C-407E-A947-70E740481C1C}">
                                  <a14:useLocalDpi xmlns:a14="http://schemas.microsoft.com/office/drawing/2010/main" val="0"/>
                                </a:ext>
                              </a:extLst>
                            </a:blip>
                            <a:srcRect/>
                            <a:stretch>
                              <a:fillRect/>
                            </a:stretch>
                          </pic:blipFill>
                          <pic:spPr bwMode="auto">
                            <a:xfrm>
                              <a:off x="2541320" y="1104405"/>
                              <a:ext cx="182880" cy="201295"/>
                            </a:xfrm>
                            <a:prstGeom prst="rect">
                              <a:avLst/>
                            </a:prstGeom>
                            <a:noFill/>
                          </pic:spPr>
                        </pic:pic>
                      </wpg:grpSp>
                      <wps:wsp>
                        <wps:cNvPr id="23" name="Text Box 23"/>
                        <wps:cNvSpPr txBox="1"/>
                        <wps:spPr>
                          <a:xfrm>
                            <a:off x="1145044" y="2341716"/>
                            <a:ext cx="2396351" cy="266700"/>
                          </a:xfrm>
                          <a:prstGeom prst="rect">
                            <a:avLst/>
                          </a:prstGeom>
                          <a:solidFill>
                            <a:prstClr val="white"/>
                          </a:solidFill>
                          <a:ln>
                            <a:noFill/>
                          </a:ln>
                        </wps:spPr>
                        <wps:txbx>
                          <w:txbxContent>
                            <w:p w14:paraId="26F9C8C9" w14:textId="06866274" w:rsidR="0005136A" w:rsidRPr="00E372B7" w:rsidRDefault="0005136A" w:rsidP="0005136A">
                              <w:pPr>
                                <w:pStyle w:val="Caption"/>
                                <w:jc w:val="center"/>
                                <w:rPr>
                                  <w:rFonts w:ascii="Arial" w:hAnsi="Arial"/>
                                  <w:noProof/>
                                  <w:color w:val="000000" w:themeColor="text1"/>
                                </w:rPr>
                              </w:pPr>
                              <w:bookmarkStart w:id="25" w:name="_Toc107411426"/>
                              <w:r w:rsidRPr="00E372B7">
                                <w:rPr>
                                  <w:rFonts w:ascii="Arial" w:hAnsi="Arial"/>
                                  <w:color w:val="000000" w:themeColor="text1"/>
                                </w:rPr>
                                <w:t xml:space="preserve">Figure </w:t>
                              </w:r>
                              <w:r w:rsidR="00DF1938" w:rsidRPr="00E372B7">
                                <w:rPr>
                                  <w:rFonts w:ascii="Arial" w:hAnsi="Arial"/>
                                  <w:color w:val="000000" w:themeColor="text1"/>
                                </w:rPr>
                                <w:fldChar w:fldCharType="begin"/>
                              </w:r>
                              <w:r w:rsidR="00DF1938" w:rsidRPr="00E372B7">
                                <w:rPr>
                                  <w:rFonts w:ascii="Arial" w:hAnsi="Arial"/>
                                  <w:color w:val="000000" w:themeColor="text1"/>
                                </w:rPr>
                                <w:instrText xml:space="preserve"> SEQ Figure \* ARABIC </w:instrText>
                              </w:r>
                              <w:r w:rsidR="00DF1938" w:rsidRPr="00E372B7">
                                <w:rPr>
                                  <w:rFonts w:ascii="Arial" w:hAnsi="Arial"/>
                                  <w:color w:val="000000" w:themeColor="text1"/>
                                </w:rPr>
                                <w:fldChar w:fldCharType="separate"/>
                              </w:r>
                              <w:r w:rsidR="00CC0D4D" w:rsidRPr="00E372B7">
                                <w:rPr>
                                  <w:rFonts w:ascii="Arial" w:hAnsi="Arial"/>
                                  <w:noProof/>
                                  <w:color w:val="000000" w:themeColor="text1"/>
                                </w:rPr>
                                <w:t>2</w:t>
                              </w:r>
                              <w:r w:rsidR="00DF1938" w:rsidRPr="00E372B7">
                                <w:rPr>
                                  <w:rFonts w:ascii="Arial" w:hAnsi="Arial"/>
                                  <w:noProof/>
                                  <w:color w:val="000000" w:themeColor="text1"/>
                                </w:rPr>
                                <w:fldChar w:fldCharType="end"/>
                              </w:r>
                              <w:r w:rsidRPr="00E372B7">
                                <w:rPr>
                                  <w:rFonts w:ascii="Arial" w:hAnsi="Arial"/>
                                  <w:color w:val="000000" w:themeColor="text1"/>
                                </w:rPr>
                                <w:t>: Commodity Pathway</w:t>
                              </w:r>
                              <w:bookmarkEnd w:id="2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4DDB1A9D" id="Group 18" o:spid="_x0000_s1030" style="width:204pt;height:167.25pt;mso-position-horizontal-relative:char;mso-position-vertical-relative:line" coordsize="35413,26084" o:gfxdata="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">
                <v:group id="Group 19" o:spid="_x0000_s1031" style="position:absolute;width:35413;height:22383" coordsize="37051,24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">
                  <v:shape id="Diagram 20" o:spid="_x0000_s1032" type="#_x0000_t75" style="position:absolute;left:5448;top:-168;width:19979;height:24499;visibility:visib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">
                    <v:imagedata r:id="rId29" o:title=""/>
                    <o:lock v:ext="edit" aspectratio="f"/>
                  </v:shape>
                  <v:oval id="Oval 21" o:spid="_x0000_s1033" style="position:absolute;left:27907;top:7718;width:9144;height:9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" fillcolor="#4472c4 [3204]" stroked="f" strokeweight="1pt">
                    <v:stroke joinstyle="miter"/>
                    <v:textbox>
                      <w:txbxContent>
                        <w:p w14:paraId="65E2AEA2" w14:textId="77777777" w:rsidR="0005136A" w:rsidRPr="00D12B6A" w:rsidRDefault="0005136A" w:rsidP="0005136A">
                          <w:pPr>
                            <w:spacing w:after="0"/>
                            <w:jc w:val="center"/>
                            <w:rPr>
                              <w:rFonts w:ascii="Arial" w:hAnsi="Arial"/>
                              <w:b/>
                              <w:bCs/>
                              <w:sz w:val="20"/>
                              <w:szCs w:val="20"/>
                            </w:rPr>
                          </w:pPr>
                          <w:r w:rsidRPr="00D12B6A">
                            <w:rPr>
                              <w:rFonts w:ascii="Arial" w:hAnsi="Arial"/>
                              <w:b/>
                              <w:bCs/>
                              <w:sz w:val="20"/>
                              <w:szCs w:val="20"/>
                            </w:rPr>
                            <w:t>LSA</w:t>
                          </w:r>
                        </w:p>
                      </w:txbxContent>
                    </v:textbox>
                  </v:oval>
                  <v:shape id="Picture 22" o:spid="_x0000_s1034" type="#_x0000_t75" style="position:absolute;left:25413;top:11044;width:1829;height:20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">
                    <v:imagedata r:id="rId30" o:title=""/>
                  </v:shape>
                </v:group>
                <v:shape id="Text Box 23" o:spid="_x0000_s1035" type="#_x0000_t202" style="position:absolute;left:11450;top:23417;width:23963;height:26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" stroked="f">
                  <v:textbox inset="0,0,0,0">
                    <w:txbxContent>
                      <w:p w14:paraId="26F9C8C9" w14:textId="06866274" w:rsidR="0005136A" w:rsidRPr="00E372B7" w:rsidRDefault="0005136A" w:rsidP="0005136A">
                        <w:pPr>
                          <w:pStyle w:val="Caption"/>
                          <w:jc w:val="center"/>
                          <w:rPr>
                            <w:rFonts w:ascii="Arial" w:hAnsi="Arial"/>
                            <w:noProof/>
                            <w:color w:val="000000" w:themeColor="text1"/>
                          </w:rPr>
                        </w:pPr>
                        <w:bookmarkStart w:id="26" w:name="_Toc107411426"/>
                        <w:r w:rsidRPr="00E372B7">
                          <w:rPr>
                            <w:rFonts w:ascii="Arial" w:hAnsi="Arial"/>
                            <w:color w:val="000000" w:themeColor="text1"/>
                          </w:rPr>
                          <w:t xml:space="preserve">Figure </w:t>
                        </w:r>
                        <w:r w:rsidR="00DF1938" w:rsidRPr="00E372B7">
                          <w:rPr>
                            <w:rFonts w:ascii="Arial" w:hAnsi="Arial"/>
                            <w:color w:val="000000" w:themeColor="text1"/>
                          </w:rPr>
                          <w:fldChar w:fldCharType="begin"/>
                        </w:r>
                        <w:r w:rsidR="00DF1938" w:rsidRPr="00E372B7">
                          <w:rPr>
                            <w:rFonts w:ascii="Arial" w:hAnsi="Arial"/>
                            <w:color w:val="000000" w:themeColor="text1"/>
                          </w:rPr>
                          <w:instrText xml:space="preserve"> SEQ Figure \* ARABIC </w:instrText>
                        </w:r>
                        <w:r w:rsidR="00DF1938" w:rsidRPr="00E372B7">
                          <w:rPr>
                            <w:rFonts w:ascii="Arial" w:hAnsi="Arial"/>
                            <w:color w:val="000000" w:themeColor="text1"/>
                          </w:rPr>
                          <w:fldChar w:fldCharType="separate"/>
                        </w:r>
                        <w:r w:rsidR="00CC0D4D" w:rsidRPr="00E372B7">
                          <w:rPr>
                            <w:rFonts w:ascii="Arial" w:hAnsi="Arial"/>
                            <w:noProof/>
                            <w:color w:val="000000" w:themeColor="text1"/>
                          </w:rPr>
                          <w:t>2</w:t>
                        </w:r>
                        <w:r w:rsidR="00DF1938" w:rsidRPr="00E372B7">
                          <w:rPr>
                            <w:rFonts w:ascii="Arial" w:hAnsi="Arial"/>
                            <w:noProof/>
                            <w:color w:val="000000" w:themeColor="text1"/>
                          </w:rPr>
                          <w:fldChar w:fldCharType="end"/>
                        </w:r>
                        <w:r w:rsidRPr="00E372B7">
                          <w:rPr>
                            <w:rFonts w:ascii="Arial" w:hAnsi="Arial"/>
                            <w:color w:val="000000" w:themeColor="text1"/>
                          </w:rPr>
                          <w:t>: Commodity Pathway</w:t>
                        </w:r>
                        <w:bookmarkEnd w:id="26"/>
                      </w:p>
                    </w:txbxContent>
                  </v:textbox>
                </v:shape>
                <w10:anchorlock/>
              </v:group>
            </w:pict>
          </mc:Fallback>
        </mc:AlternateContent>
      </w:r>
    </w:p>
    <w:p w14:paraId="10218A2E" w14:textId="458561C9" w:rsidR="0005136A" w:rsidRDefault="0005136A" w:rsidP="004F7706">
      <w:pPr>
        <w:pStyle w:val="Heading3"/>
      </w:pPr>
      <w:r w:rsidRPr="00C66545">
        <w:t>Procedures</w:t>
      </w:r>
    </w:p>
    <w:p w14:paraId="343DB357" w14:textId="306EBE19" w:rsidR="009F05C6" w:rsidRPr="00884E26" w:rsidRDefault="0082507A" w:rsidP="00133FF9">
      <w:pPr>
        <w:spacing w:before="120" w:after="120" w:line="240" w:lineRule="auto"/>
        <w:rPr>
          <w:rFonts w:ascii="Arial" w:eastAsia="Arial" w:hAnsi="Arial"/>
          <w:i/>
          <w:iCs/>
          <w:color w:val="0070C0"/>
        </w:rPr>
      </w:pPr>
      <w:r>
        <w:rPr>
          <w:rFonts w:ascii="Arial" w:eastAsia="Arial" w:hAnsi="Arial"/>
          <w:i/>
          <w:iCs/>
          <w:color w:val="0070C0"/>
        </w:rPr>
        <w:t>Use this</w:t>
      </w:r>
      <w:r w:rsidR="009F05C6" w:rsidRPr="00884E26">
        <w:rPr>
          <w:rFonts w:ascii="Arial" w:eastAsia="Arial" w:hAnsi="Arial"/>
          <w:i/>
          <w:iCs/>
          <w:color w:val="0070C0"/>
        </w:rPr>
        <w:t xml:space="preserve"> section </w:t>
      </w:r>
      <w:r>
        <w:rPr>
          <w:rFonts w:ascii="Arial" w:eastAsia="Arial" w:hAnsi="Arial"/>
          <w:i/>
          <w:iCs/>
          <w:color w:val="0070C0"/>
        </w:rPr>
        <w:t xml:space="preserve">to </w:t>
      </w:r>
      <w:r w:rsidR="009F05C6" w:rsidRPr="00884E26">
        <w:rPr>
          <w:rFonts w:ascii="Arial" w:eastAsia="Arial" w:hAnsi="Arial"/>
          <w:i/>
          <w:iCs/>
          <w:color w:val="0070C0"/>
        </w:rPr>
        <w:t>provide the source</w:t>
      </w:r>
      <w:r>
        <w:rPr>
          <w:rFonts w:ascii="Arial" w:eastAsia="Arial" w:hAnsi="Arial"/>
          <w:i/>
          <w:iCs/>
          <w:color w:val="0070C0"/>
        </w:rPr>
        <w:t>(s)</w:t>
      </w:r>
      <w:r w:rsidR="009F05C6" w:rsidRPr="00884E26">
        <w:rPr>
          <w:rFonts w:ascii="Arial" w:eastAsia="Arial" w:hAnsi="Arial"/>
          <w:i/>
          <w:iCs/>
          <w:color w:val="0070C0"/>
        </w:rPr>
        <w:t xml:space="preserve"> of </w:t>
      </w:r>
      <w:r>
        <w:rPr>
          <w:rFonts w:ascii="Arial" w:eastAsia="Arial" w:hAnsi="Arial"/>
          <w:i/>
          <w:iCs/>
          <w:color w:val="0070C0"/>
        </w:rPr>
        <w:t xml:space="preserve">your </w:t>
      </w:r>
      <w:r w:rsidR="009F05C6" w:rsidRPr="00884E26">
        <w:rPr>
          <w:rFonts w:ascii="Arial" w:eastAsia="Arial" w:hAnsi="Arial"/>
          <w:i/>
          <w:iCs/>
          <w:color w:val="0070C0"/>
        </w:rPr>
        <w:t xml:space="preserve">local </w:t>
      </w:r>
      <w:r>
        <w:rPr>
          <w:rFonts w:ascii="Arial" w:eastAsia="Arial" w:hAnsi="Arial"/>
          <w:i/>
          <w:iCs/>
          <w:color w:val="0070C0"/>
        </w:rPr>
        <w:t xml:space="preserve">staging </w:t>
      </w:r>
      <w:r w:rsidR="009F05C6" w:rsidRPr="00CC78B2">
        <w:rPr>
          <w:rFonts w:ascii="Arial" w:eastAsia="Arial" w:hAnsi="Arial"/>
          <w:i/>
          <w:iCs/>
          <w:color w:val="0070C0"/>
        </w:rPr>
        <w:t>procedures</w:t>
      </w:r>
      <w:r w:rsidR="009F05C6" w:rsidRPr="00884E26">
        <w:rPr>
          <w:rFonts w:ascii="Arial" w:eastAsia="Arial" w:hAnsi="Arial"/>
          <w:i/>
          <w:iCs/>
          <w:color w:val="0070C0"/>
        </w:rPr>
        <w:t xml:space="preserve">. </w:t>
      </w:r>
      <w:r>
        <w:rPr>
          <w:rFonts w:ascii="Arial" w:eastAsia="Arial" w:hAnsi="Arial"/>
          <w:i/>
          <w:iCs/>
          <w:color w:val="0070C0"/>
        </w:rPr>
        <w:t xml:space="preserve">Some starter text is provided below. </w:t>
      </w:r>
      <w:r w:rsidR="009F05C6" w:rsidRPr="00884E26">
        <w:rPr>
          <w:rFonts w:ascii="Arial" w:eastAsia="Arial" w:hAnsi="Arial"/>
          <w:i/>
          <w:iCs/>
          <w:color w:val="0070C0"/>
        </w:rPr>
        <w:t xml:space="preserve">Among the options listed, delete any that are not applicable. </w:t>
      </w:r>
    </w:p>
    <w:p w14:paraId="71BEB8E9" w14:textId="6F54742F" w:rsidR="0005136A" w:rsidRDefault="0005136A" w:rsidP="004F7706">
      <w:pPr>
        <w:spacing w:before="120" w:after="120" w:line="240" w:lineRule="auto"/>
        <w:rPr>
          <w:rFonts w:ascii="Arial" w:hAnsi="Arial"/>
        </w:rPr>
      </w:pPr>
      <w:r w:rsidRPr="00E33CD4">
        <w:rPr>
          <w:rFonts w:ascii="Arial" w:hAnsi="Arial"/>
          <w:b/>
          <w:bCs/>
        </w:rPr>
        <w:t>[JURISDICTION]</w:t>
      </w:r>
      <w:r>
        <w:rPr>
          <w:rFonts w:ascii="Arial" w:hAnsi="Arial"/>
          <w:b/>
          <w:bCs/>
        </w:rPr>
        <w:t xml:space="preserve"> </w:t>
      </w:r>
      <w:r w:rsidRPr="00A555C9">
        <w:rPr>
          <w:rFonts w:ascii="Arial" w:hAnsi="Arial"/>
        </w:rPr>
        <w:t>has adopted</w:t>
      </w:r>
      <w:r w:rsidR="009F05C6">
        <w:rPr>
          <w:rFonts w:ascii="Arial" w:hAnsi="Arial"/>
        </w:rPr>
        <w:t xml:space="preserve"> its</w:t>
      </w:r>
      <w:r w:rsidRPr="00A555C9">
        <w:rPr>
          <w:rFonts w:ascii="Arial" w:hAnsi="Arial"/>
        </w:rPr>
        <w:t xml:space="preserve"> procedures for field operations of </w:t>
      </w:r>
      <w:r w:rsidR="0093559B">
        <w:rPr>
          <w:rFonts w:ascii="Arial" w:hAnsi="Arial"/>
        </w:rPr>
        <w:t>LSA</w:t>
      </w:r>
      <w:r w:rsidR="0082507A">
        <w:rPr>
          <w:rFonts w:ascii="Arial" w:hAnsi="Arial"/>
        </w:rPr>
        <w:t>s</w:t>
      </w:r>
      <w:r w:rsidR="0093559B">
        <w:rPr>
          <w:rFonts w:ascii="Arial" w:hAnsi="Arial"/>
        </w:rPr>
        <w:t xml:space="preserve"> based:</w:t>
      </w:r>
    </w:p>
    <w:p w14:paraId="7B2D247E" w14:textId="7537ACBE" w:rsidR="0005136A" w:rsidRPr="00E849E7" w:rsidRDefault="0005136A" w:rsidP="00DF1938">
      <w:pPr>
        <w:pStyle w:val="ListParagraph"/>
        <w:numPr>
          <w:ilvl w:val="0"/>
          <w:numId w:val="1"/>
        </w:numPr>
        <w:spacing w:before="120" w:afterLines="40" w:after="96" w:line="240" w:lineRule="auto"/>
        <w:ind w:left="720"/>
        <w:contextualSpacing w:val="0"/>
        <w:rPr>
          <w:rFonts w:ascii="Arial" w:hAnsi="Arial"/>
        </w:rPr>
      </w:pPr>
      <w:r w:rsidRPr="00E849E7">
        <w:rPr>
          <w:rFonts w:ascii="Arial" w:hAnsi="Arial"/>
        </w:rPr>
        <w:t>Cal</w:t>
      </w:r>
      <w:r w:rsidR="00063D10">
        <w:rPr>
          <w:rFonts w:ascii="Arial" w:hAnsi="Arial"/>
        </w:rPr>
        <w:t xml:space="preserve"> </w:t>
      </w:r>
      <w:r w:rsidRPr="00E849E7">
        <w:rPr>
          <w:rFonts w:ascii="Arial" w:hAnsi="Arial"/>
        </w:rPr>
        <w:t>OES Logistical Staging Areas</w:t>
      </w:r>
      <w:r w:rsidR="00F1392C">
        <w:rPr>
          <w:rFonts w:ascii="Arial" w:hAnsi="Arial"/>
        </w:rPr>
        <w:t>,</w:t>
      </w:r>
      <w:r w:rsidRPr="00E849E7">
        <w:rPr>
          <w:rFonts w:ascii="Arial" w:hAnsi="Arial"/>
        </w:rPr>
        <w:t xml:space="preserve"> January 2020</w:t>
      </w:r>
      <w:r w:rsidR="00F22863">
        <w:rPr>
          <w:rFonts w:ascii="Arial" w:hAnsi="Arial"/>
        </w:rPr>
        <w:t xml:space="preserve"> (not available online)</w:t>
      </w:r>
    </w:p>
    <w:p w14:paraId="6290C1AA" w14:textId="1A426F24" w:rsidR="007A3801" w:rsidRPr="00F1392C" w:rsidRDefault="00F1392C" w:rsidP="00F1392C">
      <w:pPr>
        <w:pStyle w:val="ListParagraph"/>
        <w:numPr>
          <w:ilvl w:val="0"/>
          <w:numId w:val="1"/>
        </w:numPr>
        <w:spacing w:before="120" w:afterLines="40" w:after="96" w:line="240" w:lineRule="auto"/>
        <w:ind w:left="720"/>
        <w:contextualSpacing w:val="0"/>
        <w:rPr>
          <w:rFonts w:ascii="Arial" w:hAnsi="Arial"/>
        </w:rPr>
      </w:pPr>
      <w:r>
        <w:rPr>
          <w:rFonts w:ascii="Arial" w:hAnsi="Arial"/>
        </w:rPr>
        <w:t xml:space="preserve">Bay Area UASI </w:t>
      </w:r>
      <w:r w:rsidRPr="00B36935">
        <w:rPr>
          <w:rFonts w:ascii="Arial" w:hAnsi="Arial"/>
          <w:i/>
          <w:iCs/>
        </w:rPr>
        <w:t>Regional Catastrophic Earthquake Logistics Response Plan</w:t>
      </w:r>
      <w:r>
        <w:rPr>
          <w:rFonts w:ascii="Arial" w:hAnsi="Arial"/>
        </w:rPr>
        <w:t xml:space="preserve">, </w:t>
      </w:r>
      <w:r w:rsidRPr="00B36935">
        <w:rPr>
          <w:rFonts w:ascii="Arial" w:hAnsi="Arial"/>
        </w:rPr>
        <w:t>February 2014</w:t>
      </w:r>
      <w:r>
        <w:rPr>
          <w:rFonts w:ascii="Arial" w:hAnsi="Arial"/>
        </w:rPr>
        <w:t xml:space="preserve">, </w:t>
      </w:r>
      <w:r w:rsidR="00CC6F84">
        <w:rPr>
          <w:rFonts w:ascii="Arial" w:hAnsi="Arial"/>
        </w:rPr>
        <w:t>S</w:t>
      </w:r>
      <w:r w:rsidR="0005136A" w:rsidRPr="00F1392C">
        <w:rPr>
          <w:rFonts w:ascii="Arial" w:hAnsi="Arial"/>
        </w:rPr>
        <w:t>ection 6.2.1 Local Logistics Staging Areas</w:t>
      </w:r>
      <w:r>
        <w:rPr>
          <w:rStyle w:val="FootnoteReference"/>
          <w:rFonts w:ascii="Arial" w:hAnsi="Arial"/>
        </w:rPr>
        <w:footnoteReference w:id="4"/>
      </w:r>
    </w:p>
    <w:p w14:paraId="07CC7DD3" w14:textId="423DF5A1" w:rsidR="00F1392C" w:rsidRPr="00F1392C" w:rsidRDefault="00F1392C" w:rsidP="00F1392C">
      <w:pPr>
        <w:pStyle w:val="ListParagraph"/>
        <w:numPr>
          <w:ilvl w:val="0"/>
          <w:numId w:val="1"/>
        </w:numPr>
        <w:spacing w:before="120" w:afterLines="40" w:after="96" w:line="240" w:lineRule="auto"/>
        <w:ind w:left="720"/>
        <w:contextualSpacing w:val="0"/>
        <w:rPr>
          <w:rFonts w:ascii="Arial" w:hAnsi="Arial"/>
        </w:rPr>
      </w:pPr>
      <w:r w:rsidRPr="006C389F">
        <w:rPr>
          <w:rFonts w:ascii="Arial" w:hAnsi="Arial"/>
        </w:rPr>
        <w:t>Bay Area Regional Logistics Program, Disaster Logistics</w:t>
      </w:r>
      <w:r>
        <w:rPr>
          <w:rFonts w:ascii="Arial" w:hAnsi="Arial"/>
        </w:rPr>
        <w:t xml:space="preserve">, </w:t>
      </w:r>
      <w:r w:rsidRPr="00F1392C">
        <w:rPr>
          <w:rFonts w:ascii="Arial" w:hAnsi="Arial"/>
          <w:i/>
          <w:iCs/>
        </w:rPr>
        <w:t>Logistics Staging Area Manual</w:t>
      </w:r>
      <w:r w:rsidRPr="00F1392C">
        <w:rPr>
          <w:rFonts w:ascii="Arial" w:hAnsi="Arial"/>
        </w:rPr>
        <w:t>, February 2014</w:t>
      </w:r>
      <w:r>
        <w:rPr>
          <w:rStyle w:val="FootnoteReference"/>
          <w:rFonts w:ascii="Arial" w:hAnsi="Arial"/>
        </w:rPr>
        <w:footnoteReference w:id="5"/>
      </w:r>
    </w:p>
    <w:p w14:paraId="34BECDDB" w14:textId="7E357A40" w:rsidR="00C66545" w:rsidRDefault="00C66545" w:rsidP="004F7706">
      <w:pPr>
        <w:pStyle w:val="Heading3"/>
      </w:pPr>
      <w:r>
        <w:t>Requirements</w:t>
      </w:r>
    </w:p>
    <w:p w14:paraId="649FEEC5" w14:textId="52196E69" w:rsidR="0082507A" w:rsidRPr="0082507A" w:rsidRDefault="0082507A" w:rsidP="0082507A">
      <w:pPr>
        <w:spacing w:before="120" w:after="120" w:line="240" w:lineRule="auto"/>
        <w:rPr>
          <w:rFonts w:ascii="Arial" w:eastAsia="Arial" w:hAnsi="Arial"/>
          <w:i/>
          <w:iCs/>
          <w:color w:val="0070C0"/>
        </w:rPr>
      </w:pPr>
      <w:r>
        <w:rPr>
          <w:rFonts w:ascii="Arial" w:eastAsia="Arial" w:hAnsi="Arial"/>
          <w:i/>
          <w:iCs/>
          <w:color w:val="0070C0"/>
        </w:rPr>
        <w:t>Use this</w:t>
      </w:r>
      <w:r w:rsidRPr="00884E26">
        <w:rPr>
          <w:rFonts w:ascii="Arial" w:eastAsia="Arial" w:hAnsi="Arial"/>
          <w:i/>
          <w:iCs/>
          <w:color w:val="0070C0"/>
        </w:rPr>
        <w:t xml:space="preserve"> section </w:t>
      </w:r>
      <w:r>
        <w:rPr>
          <w:rFonts w:ascii="Arial" w:eastAsia="Arial" w:hAnsi="Arial"/>
          <w:i/>
          <w:iCs/>
          <w:color w:val="0070C0"/>
        </w:rPr>
        <w:t>to describe the criteria that your jurisdiction uses to select LSAs.</w:t>
      </w:r>
      <w:r w:rsidRPr="00884E26">
        <w:rPr>
          <w:rFonts w:ascii="Arial" w:eastAsia="Arial" w:hAnsi="Arial"/>
          <w:i/>
          <w:iCs/>
          <w:color w:val="0070C0"/>
        </w:rPr>
        <w:t xml:space="preserve"> </w:t>
      </w:r>
      <w:r>
        <w:rPr>
          <w:rFonts w:ascii="Arial" w:eastAsia="Arial" w:hAnsi="Arial"/>
          <w:i/>
          <w:iCs/>
          <w:color w:val="0070C0"/>
        </w:rPr>
        <w:t xml:space="preserve">Some starter text is provided below. </w:t>
      </w:r>
      <w:r w:rsidRPr="00884E26">
        <w:rPr>
          <w:rFonts w:ascii="Arial" w:eastAsia="Arial" w:hAnsi="Arial"/>
          <w:i/>
          <w:iCs/>
          <w:color w:val="0070C0"/>
        </w:rPr>
        <w:t xml:space="preserve">Among the options listed, delete any that are not applicable. </w:t>
      </w:r>
    </w:p>
    <w:p w14:paraId="085F8350" w14:textId="23519138" w:rsidR="0005136A" w:rsidRDefault="00B11AC4" w:rsidP="004F7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Arial" w:hAnsi="Arial"/>
          <w:color w:val="000000" w:themeColor="text1"/>
        </w:rPr>
      </w:pPr>
      <w:r>
        <w:rPr>
          <w:rFonts w:ascii="Arial" w:hAnsi="Arial"/>
          <w:color w:val="000000" w:themeColor="text1"/>
        </w:rPr>
        <w:t>The m</w:t>
      </w:r>
      <w:r w:rsidR="0005136A" w:rsidRPr="30CCDA98">
        <w:rPr>
          <w:rFonts w:ascii="Arial" w:hAnsi="Arial"/>
          <w:color w:val="000000" w:themeColor="text1"/>
        </w:rPr>
        <w:t xml:space="preserve">inimum requirements </w:t>
      </w:r>
      <w:r>
        <w:rPr>
          <w:rFonts w:ascii="Arial" w:hAnsi="Arial"/>
          <w:color w:val="000000" w:themeColor="text1"/>
        </w:rPr>
        <w:t xml:space="preserve">that </w:t>
      </w:r>
      <w:r w:rsidRPr="00B11AC4">
        <w:rPr>
          <w:rFonts w:ascii="Arial" w:hAnsi="Arial"/>
          <w:b/>
          <w:bCs/>
          <w:color w:val="000000" w:themeColor="text1"/>
        </w:rPr>
        <w:t xml:space="preserve">[JURISDICTION] </w:t>
      </w:r>
      <w:r>
        <w:rPr>
          <w:rFonts w:ascii="Arial" w:hAnsi="Arial"/>
          <w:color w:val="000000" w:themeColor="text1"/>
        </w:rPr>
        <w:t>uses to select an LSA are</w:t>
      </w:r>
      <w:r w:rsidR="0005136A" w:rsidRPr="30CCDA98">
        <w:rPr>
          <w:rFonts w:ascii="Arial" w:hAnsi="Arial"/>
          <w:color w:val="000000" w:themeColor="text1"/>
        </w:rPr>
        <w:t>:</w:t>
      </w:r>
    </w:p>
    <w:p w14:paraId="402455B6" w14:textId="300D234E" w:rsidR="00F1392C" w:rsidRDefault="00F1392C" w:rsidP="00F1392C">
      <w:pPr>
        <w:pStyle w:val="ListParagraph"/>
        <w:numPr>
          <w:ilvl w:val="0"/>
          <w:numId w:val="1"/>
        </w:numPr>
        <w:spacing w:afterLines="40" w:after="96"/>
        <w:ind w:left="720"/>
        <w:contextualSpacing w:val="0"/>
        <w:jc w:val="both"/>
        <w:rPr>
          <w:rFonts w:ascii="Arial" w:hAnsi="Arial"/>
        </w:rPr>
      </w:pPr>
      <w:r>
        <w:rPr>
          <w:rFonts w:ascii="Arial" w:hAnsi="Arial"/>
        </w:rPr>
        <w:t>Proximity to C-POD location</w:t>
      </w:r>
      <w:r w:rsidR="004A1631">
        <w:rPr>
          <w:rFonts w:ascii="Arial" w:hAnsi="Arial"/>
        </w:rPr>
        <w:t>(s)</w:t>
      </w:r>
      <w:r>
        <w:rPr>
          <w:rFonts w:ascii="Arial" w:hAnsi="Arial"/>
        </w:rPr>
        <w:t>.</w:t>
      </w:r>
    </w:p>
    <w:p w14:paraId="4CF8F63E" w14:textId="77777777" w:rsidR="00F1392C" w:rsidRDefault="00F1392C" w:rsidP="00F1392C">
      <w:pPr>
        <w:pStyle w:val="ListParagraph"/>
        <w:numPr>
          <w:ilvl w:val="0"/>
          <w:numId w:val="1"/>
        </w:numPr>
        <w:spacing w:afterLines="40" w:after="96"/>
        <w:ind w:left="720"/>
        <w:contextualSpacing w:val="0"/>
        <w:jc w:val="both"/>
        <w:rPr>
          <w:rFonts w:ascii="Arial" w:hAnsi="Arial"/>
        </w:rPr>
      </w:pPr>
      <w:r>
        <w:rPr>
          <w:rFonts w:ascii="Arial" w:hAnsi="Arial"/>
        </w:rPr>
        <w:t>Estimated throughput of inbound commodities and supplies.</w:t>
      </w:r>
    </w:p>
    <w:p w14:paraId="060B7B2C" w14:textId="77777777" w:rsidR="00F1392C" w:rsidRPr="00AD2BB5" w:rsidRDefault="00F1392C" w:rsidP="00F1392C">
      <w:pPr>
        <w:pStyle w:val="ListParagraph"/>
        <w:numPr>
          <w:ilvl w:val="0"/>
          <w:numId w:val="1"/>
        </w:numPr>
        <w:spacing w:afterLines="40" w:after="96"/>
        <w:ind w:left="720"/>
        <w:contextualSpacing w:val="0"/>
        <w:jc w:val="both"/>
        <w:rPr>
          <w:rFonts w:ascii="Arial" w:hAnsi="Arial"/>
        </w:rPr>
      </w:pPr>
      <w:r w:rsidRPr="00AD2BB5">
        <w:rPr>
          <w:rFonts w:ascii="Arial" w:hAnsi="Arial"/>
        </w:rPr>
        <w:t>Necessity of site operating requirements and convenience of potential locations</w:t>
      </w:r>
      <w:r>
        <w:rPr>
          <w:rFonts w:ascii="Arial" w:hAnsi="Arial"/>
        </w:rPr>
        <w:t>’</w:t>
      </w:r>
      <w:r w:rsidRPr="00AD2BB5">
        <w:rPr>
          <w:rFonts w:ascii="Arial" w:hAnsi="Arial"/>
        </w:rPr>
        <w:t xml:space="preserve"> </w:t>
      </w:r>
      <w:r>
        <w:rPr>
          <w:rFonts w:ascii="Arial" w:hAnsi="Arial"/>
        </w:rPr>
        <w:t>ope</w:t>
      </w:r>
      <w:r w:rsidRPr="00AD2BB5">
        <w:rPr>
          <w:rFonts w:ascii="Arial" w:hAnsi="Arial"/>
        </w:rPr>
        <w:t>ration and security.</w:t>
      </w:r>
    </w:p>
    <w:p w14:paraId="018107E0" w14:textId="77777777" w:rsidR="00F1392C" w:rsidRDefault="00F1392C" w:rsidP="00F1392C">
      <w:pPr>
        <w:pStyle w:val="ListParagraph"/>
        <w:numPr>
          <w:ilvl w:val="0"/>
          <w:numId w:val="1"/>
        </w:numPr>
        <w:spacing w:afterLines="40" w:after="96"/>
        <w:ind w:left="720"/>
        <w:contextualSpacing w:val="0"/>
        <w:jc w:val="both"/>
        <w:rPr>
          <w:rFonts w:ascii="Arial" w:hAnsi="Arial"/>
        </w:rPr>
      </w:pPr>
      <w:r>
        <w:rPr>
          <w:rFonts w:ascii="Arial" w:hAnsi="Arial"/>
        </w:rPr>
        <w:t xml:space="preserve">Communications support and viability. </w:t>
      </w:r>
    </w:p>
    <w:p w14:paraId="4E17DB64" w14:textId="77777777" w:rsidR="00F1392C" w:rsidRPr="00FA67C6" w:rsidRDefault="00F1392C" w:rsidP="00F1392C">
      <w:pPr>
        <w:pStyle w:val="ListParagraph"/>
        <w:numPr>
          <w:ilvl w:val="0"/>
          <w:numId w:val="1"/>
        </w:numPr>
        <w:spacing w:afterLines="40" w:after="96"/>
        <w:ind w:left="720"/>
        <w:contextualSpacing w:val="0"/>
        <w:jc w:val="both"/>
        <w:rPr>
          <w:rFonts w:ascii="Arial" w:hAnsi="Arial"/>
        </w:rPr>
      </w:pPr>
      <w:r w:rsidRPr="00E93D17">
        <w:rPr>
          <w:rFonts w:ascii="Arial" w:hAnsi="Arial"/>
        </w:rPr>
        <w:t>Ability to segregate commodities, resources, and staff for the operation and from other</w:t>
      </w:r>
      <w:r>
        <w:rPr>
          <w:rFonts w:ascii="Arial" w:hAnsi="Arial"/>
        </w:rPr>
        <w:t xml:space="preserve"> </w:t>
      </w:r>
      <w:r w:rsidRPr="00FA67C6">
        <w:rPr>
          <w:rFonts w:ascii="Arial" w:hAnsi="Arial"/>
        </w:rPr>
        <w:t>activities and entities.</w:t>
      </w:r>
    </w:p>
    <w:p w14:paraId="04485BF5" w14:textId="77777777" w:rsidR="00F1392C" w:rsidRPr="009F1C8D" w:rsidRDefault="00F1392C" w:rsidP="00F1392C">
      <w:pPr>
        <w:pStyle w:val="ListParagraph"/>
        <w:numPr>
          <w:ilvl w:val="0"/>
          <w:numId w:val="1"/>
        </w:numPr>
        <w:ind w:left="720"/>
        <w:contextualSpacing w:val="0"/>
        <w:jc w:val="both"/>
        <w:rPr>
          <w:rFonts w:ascii="Arial" w:hAnsi="Arial"/>
        </w:rPr>
      </w:pPr>
      <w:r w:rsidRPr="007D4522">
        <w:rPr>
          <w:rFonts w:ascii="Arial" w:hAnsi="Arial"/>
        </w:rPr>
        <w:t>Ability to establish a traffic pattern that supports the mission and minimizes impact on the</w:t>
      </w:r>
      <w:r>
        <w:rPr>
          <w:rFonts w:ascii="Arial" w:hAnsi="Arial"/>
        </w:rPr>
        <w:t xml:space="preserve"> </w:t>
      </w:r>
      <w:r w:rsidRPr="00FA67C6">
        <w:rPr>
          <w:rFonts w:ascii="Arial" w:hAnsi="Arial"/>
        </w:rPr>
        <w:t>Installation and immediate area.</w:t>
      </w:r>
    </w:p>
    <w:p w14:paraId="5B3B3E32" w14:textId="77777777" w:rsidR="00F1392C" w:rsidRPr="00170564" w:rsidRDefault="00F1392C" w:rsidP="00F1392C">
      <w:pPr>
        <w:pStyle w:val="ListParagraph"/>
        <w:numPr>
          <w:ilvl w:val="0"/>
          <w:numId w:val="1"/>
        </w:numPr>
        <w:spacing w:afterLines="40" w:after="96"/>
        <w:ind w:left="720"/>
        <w:contextualSpacing w:val="0"/>
        <w:jc w:val="both"/>
        <w:rPr>
          <w:rFonts w:ascii="Arial" w:hAnsi="Arial"/>
        </w:rPr>
      </w:pPr>
      <w:r>
        <w:rPr>
          <w:rFonts w:ascii="Arial" w:hAnsi="Arial"/>
        </w:rPr>
        <w:lastRenderedPageBreak/>
        <w:t>Operational readiness and adequate staffing of</w:t>
      </w:r>
      <w:r w:rsidRPr="00170564">
        <w:rPr>
          <w:rFonts w:ascii="Arial" w:hAnsi="Arial"/>
        </w:rPr>
        <w:t xml:space="preserve"> receiving point</w:t>
      </w:r>
      <w:r>
        <w:rPr>
          <w:rFonts w:ascii="Arial" w:hAnsi="Arial"/>
        </w:rPr>
        <w:t>s.</w:t>
      </w:r>
    </w:p>
    <w:p w14:paraId="0ACDF4A3" w14:textId="77777777" w:rsidR="00F1392C" w:rsidRPr="00170564" w:rsidRDefault="00F1392C" w:rsidP="00F1392C">
      <w:pPr>
        <w:pStyle w:val="ListParagraph"/>
        <w:numPr>
          <w:ilvl w:val="0"/>
          <w:numId w:val="1"/>
        </w:numPr>
        <w:spacing w:afterLines="40" w:after="96"/>
        <w:ind w:left="720"/>
        <w:contextualSpacing w:val="0"/>
        <w:jc w:val="both"/>
        <w:rPr>
          <w:rFonts w:ascii="Arial" w:hAnsi="Arial"/>
        </w:rPr>
      </w:pPr>
      <w:r>
        <w:rPr>
          <w:rFonts w:ascii="Arial" w:hAnsi="Arial"/>
        </w:rPr>
        <w:t xml:space="preserve">Ability of LSA to handle </w:t>
      </w:r>
      <w:r w:rsidRPr="00170564">
        <w:rPr>
          <w:rFonts w:ascii="Arial" w:hAnsi="Arial"/>
        </w:rPr>
        <w:t>volume and size of inbound commodities</w:t>
      </w:r>
      <w:r>
        <w:rPr>
          <w:rFonts w:ascii="Arial" w:hAnsi="Arial"/>
        </w:rPr>
        <w:t>.</w:t>
      </w:r>
    </w:p>
    <w:p w14:paraId="1A2EB6FB" w14:textId="77777777" w:rsidR="00F1392C" w:rsidRPr="00170564" w:rsidRDefault="00F1392C" w:rsidP="00F1392C">
      <w:pPr>
        <w:pStyle w:val="ListParagraph"/>
        <w:numPr>
          <w:ilvl w:val="0"/>
          <w:numId w:val="1"/>
        </w:numPr>
        <w:spacing w:afterLines="40" w:after="96"/>
        <w:ind w:left="720"/>
        <w:contextualSpacing w:val="0"/>
        <w:jc w:val="both"/>
        <w:rPr>
          <w:rFonts w:ascii="Arial" w:hAnsi="Arial"/>
        </w:rPr>
      </w:pPr>
      <w:r>
        <w:rPr>
          <w:rFonts w:ascii="Arial" w:hAnsi="Arial"/>
        </w:rPr>
        <w:t>Accessibility of t</w:t>
      </w:r>
      <w:r w:rsidRPr="00170564">
        <w:rPr>
          <w:rFonts w:ascii="Arial" w:hAnsi="Arial"/>
        </w:rPr>
        <w:t>ransportation routes to and from receiving</w:t>
      </w:r>
      <w:r>
        <w:rPr>
          <w:rFonts w:ascii="Arial" w:hAnsi="Arial"/>
        </w:rPr>
        <w:t>/debarkation</w:t>
      </w:r>
      <w:r w:rsidRPr="00170564">
        <w:rPr>
          <w:rFonts w:ascii="Arial" w:hAnsi="Arial"/>
        </w:rPr>
        <w:t xml:space="preserve"> points</w:t>
      </w:r>
      <w:r>
        <w:rPr>
          <w:rFonts w:ascii="Arial" w:hAnsi="Arial"/>
        </w:rPr>
        <w:t>.</w:t>
      </w:r>
    </w:p>
    <w:p w14:paraId="0D2E83A5" w14:textId="77777777" w:rsidR="00F1392C" w:rsidRPr="00170564" w:rsidRDefault="00F1392C" w:rsidP="00F1392C">
      <w:pPr>
        <w:pStyle w:val="ListParagraph"/>
        <w:numPr>
          <w:ilvl w:val="0"/>
          <w:numId w:val="1"/>
        </w:numPr>
        <w:ind w:left="720"/>
        <w:contextualSpacing w:val="0"/>
        <w:jc w:val="both"/>
        <w:rPr>
          <w:rFonts w:ascii="Arial" w:hAnsi="Arial"/>
        </w:rPr>
      </w:pPr>
      <w:r>
        <w:rPr>
          <w:rFonts w:ascii="Arial" w:hAnsi="Arial"/>
        </w:rPr>
        <w:t>I</w:t>
      </w:r>
      <w:r w:rsidRPr="00170564">
        <w:rPr>
          <w:rFonts w:ascii="Arial" w:hAnsi="Arial"/>
        </w:rPr>
        <w:t>dentif</w:t>
      </w:r>
      <w:r>
        <w:rPr>
          <w:rFonts w:ascii="Arial" w:hAnsi="Arial"/>
        </w:rPr>
        <w:t xml:space="preserve">ication of </w:t>
      </w:r>
      <w:r w:rsidRPr="00170564">
        <w:rPr>
          <w:rFonts w:ascii="Arial" w:hAnsi="Arial"/>
        </w:rPr>
        <w:t xml:space="preserve">special considerations </w:t>
      </w:r>
      <w:r>
        <w:rPr>
          <w:rFonts w:ascii="Arial" w:hAnsi="Arial"/>
        </w:rPr>
        <w:t>such as security, unloading equipment, and temperature sensitivities.</w:t>
      </w:r>
    </w:p>
    <w:p w14:paraId="22A7A30F" w14:textId="6EB7D988" w:rsidR="00C66545" w:rsidRDefault="00C66545" w:rsidP="004F7706">
      <w:pPr>
        <w:pStyle w:val="Heading3"/>
      </w:pPr>
      <w:r>
        <w:t>Equipment and Supplies</w:t>
      </w:r>
    </w:p>
    <w:p w14:paraId="1E211ABD" w14:textId="7DA040F5" w:rsidR="004A1631" w:rsidRPr="004A1631" w:rsidRDefault="004A1631" w:rsidP="004A1631">
      <w:pPr>
        <w:spacing w:before="120" w:after="120" w:line="240" w:lineRule="auto"/>
        <w:rPr>
          <w:rFonts w:ascii="Arial" w:eastAsia="Arial" w:hAnsi="Arial"/>
          <w:i/>
          <w:iCs/>
          <w:color w:val="0070C0"/>
        </w:rPr>
      </w:pPr>
      <w:r>
        <w:rPr>
          <w:rFonts w:ascii="Arial" w:eastAsia="Arial" w:hAnsi="Arial"/>
          <w:i/>
          <w:iCs/>
          <w:color w:val="0070C0"/>
        </w:rPr>
        <w:t>Use this</w:t>
      </w:r>
      <w:r w:rsidRPr="00884E26">
        <w:rPr>
          <w:rFonts w:ascii="Arial" w:eastAsia="Arial" w:hAnsi="Arial"/>
          <w:i/>
          <w:iCs/>
          <w:color w:val="0070C0"/>
        </w:rPr>
        <w:t xml:space="preserve"> section </w:t>
      </w:r>
      <w:r>
        <w:rPr>
          <w:rFonts w:ascii="Arial" w:eastAsia="Arial" w:hAnsi="Arial"/>
          <w:i/>
          <w:iCs/>
          <w:color w:val="0070C0"/>
        </w:rPr>
        <w:t>to provide information about the equipment and supplies that your jurisdiction has and needs to support staging areas.</w:t>
      </w:r>
      <w:r w:rsidRPr="00884E26">
        <w:rPr>
          <w:rFonts w:ascii="Arial" w:eastAsia="Arial" w:hAnsi="Arial"/>
          <w:i/>
          <w:iCs/>
          <w:color w:val="0070C0"/>
        </w:rPr>
        <w:t xml:space="preserve"> </w:t>
      </w:r>
      <w:r w:rsidR="00F22863" w:rsidRPr="00F22863">
        <w:rPr>
          <w:rFonts w:ascii="Arial" w:eastAsia="Arial" w:hAnsi="Arial"/>
          <w:i/>
          <w:iCs/>
          <w:color w:val="0070C0"/>
        </w:rPr>
        <w:t>In addition to identifying equipment, it is important to determine a daily maintenance schedule, a breakdown protocol, and refueling procedures.</w:t>
      </w:r>
      <w:r w:rsidR="00F22863">
        <w:rPr>
          <w:rFonts w:ascii="Arial" w:eastAsia="Arial" w:hAnsi="Arial"/>
          <w:i/>
          <w:iCs/>
          <w:color w:val="0070C0"/>
        </w:rPr>
        <w:t xml:space="preserve"> </w:t>
      </w:r>
      <w:r>
        <w:rPr>
          <w:rFonts w:ascii="Arial" w:eastAsia="Arial" w:hAnsi="Arial"/>
          <w:i/>
          <w:iCs/>
          <w:color w:val="0070C0"/>
        </w:rPr>
        <w:t>Some starter text is provided below</w:t>
      </w:r>
      <w:r w:rsidRPr="00884E26">
        <w:rPr>
          <w:rFonts w:ascii="Arial" w:eastAsia="Arial" w:hAnsi="Arial"/>
          <w:i/>
          <w:iCs/>
          <w:color w:val="0070C0"/>
        </w:rPr>
        <w:t xml:space="preserve">. </w:t>
      </w:r>
    </w:p>
    <w:p w14:paraId="074B26D9" w14:textId="77777777" w:rsidR="00661563" w:rsidRDefault="0005136A" w:rsidP="00D01648">
      <w:pPr>
        <w:spacing w:before="120" w:afterLines="40" w:after="96" w:line="240" w:lineRule="auto"/>
        <w:rPr>
          <w:rFonts w:ascii="Arial" w:hAnsi="Arial"/>
        </w:rPr>
      </w:pPr>
      <w:r w:rsidRPr="36A9D4CB">
        <w:rPr>
          <w:rFonts w:ascii="Arial" w:hAnsi="Arial"/>
        </w:rPr>
        <w:t xml:space="preserve">A staging area may require equipment such as a trailer, safety kits, two-way radio, forklifts, pallet jacks, rope, truck seals, strapping, banding machine, stretch wraps, pallet puller, fire extinguisher, chain sling, chain hooks, chain(s), wheel chocks, reflective safety vest, rainwear apparel, gloves, earplugs/hearing protection, portable light sets, shelf-stable meals and bottled water for staff, portable toilets, generator, </w:t>
      </w:r>
      <w:r w:rsidR="00CC78B2">
        <w:rPr>
          <w:rFonts w:ascii="Arial" w:hAnsi="Arial"/>
        </w:rPr>
        <w:t xml:space="preserve">tape, </w:t>
      </w:r>
      <w:r w:rsidRPr="36A9D4CB">
        <w:rPr>
          <w:rFonts w:ascii="Arial" w:hAnsi="Arial"/>
        </w:rPr>
        <w:t>surveyor’s tape, duct tape, road cones and barriers, dumpster, satellite phone, and flashlight</w:t>
      </w:r>
      <w:r w:rsidR="00CC78B2">
        <w:rPr>
          <w:rFonts w:ascii="Arial" w:hAnsi="Arial"/>
        </w:rPr>
        <w:t>(s)</w:t>
      </w:r>
      <w:r w:rsidRPr="36A9D4CB">
        <w:rPr>
          <w:rFonts w:ascii="Arial" w:hAnsi="Arial"/>
        </w:rPr>
        <w:t xml:space="preserve"> with batteries.</w:t>
      </w:r>
    </w:p>
    <w:p w14:paraId="08AE0FAD" w14:textId="57ECB11A" w:rsidR="0005136A" w:rsidRPr="00661563" w:rsidRDefault="00661563" w:rsidP="00D01648">
      <w:pPr>
        <w:spacing w:before="120" w:afterLines="40" w:after="96" w:line="240" w:lineRule="auto"/>
        <w:rPr>
          <w:rFonts w:ascii="Arial" w:hAnsi="Arial"/>
        </w:rPr>
      </w:pPr>
      <w:r w:rsidRPr="00661563">
        <w:rPr>
          <w:rFonts w:ascii="Arial" w:hAnsi="Arial"/>
          <w:b/>
          <w:bCs/>
        </w:rPr>
        <w:t>[JURISDICTION]</w:t>
      </w:r>
      <w:r>
        <w:rPr>
          <w:rFonts w:ascii="Arial" w:hAnsi="Arial"/>
          <w:b/>
          <w:bCs/>
        </w:rPr>
        <w:t xml:space="preserve"> </w:t>
      </w:r>
      <w:r>
        <w:rPr>
          <w:rFonts w:ascii="Arial" w:hAnsi="Arial"/>
        </w:rPr>
        <w:t>works with local law enforcement to determine additional equipment and supplies that may be required to support staging area security.</w:t>
      </w:r>
    </w:p>
    <w:p w14:paraId="462178B0" w14:textId="77777777" w:rsidR="0005136A" w:rsidRPr="00C66545" w:rsidRDefault="0005136A" w:rsidP="004F7706">
      <w:pPr>
        <w:pStyle w:val="Heading3"/>
      </w:pPr>
      <w:r w:rsidRPr="00C66545">
        <w:t>Staging Area Locations</w:t>
      </w:r>
    </w:p>
    <w:p w14:paraId="0D1FD2C1" w14:textId="0C25FAB9" w:rsidR="0005136A" w:rsidRDefault="0056513C" w:rsidP="00D01648">
      <w:pPr>
        <w:spacing w:before="120" w:after="120" w:line="240" w:lineRule="auto"/>
        <w:rPr>
          <w:rFonts w:ascii="Arial" w:eastAsia="Arial" w:hAnsi="Arial"/>
          <w:i/>
          <w:iCs/>
          <w:color w:val="2F5496" w:themeColor="accent1" w:themeShade="BF"/>
        </w:rPr>
      </w:pPr>
      <w:r w:rsidRPr="0056513C">
        <w:rPr>
          <w:rFonts w:ascii="Arial" w:eastAsia="Arial" w:hAnsi="Arial"/>
          <w:i/>
          <w:iCs/>
          <w:color w:val="0070C0"/>
        </w:rPr>
        <w:t>Use this section to provide information about</w:t>
      </w:r>
      <w:r>
        <w:rPr>
          <w:rFonts w:ascii="Arial" w:eastAsia="Arial" w:hAnsi="Arial"/>
          <w:i/>
          <w:iCs/>
          <w:color w:val="0070C0"/>
        </w:rPr>
        <w:t xml:space="preserve"> the pre-planned LSAs that support your jurisdiction.</w:t>
      </w:r>
      <w:r w:rsidRPr="0056513C">
        <w:rPr>
          <w:rFonts w:ascii="Arial" w:eastAsia="Arial" w:hAnsi="Arial"/>
          <w:i/>
          <w:iCs/>
          <w:color w:val="0070C0"/>
        </w:rPr>
        <w:t xml:space="preserve"> </w:t>
      </w:r>
      <w:r w:rsidR="0005136A" w:rsidRPr="0056513C">
        <w:rPr>
          <w:rFonts w:ascii="Arial" w:eastAsia="Arial" w:hAnsi="Arial"/>
          <w:i/>
          <w:iCs/>
          <w:color w:val="0070C0"/>
        </w:rPr>
        <w:t xml:space="preserve">Table 1 lists </w:t>
      </w:r>
      <w:r w:rsidR="00CC78B2" w:rsidRPr="0056513C">
        <w:rPr>
          <w:rFonts w:ascii="Arial" w:eastAsia="Arial" w:hAnsi="Arial"/>
          <w:i/>
          <w:iCs/>
          <w:color w:val="0070C0"/>
        </w:rPr>
        <w:t>f</w:t>
      </w:r>
      <w:r w:rsidR="0005136A" w:rsidRPr="0056513C">
        <w:rPr>
          <w:rFonts w:ascii="Arial" w:eastAsia="Arial" w:hAnsi="Arial"/>
          <w:i/>
          <w:iCs/>
          <w:color w:val="0070C0"/>
        </w:rPr>
        <w:t xml:space="preserve">ederal and </w:t>
      </w:r>
      <w:r w:rsidR="007460C3" w:rsidRPr="0056513C">
        <w:rPr>
          <w:rFonts w:ascii="Arial" w:eastAsia="Arial" w:hAnsi="Arial"/>
          <w:i/>
          <w:iCs/>
          <w:color w:val="0070C0"/>
        </w:rPr>
        <w:t>s</w:t>
      </w:r>
      <w:r w:rsidR="0005136A" w:rsidRPr="0056513C">
        <w:rPr>
          <w:rFonts w:ascii="Arial" w:eastAsia="Arial" w:hAnsi="Arial"/>
          <w:i/>
          <w:iCs/>
          <w:color w:val="0070C0"/>
        </w:rPr>
        <w:t xml:space="preserve">tate staging areas. Table 2 provides a template for including your jurisdiction’s. </w:t>
      </w:r>
      <w:r w:rsidR="00C7002F" w:rsidRPr="00C73E7B">
        <w:rPr>
          <w:rFonts w:ascii="Arial" w:eastAsia="Arial" w:hAnsi="Arial"/>
          <w:i/>
          <w:iCs/>
          <w:color w:val="0070C0"/>
        </w:rPr>
        <w:t>When</w:t>
      </w:r>
      <w:r w:rsidR="00C7002F" w:rsidRPr="00C73E7B">
        <w:rPr>
          <w:rFonts w:ascii="Arial" w:hAnsi="Arial"/>
          <w:color w:val="0070C0"/>
        </w:rPr>
        <w:t xml:space="preserve"> </w:t>
      </w:r>
      <w:r w:rsidR="00C7002F" w:rsidRPr="00CC78B2">
        <w:rPr>
          <w:rFonts w:ascii="Arial" w:eastAsia="Arial" w:hAnsi="Arial"/>
          <w:i/>
          <w:iCs/>
          <w:color w:val="0070C0"/>
        </w:rPr>
        <w:t>listing</w:t>
      </w:r>
      <w:r w:rsidR="00C7002F" w:rsidRPr="00C73E7B">
        <w:rPr>
          <w:rFonts w:ascii="Arial" w:eastAsia="Arial" w:hAnsi="Arial"/>
          <w:i/>
          <w:iCs/>
          <w:color w:val="0070C0"/>
        </w:rPr>
        <w:t xml:space="preserve"> the address, provide the best address for deliveries.</w:t>
      </w:r>
      <w:r w:rsidR="00C7002F">
        <w:rPr>
          <w:rFonts w:ascii="Arial" w:eastAsia="Arial" w:hAnsi="Arial"/>
          <w:i/>
          <w:iCs/>
          <w:color w:val="0070C0"/>
        </w:rPr>
        <w:t xml:space="preserve"> Use as many tables/rows as required for your jurisdiction.</w:t>
      </w:r>
      <w:r>
        <w:rPr>
          <w:rFonts w:ascii="Arial" w:eastAsia="Arial" w:hAnsi="Arial"/>
          <w:i/>
          <w:iCs/>
          <w:color w:val="0070C0"/>
        </w:rPr>
        <w:t xml:space="preserve"> Some started text in addition to the template is provided below.</w:t>
      </w:r>
    </w:p>
    <w:p w14:paraId="18E4EF49" w14:textId="1366D1CA" w:rsidR="0005136A" w:rsidRPr="003212B4" w:rsidRDefault="0005136A" w:rsidP="00D01648">
      <w:pPr>
        <w:spacing w:before="120" w:after="120" w:line="240" w:lineRule="auto"/>
        <w:rPr>
          <w:rFonts w:ascii="Arial" w:eastAsia="Arial" w:hAnsi="Arial"/>
        </w:rPr>
      </w:pPr>
      <w:r>
        <w:rPr>
          <w:rFonts w:ascii="Arial" w:eastAsia="Arial" w:hAnsi="Arial"/>
        </w:rPr>
        <w:t xml:space="preserve">Table 1, below, lists the </w:t>
      </w:r>
      <w:r w:rsidR="00CC78B2">
        <w:rPr>
          <w:rFonts w:ascii="Arial" w:eastAsia="Arial" w:hAnsi="Arial"/>
        </w:rPr>
        <w:t>f</w:t>
      </w:r>
      <w:r>
        <w:rPr>
          <w:rFonts w:ascii="Arial" w:eastAsia="Arial" w:hAnsi="Arial"/>
        </w:rPr>
        <w:t xml:space="preserve">ederal and </w:t>
      </w:r>
      <w:r w:rsidR="005C4CAF">
        <w:rPr>
          <w:rFonts w:ascii="Arial" w:eastAsia="Arial" w:hAnsi="Arial"/>
        </w:rPr>
        <w:t>s</w:t>
      </w:r>
      <w:r>
        <w:rPr>
          <w:rFonts w:ascii="Arial" w:eastAsia="Arial" w:hAnsi="Arial"/>
        </w:rPr>
        <w:t xml:space="preserve">tate staging areas serving the Bay Area UASI jurisdictions. </w:t>
      </w:r>
    </w:p>
    <w:tbl>
      <w:tblPr>
        <w:tblStyle w:val="GridTable5Dark-Accent3"/>
        <w:tblW w:w="5000" w:type="pct"/>
        <w:tblLook w:val="04A0" w:firstRow="1" w:lastRow="0" w:firstColumn="1" w:lastColumn="0" w:noHBand="0" w:noVBand="1"/>
      </w:tblPr>
      <w:tblGrid>
        <w:gridCol w:w="3056"/>
        <w:gridCol w:w="3059"/>
        <w:gridCol w:w="3235"/>
      </w:tblGrid>
      <w:tr w:rsidR="0005136A" w:rsidRPr="001C3039" w14:paraId="2B52B405" w14:textId="77777777" w:rsidTr="00B87D04">
        <w:trPr>
          <w:cnfStyle w:val="100000000000" w:firstRow="1" w:lastRow="0" w:firstColumn="0" w:lastColumn="0" w:oddVBand="0" w:evenVBand="0" w:oddHBand="0"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634" w:type="pct"/>
            <w:shd w:val="clear" w:color="auto" w:fill="44546A" w:themeFill="text2"/>
            <w:vAlign w:val="center"/>
            <w:hideMark/>
          </w:tcPr>
          <w:p w14:paraId="21BC8DB3" w14:textId="77777777" w:rsidR="0005136A" w:rsidRPr="001C3039" w:rsidRDefault="0005136A" w:rsidP="00D01648">
            <w:pPr>
              <w:spacing w:before="120" w:after="120"/>
              <w:textAlignment w:val="baseline"/>
              <w:rPr>
                <w:rFonts w:ascii="Arial" w:eastAsia="Times New Roman" w:hAnsi="Arial"/>
                <w:sz w:val="18"/>
                <w:szCs w:val="18"/>
              </w:rPr>
            </w:pPr>
            <w:r w:rsidRPr="001C3039">
              <w:rPr>
                <w:rFonts w:ascii="Arial" w:eastAsia="Times New Roman" w:hAnsi="Arial"/>
                <w:sz w:val="18"/>
                <w:szCs w:val="18"/>
              </w:rPr>
              <w:t>Staging Area Name</w:t>
            </w:r>
          </w:p>
        </w:tc>
        <w:tc>
          <w:tcPr>
            <w:tcW w:w="1636" w:type="pct"/>
            <w:shd w:val="clear" w:color="auto" w:fill="44546A" w:themeFill="text2"/>
            <w:vAlign w:val="center"/>
            <w:hideMark/>
          </w:tcPr>
          <w:p w14:paraId="5994DF1F" w14:textId="77777777" w:rsidR="0005136A" w:rsidRPr="001C3039" w:rsidRDefault="0005136A" w:rsidP="00D01648">
            <w:pPr>
              <w:spacing w:before="120" w:after="120"/>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sz w:val="18"/>
                <w:szCs w:val="18"/>
              </w:rPr>
            </w:pPr>
            <w:r w:rsidRPr="001C3039">
              <w:rPr>
                <w:rFonts w:ascii="Arial" w:eastAsia="Times New Roman" w:hAnsi="Arial"/>
                <w:sz w:val="18"/>
                <w:szCs w:val="18"/>
              </w:rPr>
              <w:t>Staging Area Description</w:t>
            </w:r>
          </w:p>
        </w:tc>
        <w:tc>
          <w:tcPr>
            <w:tcW w:w="1730" w:type="pct"/>
            <w:shd w:val="clear" w:color="auto" w:fill="44546A" w:themeFill="text2"/>
            <w:vAlign w:val="center"/>
            <w:hideMark/>
          </w:tcPr>
          <w:p w14:paraId="3F4092F6" w14:textId="77777777" w:rsidR="0005136A" w:rsidRPr="001C3039" w:rsidRDefault="0005136A" w:rsidP="00D01648">
            <w:pPr>
              <w:spacing w:before="120" w:after="120"/>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sz w:val="18"/>
                <w:szCs w:val="18"/>
              </w:rPr>
            </w:pPr>
            <w:r w:rsidRPr="001C3039">
              <w:rPr>
                <w:rFonts w:ascii="Arial" w:eastAsia="Times New Roman" w:hAnsi="Arial"/>
                <w:sz w:val="18"/>
                <w:szCs w:val="18"/>
              </w:rPr>
              <w:t>BAUASI Jurisdiction Supported</w:t>
            </w:r>
          </w:p>
        </w:tc>
      </w:tr>
      <w:tr w:rsidR="0005136A" w:rsidRPr="001C3039" w14:paraId="752C4D05" w14:textId="77777777" w:rsidTr="00B87D0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634" w:type="pct"/>
            <w:shd w:val="clear" w:color="auto" w:fill="44546A" w:themeFill="text2"/>
            <w:vAlign w:val="center"/>
            <w:hideMark/>
          </w:tcPr>
          <w:p w14:paraId="1ED0F6B0" w14:textId="77777777" w:rsidR="0005136A" w:rsidRPr="001C3039" w:rsidRDefault="0005136A" w:rsidP="00D01648">
            <w:pPr>
              <w:spacing w:before="120" w:after="120"/>
              <w:textAlignment w:val="baseline"/>
              <w:rPr>
                <w:rFonts w:ascii="Arial" w:eastAsia="Times New Roman" w:hAnsi="Arial"/>
                <w:sz w:val="18"/>
                <w:szCs w:val="18"/>
              </w:rPr>
            </w:pPr>
            <w:r w:rsidRPr="001C3039">
              <w:rPr>
                <w:rFonts w:ascii="Arial" w:eastAsia="Times New Roman" w:hAnsi="Arial"/>
                <w:sz w:val="18"/>
                <w:szCs w:val="18"/>
              </w:rPr>
              <w:t>Stockton Metropolitan Airport</w:t>
            </w:r>
          </w:p>
        </w:tc>
        <w:tc>
          <w:tcPr>
            <w:tcW w:w="1636" w:type="pct"/>
            <w:vAlign w:val="center"/>
            <w:hideMark/>
          </w:tcPr>
          <w:p w14:paraId="519493BB" w14:textId="6B6A98EF" w:rsidR="0005136A" w:rsidRPr="001C3039" w:rsidRDefault="0005136A" w:rsidP="00D01648">
            <w:pPr>
              <w:spacing w:before="120" w:after="120"/>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1C3039">
              <w:rPr>
                <w:rFonts w:ascii="Arial" w:eastAsia="Times New Roman" w:hAnsi="Arial"/>
                <w:sz w:val="18"/>
                <w:szCs w:val="18"/>
              </w:rPr>
              <w:t xml:space="preserve">Primary </w:t>
            </w:r>
            <w:r w:rsidR="005C4CAF" w:rsidRPr="001C3039">
              <w:rPr>
                <w:rFonts w:ascii="Arial" w:eastAsia="Times New Roman" w:hAnsi="Arial"/>
                <w:sz w:val="18"/>
                <w:szCs w:val="18"/>
              </w:rPr>
              <w:t>st</w:t>
            </w:r>
            <w:r w:rsidRPr="001C3039">
              <w:rPr>
                <w:rFonts w:ascii="Arial" w:eastAsia="Times New Roman" w:hAnsi="Arial"/>
                <w:sz w:val="18"/>
                <w:szCs w:val="18"/>
              </w:rPr>
              <w:t xml:space="preserve">ate </w:t>
            </w:r>
            <w:r w:rsidR="005C4CAF" w:rsidRPr="001C3039">
              <w:rPr>
                <w:rFonts w:ascii="Arial" w:eastAsia="Times New Roman" w:hAnsi="Arial"/>
                <w:sz w:val="18"/>
                <w:szCs w:val="18"/>
              </w:rPr>
              <w:t>s</w:t>
            </w:r>
            <w:r w:rsidRPr="001C3039">
              <w:rPr>
                <w:rFonts w:ascii="Arial" w:eastAsia="Times New Roman" w:hAnsi="Arial"/>
                <w:sz w:val="18"/>
                <w:szCs w:val="18"/>
              </w:rPr>
              <w:t xml:space="preserve">taging </w:t>
            </w:r>
            <w:r w:rsidR="005C4CAF" w:rsidRPr="001C3039">
              <w:rPr>
                <w:rFonts w:ascii="Arial" w:eastAsia="Times New Roman" w:hAnsi="Arial"/>
                <w:sz w:val="18"/>
                <w:szCs w:val="18"/>
              </w:rPr>
              <w:t>a</w:t>
            </w:r>
            <w:r w:rsidRPr="001C3039">
              <w:rPr>
                <w:rFonts w:ascii="Arial" w:eastAsia="Times New Roman" w:hAnsi="Arial"/>
                <w:sz w:val="18"/>
                <w:szCs w:val="18"/>
              </w:rPr>
              <w:t>rea</w:t>
            </w:r>
          </w:p>
        </w:tc>
        <w:tc>
          <w:tcPr>
            <w:tcW w:w="1730" w:type="pct"/>
            <w:vAlign w:val="center"/>
            <w:hideMark/>
          </w:tcPr>
          <w:p w14:paraId="4BF445F3" w14:textId="77777777" w:rsidR="0005136A" w:rsidRPr="001C3039" w:rsidRDefault="0005136A" w:rsidP="00D01648">
            <w:pPr>
              <w:spacing w:before="120" w:after="120"/>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1C3039">
              <w:rPr>
                <w:rFonts w:ascii="Arial" w:eastAsia="Times New Roman" w:hAnsi="Arial"/>
                <w:sz w:val="18"/>
                <w:szCs w:val="18"/>
              </w:rPr>
              <w:t>All</w:t>
            </w:r>
          </w:p>
        </w:tc>
      </w:tr>
      <w:tr w:rsidR="0005136A" w:rsidRPr="001C3039" w14:paraId="3336D61F" w14:textId="77777777" w:rsidTr="00B87D04">
        <w:trPr>
          <w:trHeight w:val="432"/>
        </w:trPr>
        <w:tc>
          <w:tcPr>
            <w:cnfStyle w:val="001000000000" w:firstRow="0" w:lastRow="0" w:firstColumn="1" w:lastColumn="0" w:oddVBand="0" w:evenVBand="0" w:oddHBand="0" w:evenHBand="0" w:firstRowFirstColumn="0" w:firstRowLastColumn="0" w:lastRowFirstColumn="0" w:lastRowLastColumn="0"/>
            <w:tcW w:w="1634" w:type="pct"/>
            <w:shd w:val="clear" w:color="auto" w:fill="44546A" w:themeFill="text2"/>
            <w:vAlign w:val="center"/>
            <w:hideMark/>
          </w:tcPr>
          <w:p w14:paraId="3F93BF8A" w14:textId="77777777" w:rsidR="0005136A" w:rsidRPr="001C3039" w:rsidRDefault="0005136A" w:rsidP="00D01648">
            <w:pPr>
              <w:spacing w:before="120" w:after="120"/>
              <w:textAlignment w:val="baseline"/>
              <w:rPr>
                <w:rFonts w:ascii="Arial" w:eastAsia="Times New Roman" w:hAnsi="Arial"/>
                <w:sz w:val="18"/>
                <w:szCs w:val="18"/>
              </w:rPr>
            </w:pPr>
            <w:r w:rsidRPr="001C3039">
              <w:rPr>
                <w:rFonts w:ascii="Arial" w:eastAsia="Times New Roman" w:hAnsi="Arial"/>
                <w:sz w:val="18"/>
                <w:szCs w:val="18"/>
              </w:rPr>
              <w:t>Livermore Municipal Airport</w:t>
            </w:r>
          </w:p>
        </w:tc>
        <w:tc>
          <w:tcPr>
            <w:tcW w:w="1636" w:type="pct"/>
            <w:vAlign w:val="center"/>
            <w:hideMark/>
          </w:tcPr>
          <w:p w14:paraId="2227DB64" w14:textId="087D7D79" w:rsidR="0005136A" w:rsidRPr="001C3039" w:rsidRDefault="0005136A" w:rsidP="00D01648">
            <w:pPr>
              <w:spacing w:before="120" w:after="12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1C3039">
              <w:rPr>
                <w:rFonts w:ascii="Arial" w:eastAsia="Times New Roman" w:hAnsi="Arial"/>
                <w:sz w:val="18"/>
                <w:szCs w:val="18"/>
              </w:rPr>
              <w:t xml:space="preserve">Supporting </w:t>
            </w:r>
            <w:r w:rsidR="005C4CAF" w:rsidRPr="001C3039">
              <w:rPr>
                <w:rFonts w:ascii="Arial" w:eastAsia="Times New Roman" w:hAnsi="Arial"/>
                <w:sz w:val="18"/>
                <w:szCs w:val="18"/>
              </w:rPr>
              <w:t>s</w:t>
            </w:r>
            <w:r w:rsidRPr="001C3039">
              <w:rPr>
                <w:rFonts w:ascii="Arial" w:eastAsia="Times New Roman" w:hAnsi="Arial"/>
                <w:sz w:val="18"/>
                <w:szCs w:val="18"/>
              </w:rPr>
              <w:t xml:space="preserve">tate </w:t>
            </w:r>
            <w:r w:rsidR="005C4CAF" w:rsidRPr="001C3039">
              <w:rPr>
                <w:rFonts w:ascii="Arial" w:eastAsia="Times New Roman" w:hAnsi="Arial"/>
                <w:sz w:val="18"/>
                <w:szCs w:val="18"/>
              </w:rPr>
              <w:t>s</w:t>
            </w:r>
            <w:r w:rsidRPr="001C3039">
              <w:rPr>
                <w:rFonts w:ascii="Arial" w:eastAsia="Times New Roman" w:hAnsi="Arial"/>
                <w:sz w:val="18"/>
                <w:szCs w:val="18"/>
              </w:rPr>
              <w:t xml:space="preserve">taging </w:t>
            </w:r>
            <w:r w:rsidR="005C4CAF" w:rsidRPr="001C3039">
              <w:rPr>
                <w:rFonts w:ascii="Arial" w:eastAsia="Times New Roman" w:hAnsi="Arial"/>
                <w:sz w:val="18"/>
                <w:szCs w:val="18"/>
              </w:rPr>
              <w:t>a</w:t>
            </w:r>
            <w:r w:rsidRPr="001C3039">
              <w:rPr>
                <w:rFonts w:ascii="Arial" w:eastAsia="Times New Roman" w:hAnsi="Arial"/>
                <w:sz w:val="18"/>
                <w:szCs w:val="18"/>
              </w:rPr>
              <w:t>rea</w:t>
            </w:r>
          </w:p>
        </w:tc>
        <w:tc>
          <w:tcPr>
            <w:tcW w:w="1730" w:type="pct"/>
            <w:vAlign w:val="center"/>
            <w:hideMark/>
          </w:tcPr>
          <w:p w14:paraId="6E183F07" w14:textId="77777777" w:rsidR="0005136A" w:rsidRPr="001C3039" w:rsidRDefault="0005136A" w:rsidP="00D01648">
            <w:pPr>
              <w:spacing w:before="120" w:after="12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1C3039">
              <w:rPr>
                <w:rFonts w:ascii="Arial" w:eastAsia="Times New Roman" w:hAnsi="Arial"/>
                <w:sz w:val="18"/>
                <w:szCs w:val="18"/>
              </w:rPr>
              <w:t>All</w:t>
            </w:r>
          </w:p>
        </w:tc>
      </w:tr>
      <w:tr w:rsidR="0005136A" w:rsidRPr="001C3039" w14:paraId="72707AA3" w14:textId="77777777" w:rsidTr="00B87D0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634" w:type="pct"/>
            <w:shd w:val="clear" w:color="auto" w:fill="44546A" w:themeFill="text2"/>
            <w:vAlign w:val="center"/>
            <w:hideMark/>
          </w:tcPr>
          <w:p w14:paraId="59C1305D" w14:textId="77777777" w:rsidR="0005136A" w:rsidRPr="001C3039" w:rsidRDefault="0005136A" w:rsidP="00D01648">
            <w:pPr>
              <w:spacing w:before="120" w:after="120"/>
              <w:textAlignment w:val="baseline"/>
              <w:rPr>
                <w:rFonts w:ascii="Arial" w:eastAsia="Times New Roman" w:hAnsi="Arial"/>
                <w:sz w:val="18"/>
                <w:szCs w:val="18"/>
              </w:rPr>
            </w:pPr>
            <w:r w:rsidRPr="001C3039">
              <w:rPr>
                <w:rFonts w:ascii="Arial" w:eastAsia="Times New Roman" w:hAnsi="Arial"/>
                <w:sz w:val="18"/>
                <w:szCs w:val="18"/>
              </w:rPr>
              <w:t>Travis Air Force Base</w:t>
            </w:r>
          </w:p>
        </w:tc>
        <w:tc>
          <w:tcPr>
            <w:tcW w:w="1636" w:type="pct"/>
            <w:vAlign w:val="center"/>
            <w:hideMark/>
          </w:tcPr>
          <w:p w14:paraId="6369361A" w14:textId="1A7468DF" w:rsidR="0005136A" w:rsidRPr="001C3039" w:rsidRDefault="0005136A" w:rsidP="00D01648">
            <w:pPr>
              <w:spacing w:before="120" w:after="120"/>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1C3039">
              <w:rPr>
                <w:rFonts w:ascii="Arial" w:eastAsia="Times New Roman" w:hAnsi="Arial"/>
                <w:sz w:val="18"/>
                <w:szCs w:val="18"/>
              </w:rPr>
              <w:t xml:space="preserve">Primary </w:t>
            </w:r>
            <w:r w:rsidR="005C4CAF" w:rsidRPr="001C3039">
              <w:rPr>
                <w:rFonts w:ascii="Arial" w:eastAsia="Times New Roman" w:hAnsi="Arial"/>
                <w:sz w:val="18"/>
                <w:szCs w:val="18"/>
              </w:rPr>
              <w:t>f</w:t>
            </w:r>
            <w:r w:rsidRPr="001C3039">
              <w:rPr>
                <w:rFonts w:ascii="Arial" w:eastAsia="Times New Roman" w:hAnsi="Arial"/>
                <w:sz w:val="18"/>
                <w:szCs w:val="18"/>
              </w:rPr>
              <w:t xml:space="preserve">ederal staging </w:t>
            </w:r>
            <w:r w:rsidR="005C4CAF" w:rsidRPr="001C3039">
              <w:rPr>
                <w:rFonts w:ascii="Arial" w:eastAsia="Times New Roman" w:hAnsi="Arial"/>
                <w:sz w:val="18"/>
                <w:szCs w:val="18"/>
              </w:rPr>
              <w:t>a</w:t>
            </w:r>
            <w:r w:rsidRPr="001C3039">
              <w:rPr>
                <w:rFonts w:ascii="Arial" w:eastAsia="Times New Roman" w:hAnsi="Arial"/>
                <w:sz w:val="18"/>
                <w:szCs w:val="18"/>
              </w:rPr>
              <w:t>rea</w:t>
            </w:r>
          </w:p>
        </w:tc>
        <w:tc>
          <w:tcPr>
            <w:tcW w:w="1730" w:type="pct"/>
            <w:vAlign w:val="center"/>
            <w:hideMark/>
          </w:tcPr>
          <w:p w14:paraId="564D66E0" w14:textId="77777777" w:rsidR="0005136A" w:rsidRPr="001C3039" w:rsidRDefault="0005136A" w:rsidP="00D01648">
            <w:pPr>
              <w:spacing w:before="120" w:after="120"/>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sz w:val="18"/>
                <w:szCs w:val="18"/>
              </w:rPr>
            </w:pPr>
            <w:r w:rsidRPr="001C3039">
              <w:rPr>
                <w:rFonts w:ascii="Arial" w:eastAsia="Times New Roman" w:hAnsi="Arial"/>
                <w:sz w:val="18"/>
                <w:szCs w:val="18"/>
              </w:rPr>
              <w:t>TBD</w:t>
            </w:r>
          </w:p>
        </w:tc>
      </w:tr>
      <w:tr w:rsidR="0005136A" w:rsidRPr="001C3039" w14:paraId="2582CB81" w14:textId="77777777" w:rsidTr="00B87D04">
        <w:trPr>
          <w:trHeight w:val="432"/>
        </w:trPr>
        <w:tc>
          <w:tcPr>
            <w:cnfStyle w:val="001000000000" w:firstRow="0" w:lastRow="0" w:firstColumn="1" w:lastColumn="0" w:oddVBand="0" w:evenVBand="0" w:oddHBand="0" w:evenHBand="0" w:firstRowFirstColumn="0" w:firstRowLastColumn="0" w:lastRowFirstColumn="0" w:lastRowLastColumn="0"/>
            <w:tcW w:w="1634" w:type="pct"/>
            <w:shd w:val="clear" w:color="auto" w:fill="44546A" w:themeFill="text2"/>
            <w:vAlign w:val="center"/>
            <w:hideMark/>
          </w:tcPr>
          <w:p w14:paraId="601DA232" w14:textId="77777777" w:rsidR="0005136A" w:rsidRPr="001C3039" w:rsidRDefault="0005136A" w:rsidP="00D01648">
            <w:pPr>
              <w:spacing w:before="120" w:after="120"/>
              <w:textAlignment w:val="baseline"/>
              <w:rPr>
                <w:rFonts w:ascii="Arial" w:eastAsia="Times New Roman" w:hAnsi="Arial"/>
                <w:sz w:val="18"/>
                <w:szCs w:val="18"/>
              </w:rPr>
            </w:pPr>
            <w:r w:rsidRPr="001C3039">
              <w:rPr>
                <w:rFonts w:ascii="Arial" w:eastAsia="Times New Roman" w:hAnsi="Arial"/>
                <w:sz w:val="18"/>
                <w:szCs w:val="18"/>
              </w:rPr>
              <w:t>San Francisco Pier 94/96</w:t>
            </w:r>
          </w:p>
        </w:tc>
        <w:tc>
          <w:tcPr>
            <w:tcW w:w="1636" w:type="pct"/>
            <w:tcBorders>
              <w:bottom w:val="single" w:sz="4" w:space="0" w:color="FFFFFF" w:themeColor="background1"/>
            </w:tcBorders>
            <w:vAlign w:val="center"/>
            <w:hideMark/>
          </w:tcPr>
          <w:p w14:paraId="6BE4300D" w14:textId="23792474" w:rsidR="0005136A" w:rsidRPr="001C3039" w:rsidRDefault="0005136A" w:rsidP="00D01648">
            <w:pPr>
              <w:spacing w:before="120" w:after="12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1C3039">
              <w:rPr>
                <w:rFonts w:ascii="Arial" w:eastAsia="Times New Roman" w:hAnsi="Arial"/>
                <w:sz w:val="18"/>
                <w:szCs w:val="18"/>
              </w:rPr>
              <w:t xml:space="preserve">Federal </w:t>
            </w:r>
            <w:r w:rsidR="005C4CAF" w:rsidRPr="001C3039">
              <w:rPr>
                <w:rFonts w:ascii="Arial" w:eastAsia="Times New Roman" w:hAnsi="Arial"/>
                <w:sz w:val="18"/>
                <w:szCs w:val="18"/>
              </w:rPr>
              <w:t>s</w:t>
            </w:r>
            <w:r w:rsidRPr="001C3039">
              <w:rPr>
                <w:rFonts w:ascii="Arial" w:eastAsia="Times New Roman" w:hAnsi="Arial"/>
                <w:sz w:val="18"/>
                <w:szCs w:val="18"/>
              </w:rPr>
              <w:t xml:space="preserve">taging </w:t>
            </w:r>
            <w:r w:rsidR="005C4CAF" w:rsidRPr="001C3039">
              <w:rPr>
                <w:rFonts w:ascii="Arial" w:eastAsia="Times New Roman" w:hAnsi="Arial"/>
                <w:sz w:val="18"/>
                <w:szCs w:val="18"/>
              </w:rPr>
              <w:t>a</w:t>
            </w:r>
            <w:r w:rsidRPr="001C3039">
              <w:rPr>
                <w:rFonts w:ascii="Arial" w:eastAsia="Times New Roman" w:hAnsi="Arial"/>
                <w:sz w:val="18"/>
                <w:szCs w:val="18"/>
              </w:rPr>
              <w:t>rea</w:t>
            </w:r>
          </w:p>
        </w:tc>
        <w:tc>
          <w:tcPr>
            <w:tcW w:w="1730" w:type="pct"/>
            <w:tcBorders>
              <w:bottom w:val="single" w:sz="4" w:space="0" w:color="FFFFFF" w:themeColor="background1"/>
            </w:tcBorders>
            <w:vAlign w:val="center"/>
            <w:hideMark/>
          </w:tcPr>
          <w:p w14:paraId="2C146566" w14:textId="33ABE36C" w:rsidR="0005136A" w:rsidRPr="001C3039" w:rsidRDefault="0056513C" w:rsidP="00D01648">
            <w:pPr>
              <w:spacing w:before="120" w:after="12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sz w:val="18"/>
                <w:szCs w:val="18"/>
              </w:rPr>
            </w:pPr>
            <w:r w:rsidRPr="001C3039">
              <w:rPr>
                <w:rFonts w:ascii="Arial" w:eastAsia="Times New Roman" w:hAnsi="Arial"/>
                <w:sz w:val="18"/>
                <w:szCs w:val="18"/>
              </w:rPr>
              <w:t>City and County of San Francisco</w:t>
            </w:r>
          </w:p>
        </w:tc>
      </w:tr>
    </w:tbl>
    <w:p w14:paraId="25C5D85A" w14:textId="1BC45BBB" w:rsidR="0005136A" w:rsidRPr="0056513C" w:rsidRDefault="0005136A" w:rsidP="00D01648">
      <w:pPr>
        <w:pStyle w:val="Caption"/>
        <w:spacing w:before="120" w:after="120"/>
        <w:rPr>
          <w:rFonts w:ascii="Arial" w:hAnsi="Arial"/>
        </w:rPr>
      </w:pPr>
      <w:bookmarkStart w:id="27" w:name="_Toc107411418"/>
      <w:r w:rsidRPr="0056513C">
        <w:rPr>
          <w:rFonts w:ascii="Arial" w:hAnsi="Arial"/>
        </w:rPr>
        <w:t xml:space="preserve">Table </w:t>
      </w:r>
      <w:r w:rsidR="00884A71">
        <w:rPr>
          <w:rFonts w:ascii="Arial" w:hAnsi="Arial"/>
        </w:rPr>
        <w:fldChar w:fldCharType="begin"/>
      </w:r>
      <w:r w:rsidR="00884A71">
        <w:rPr>
          <w:rFonts w:ascii="Arial" w:hAnsi="Arial"/>
        </w:rPr>
        <w:instrText xml:space="preserve"> SEQ Table \* ARABIC </w:instrText>
      </w:r>
      <w:r w:rsidR="00884A71">
        <w:rPr>
          <w:rFonts w:ascii="Arial" w:hAnsi="Arial"/>
        </w:rPr>
        <w:fldChar w:fldCharType="separate"/>
      </w:r>
      <w:r w:rsidR="00884A71">
        <w:rPr>
          <w:rFonts w:ascii="Arial" w:hAnsi="Arial"/>
          <w:noProof/>
        </w:rPr>
        <w:t>8</w:t>
      </w:r>
      <w:r w:rsidR="00884A71">
        <w:rPr>
          <w:rFonts w:ascii="Arial" w:hAnsi="Arial"/>
        </w:rPr>
        <w:fldChar w:fldCharType="end"/>
      </w:r>
      <w:r w:rsidRPr="0056513C">
        <w:rPr>
          <w:rFonts w:ascii="Arial" w:hAnsi="Arial"/>
        </w:rPr>
        <w:t>: Federal and State Staging Areas</w:t>
      </w:r>
      <w:bookmarkEnd w:id="27"/>
    </w:p>
    <w:p w14:paraId="3209A8EC" w14:textId="608BD0E3" w:rsidR="0005136A" w:rsidRPr="00C73E7B" w:rsidRDefault="001C3039" w:rsidP="004F7706">
      <w:pPr>
        <w:keepNext/>
        <w:spacing w:before="120" w:after="120" w:line="240" w:lineRule="auto"/>
        <w:rPr>
          <w:rFonts w:ascii="Arial" w:eastAsia="Arial" w:hAnsi="Arial"/>
          <w:i/>
          <w:iCs/>
          <w:color w:val="0070C0"/>
        </w:rPr>
      </w:pPr>
      <w:r>
        <w:rPr>
          <w:rFonts w:ascii="Arial" w:hAnsi="Arial"/>
        </w:rPr>
        <w:lastRenderedPageBreak/>
        <w:t>The table below</w:t>
      </w:r>
      <w:r w:rsidR="0056513C">
        <w:rPr>
          <w:rFonts w:ascii="Arial" w:hAnsi="Arial"/>
        </w:rPr>
        <w:t xml:space="preserve"> </w:t>
      </w:r>
      <w:r w:rsidR="0005136A" w:rsidRPr="00FF60D7">
        <w:rPr>
          <w:rFonts w:ascii="Arial" w:hAnsi="Arial"/>
        </w:rPr>
        <w:t xml:space="preserve">lists the </w:t>
      </w:r>
      <w:r w:rsidR="0005136A">
        <w:rPr>
          <w:rFonts w:ascii="Arial" w:hAnsi="Arial"/>
        </w:rPr>
        <w:t xml:space="preserve">staging areas serving </w:t>
      </w:r>
      <w:r w:rsidR="0005136A" w:rsidRPr="004452CB">
        <w:rPr>
          <w:rFonts w:ascii="Arial" w:hAnsi="Arial"/>
          <w:b/>
          <w:bCs/>
        </w:rPr>
        <w:t>[JURISDICTION]</w:t>
      </w:r>
      <w:r w:rsidR="0005136A">
        <w:rPr>
          <w:rFonts w:ascii="Arial" w:hAnsi="Arial"/>
        </w:rPr>
        <w:t xml:space="preserve">. </w:t>
      </w:r>
    </w:p>
    <w:tbl>
      <w:tblPr>
        <w:tblStyle w:val="GridTable5Dark-Accent3"/>
        <w:tblW w:w="9355" w:type="dxa"/>
        <w:tblLook w:val="04A0" w:firstRow="1" w:lastRow="0" w:firstColumn="1" w:lastColumn="0" w:noHBand="0" w:noVBand="1"/>
      </w:tblPr>
      <w:tblGrid>
        <w:gridCol w:w="3055"/>
        <w:gridCol w:w="6300"/>
      </w:tblGrid>
      <w:tr w:rsidR="0005136A" w:rsidRPr="001C3039" w14:paraId="28FF067D" w14:textId="77777777" w:rsidTr="00954914">
        <w:trPr>
          <w:cnfStyle w:val="100000000000" w:firstRow="1" w:lastRow="0" w:firstColumn="0" w:lastColumn="0" w:oddVBand="0" w:evenVBand="0" w:oddHBand="0"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055" w:type="dxa"/>
            <w:vMerge w:val="restart"/>
            <w:shd w:val="clear" w:color="auto" w:fill="44546A" w:themeFill="text2"/>
            <w:vAlign w:val="center"/>
          </w:tcPr>
          <w:p w14:paraId="37A2305D" w14:textId="77777777" w:rsidR="0005136A" w:rsidRPr="001C3039" w:rsidRDefault="0005136A" w:rsidP="00D01648">
            <w:pPr>
              <w:keepNext/>
              <w:spacing w:before="120" w:after="120"/>
              <w:contextualSpacing/>
              <w:rPr>
                <w:rFonts w:ascii="Arial" w:hAnsi="Arial"/>
                <w:b w:val="0"/>
                <w:bCs w:val="0"/>
                <w:sz w:val="18"/>
                <w:szCs w:val="18"/>
              </w:rPr>
            </w:pPr>
            <w:r w:rsidRPr="001C3039">
              <w:rPr>
                <w:rFonts w:ascii="Arial" w:hAnsi="Arial"/>
                <w:sz w:val="18"/>
                <w:szCs w:val="18"/>
              </w:rPr>
              <w:t>[STAGING AREA #1 NAME]</w:t>
            </w:r>
          </w:p>
        </w:tc>
        <w:tc>
          <w:tcPr>
            <w:tcW w:w="6300" w:type="dxa"/>
            <w:shd w:val="clear" w:color="auto" w:fill="EDEDED" w:themeFill="accent3" w:themeFillTint="33"/>
            <w:vAlign w:val="center"/>
          </w:tcPr>
          <w:p w14:paraId="64263653" w14:textId="77777777" w:rsidR="0005136A" w:rsidRPr="001C3039" w:rsidRDefault="0005136A" w:rsidP="004F7706">
            <w:pPr>
              <w:keepNext/>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auto"/>
                <w:sz w:val="18"/>
                <w:szCs w:val="18"/>
              </w:rPr>
            </w:pPr>
            <w:r w:rsidRPr="001C3039">
              <w:rPr>
                <w:rFonts w:ascii="Arial" w:hAnsi="Arial"/>
                <w:color w:val="auto"/>
                <w:sz w:val="18"/>
                <w:szCs w:val="18"/>
              </w:rPr>
              <w:t>[STAGING AREA #1 ADDRESS]</w:t>
            </w:r>
          </w:p>
        </w:tc>
      </w:tr>
      <w:tr w:rsidR="0005136A" w:rsidRPr="001C3039" w14:paraId="2513B617" w14:textId="77777777" w:rsidTr="00954914">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055" w:type="dxa"/>
            <w:vMerge/>
            <w:shd w:val="clear" w:color="auto" w:fill="44546A" w:themeFill="text2"/>
            <w:vAlign w:val="center"/>
          </w:tcPr>
          <w:p w14:paraId="5AA8B84F" w14:textId="77777777" w:rsidR="0005136A" w:rsidRPr="001C3039" w:rsidRDefault="0005136A" w:rsidP="00D01648">
            <w:pPr>
              <w:spacing w:before="120" w:after="120"/>
              <w:rPr>
                <w:rFonts w:ascii="Arial" w:hAnsi="Arial"/>
                <w:b w:val="0"/>
                <w:bCs w:val="0"/>
                <w:sz w:val="18"/>
                <w:szCs w:val="18"/>
              </w:rPr>
            </w:pPr>
          </w:p>
        </w:tc>
        <w:tc>
          <w:tcPr>
            <w:tcW w:w="6300" w:type="dxa"/>
            <w:vAlign w:val="center"/>
          </w:tcPr>
          <w:p w14:paraId="15B392CE" w14:textId="4E1EE7D2" w:rsidR="0005136A" w:rsidRPr="001C3039" w:rsidRDefault="0005136A" w:rsidP="004F7706">
            <w:pPr>
              <w:spacing w:before="120" w:after="120"/>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r w:rsidRPr="001C3039">
              <w:rPr>
                <w:rFonts w:ascii="Arial" w:hAnsi="Arial"/>
                <w:b/>
                <w:bCs/>
                <w:sz w:val="18"/>
                <w:szCs w:val="18"/>
              </w:rPr>
              <w:t xml:space="preserve">[STAGING AREA TYPE (LSA, SUPPORT DISTRIBUTION, </w:t>
            </w:r>
            <w:r w:rsidR="00FA3F3B" w:rsidRPr="001C3039">
              <w:rPr>
                <w:rFonts w:ascii="Arial" w:hAnsi="Arial"/>
                <w:b/>
                <w:bCs/>
                <w:sz w:val="18"/>
                <w:szCs w:val="18"/>
              </w:rPr>
              <w:t>RECEIVING</w:t>
            </w:r>
            <w:r w:rsidRPr="001C3039">
              <w:rPr>
                <w:rFonts w:ascii="Arial" w:hAnsi="Arial"/>
                <w:b/>
                <w:bCs/>
                <w:sz w:val="18"/>
                <w:szCs w:val="18"/>
              </w:rPr>
              <w:t xml:space="preserve"> POINT, DEBARKATION POINT)]</w:t>
            </w:r>
          </w:p>
        </w:tc>
      </w:tr>
      <w:tr w:rsidR="0005136A" w:rsidRPr="001C3039" w14:paraId="66298EEA" w14:textId="77777777" w:rsidTr="00954914">
        <w:trPr>
          <w:trHeight w:val="519"/>
        </w:trPr>
        <w:tc>
          <w:tcPr>
            <w:cnfStyle w:val="001000000000" w:firstRow="0" w:lastRow="0" w:firstColumn="1" w:lastColumn="0" w:oddVBand="0" w:evenVBand="0" w:oddHBand="0" w:evenHBand="0" w:firstRowFirstColumn="0" w:firstRowLastColumn="0" w:lastRowFirstColumn="0" w:lastRowLastColumn="0"/>
            <w:tcW w:w="3055" w:type="dxa"/>
            <w:vMerge w:val="restart"/>
            <w:shd w:val="clear" w:color="auto" w:fill="44546A" w:themeFill="text2"/>
            <w:vAlign w:val="center"/>
          </w:tcPr>
          <w:p w14:paraId="003D4E40" w14:textId="77777777" w:rsidR="0005136A" w:rsidRPr="001C3039" w:rsidRDefault="0005136A" w:rsidP="00D01648">
            <w:pPr>
              <w:spacing w:before="120" w:after="120"/>
              <w:rPr>
                <w:rFonts w:ascii="Arial" w:hAnsi="Arial"/>
                <w:b w:val="0"/>
                <w:bCs w:val="0"/>
                <w:sz w:val="18"/>
                <w:szCs w:val="18"/>
              </w:rPr>
            </w:pPr>
            <w:r w:rsidRPr="001C3039">
              <w:rPr>
                <w:rFonts w:ascii="Arial" w:hAnsi="Arial"/>
                <w:sz w:val="18"/>
                <w:szCs w:val="18"/>
              </w:rPr>
              <w:t>[STAGING AREA #2 NAME]</w:t>
            </w:r>
          </w:p>
        </w:tc>
        <w:tc>
          <w:tcPr>
            <w:tcW w:w="6300" w:type="dxa"/>
            <w:vAlign w:val="center"/>
          </w:tcPr>
          <w:p w14:paraId="4AEFA213" w14:textId="77777777" w:rsidR="0005136A" w:rsidRPr="001C3039" w:rsidRDefault="0005136A" w:rsidP="004F7706">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r w:rsidRPr="001C3039">
              <w:rPr>
                <w:rFonts w:ascii="Arial" w:hAnsi="Arial"/>
                <w:b/>
                <w:bCs/>
                <w:sz w:val="18"/>
                <w:szCs w:val="18"/>
              </w:rPr>
              <w:t>[STAGING AREA #2 ADDRESS]</w:t>
            </w:r>
          </w:p>
        </w:tc>
      </w:tr>
      <w:tr w:rsidR="0005136A" w:rsidRPr="001C3039" w14:paraId="47FFEC33" w14:textId="77777777" w:rsidTr="00954914">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055" w:type="dxa"/>
            <w:vMerge/>
            <w:shd w:val="clear" w:color="auto" w:fill="44546A" w:themeFill="text2"/>
            <w:vAlign w:val="center"/>
          </w:tcPr>
          <w:p w14:paraId="635C9154" w14:textId="77777777" w:rsidR="0005136A" w:rsidRPr="001C3039" w:rsidRDefault="0005136A" w:rsidP="00D01648">
            <w:pPr>
              <w:spacing w:before="120" w:after="120"/>
              <w:rPr>
                <w:rFonts w:ascii="Arial" w:hAnsi="Arial"/>
                <w:b w:val="0"/>
                <w:bCs w:val="0"/>
                <w:sz w:val="18"/>
                <w:szCs w:val="18"/>
              </w:rPr>
            </w:pPr>
          </w:p>
        </w:tc>
        <w:tc>
          <w:tcPr>
            <w:tcW w:w="6300" w:type="dxa"/>
            <w:vAlign w:val="center"/>
          </w:tcPr>
          <w:p w14:paraId="71403A0D" w14:textId="1E074D68" w:rsidR="0005136A" w:rsidRPr="001C3039" w:rsidRDefault="0005136A" w:rsidP="004F7706">
            <w:pPr>
              <w:spacing w:before="120" w:after="12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1C3039">
              <w:rPr>
                <w:rFonts w:ascii="Arial" w:hAnsi="Arial"/>
                <w:b/>
                <w:bCs/>
                <w:sz w:val="18"/>
                <w:szCs w:val="18"/>
              </w:rPr>
              <w:t xml:space="preserve">[STAGING AREA TYPE (LSA, SUPPORT DISTRIBUTION, </w:t>
            </w:r>
            <w:r w:rsidR="00FA3F3B" w:rsidRPr="001C3039">
              <w:rPr>
                <w:rFonts w:ascii="Arial" w:hAnsi="Arial"/>
                <w:b/>
                <w:bCs/>
                <w:sz w:val="18"/>
                <w:szCs w:val="18"/>
              </w:rPr>
              <w:t>RECEIVING</w:t>
            </w:r>
            <w:r w:rsidRPr="001C3039">
              <w:rPr>
                <w:rFonts w:ascii="Arial" w:hAnsi="Arial"/>
                <w:b/>
                <w:bCs/>
                <w:sz w:val="18"/>
                <w:szCs w:val="18"/>
              </w:rPr>
              <w:t xml:space="preserve"> POINT, DEBARKATION POINT)]</w:t>
            </w:r>
          </w:p>
        </w:tc>
      </w:tr>
      <w:tr w:rsidR="0005136A" w:rsidRPr="001C3039" w14:paraId="1B448336" w14:textId="77777777" w:rsidTr="00954914">
        <w:trPr>
          <w:trHeight w:val="519"/>
        </w:trPr>
        <w:tc>
          <w:tcPr>
            <w:cnfStyle w:val="001000000000" w:firstRow="0" w:lastRow="0" w:firstColumn="1" w:lastColumn="0" w:oddVBand="0" w:evenVBand="0" w:oddHBand="0" w:evenHBand="0" w:firstRowFirstColumn="0" w:firstRowLastColumn="0" w:lastRowFirstColumn="0" w:lastRowLastColumn="0"/>
            <w:tcW w:w="3055" w:type="dxa"/>
            <w:vMerge w:val="restart"/>
            <w:shd w:val="clear" w:color="auto" w:fill="44546A" w:themeFill="text2"/>
            <w:vAlign w:val="center"/>
          </w:tcPr>
          <w:p w14:paraId="40153486" w14:textId="77777777" w:rsidR="0005136A" w:rsidRPr="001C3039" w:rsidRDefault="0005136A" w:rsidP="00D01648">
            <w:pPr>
              <w:spacing w:before="120" w:after="120"/>
              <w:rPr>
                <w:rFonts w:ascii="Arial" w:hAnsi="Arial"/>
                <w:b w:val="0"/>
                <w:bCs w:val="0"/>
                <w:sz w:val="18"/>
                <w:szCs w:val="18"/>
              </w:rPr>
            </w:pPr>
            <w:r w:rsidRPr="001C3039">
              <w:rPr>
                <w:rFonts w:ascii="Arial" w:hAnsi="Arial"/>
                <w:sz w:val="18"/>
                <w:szCs w:val="18"/>
              </w:rPr>
              <w:t>[STAGING AREA #3 NAME]</w:t>
            </w:r>
          </w:p>
        </w:tc>
        <w:tc>
          <w:tcPr>
            <w:tcW w:w="6300" w:type="dxa"/>
            <w:vAlign w:val="center"/>
          </w:tcPr>
          <w:p w14:paraId="088CC3E9" w14:textId="77777777" w:rsidR="0005136A" w:rsidRPr="001C3039" w:rsidRDefault="0005136A" w:rsidP="004F7706">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1C3039">
              <w:rPr>
                <w:rFonts w:ascii="Arial" w:hAnsi="Arial"/>
                <w:b/>
                <w:bCs/>
                <w:sz w:val="18"/>
                <w:szCs w:val="18"/>
              </w:rPr>
              <w:t>[STAGING AREA #3 ADDRESS]</w:t>
            </w:r>
          </w:p>
        </w:tc>
      </w:tr>
      <w:tr w:rsidR="0005136A" w:rsidRPr="001C3039" w14:paraId="429BA353" w14:textId="77777777" w:rsidTr="00954914">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055" w:type="dxa"/>
            <w:vMerge/>
            <w:shd w:val="clear" w:color="auto" w:fill="44546A" w:themeFill="text2"/>
            <w:vAlign w:val="center"/>
          </w:tcPr>
          <w:p w14:paraId="2E6A5F9F" w14:textId="77777777" w:rsidR="0005136A" w:rsidRPr="001C3039" w:rsidRDefault="0005136A" w:rsidP="00D01648">
            <w:pPr>
              <w:spacing w:before="120" w:after="120"/>
              <w:rPr>
                <w:b w:val="0"/>
                <w:bCs w:val="0"/>
                <w:sz w:val="18"/>
                <w:szCs w:val="18"/>
              </w:rPr>
            </w:pPr>
          </w:p>
        </w:tc>
        <w:tc>
          <w:tcPr>
            <w:tcW w:w="6300" w:type="dxa"/>
            <w:vAlign w:val="center"/>
          </w:tcPr>
          <w:p w14:paraId="41E328A9" w14:textId="07D3EDF5" w:rsidR="0005136A" w:rsidRPr="001C3039" w:rsidRDefault="0005136A" w:rsidP="004F7706">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1C3039">
              <w:rPr>
                <w:rFonts w:ascii="Arial" w:hAnsi="Arial"/>
                <w:b/>
                <w:bCs/>
                <w:sz w:val="18"/>
                <w:szCs w:val="18"/>
              </w:rPr>
              <w:t xml:space="preserve">[STAGING AREA TYPE (LSA, SUPPORT DISTRIBUTION, </w:t>
            </w:r>
            <w:r w:rsidR="00FA3F3B" w:rsidRPr="001C3039">
              <w:rPr>
                <w:rFonts w:ascii="Arial" w:hAnsi="Arial"/>
                <w:b/>
                <w:bCs/>
                <w:sz w:val="18"/>
                <w:szCs w:val="18"/>
              </w:rPr>
              <w:t>RECEIVING</w:t>
            </w:r>
            <w:r w:rsidRPr="001C3039">
              <w:rPr>
                <w:rFonts w:ascii="Arial" w:hAnsi="Arial"/>
                <w:b/>
                <w:bCs/>
                <w:sz w:val="18"/>
                <w:szCs w:val="18"/>
              </w:rPr>
              <w:t xml:space="preserve"> POINT, DEBARKATION POINT)]</w:t>
            </w:r>
          </w:p>
        </w:tc>
      </w:tr>
      <w:tr w:rsidR="0005136A" w:rsidRPr="001C3039" w14:paraId="6503C54F" w14:textId="77777777" w:rsidTr="00954914">
        <w:trPr>
          <w:trHeight w:val="519"/>
        </w:trPr>
        <w:tc>
          <w:tcPr>
            <w:cnfStyle w:val="001000000000" w:firstRow="0" w:lastRow="0" w:firstColumn="1" w:lastColumn="0" w:oddVBand="0" w:evenVBand="0" w:oddHBand="0" w:evenHBand="0" w:firstRowFirstColumn="0" w:firstRowLastColumn="0" w:lastRowFirstColumn="0" w:lastRowLastColumn="0"/>
            <w:tcW w:w="3055" w:type="dxa"/>
            <w:vMerge w:val="restart"/>
            <w:shd w:val="clear" w:color="auto" w:fill="44546A"/>
            <w:vAlign w:val="center"/>
          </w:tcPr>
          <w:p w14:paraId="67D58F60" w14:textId="77777777" w:rsidR="0005136A" w:rsidRPr="001C3039" w:rsidRDefault="0005136A" w:rsidP="00D01648">
            <w:pPr>
              <w:spacing w:before="120" w:after="120"/>
              <w:rPr>
                <w:rFonts w:ascii="Arial" w:hAnsi="Arial"/>
                <w:b w:val="0"/>
                <w:bCs w:val="0"/>
                <w:sz w:val="18"/>
                <w:szCs w:val="18"/>
              </w:rPr>
            </w:pPr>
            <w:r w:rsidRPr="001C3039">
              <w:rPr>
                <w:rFonts w:ascii="Arial" w:hAnsi="Arial"/>
                <w:sz w:val="18"/>
                <w:szCs w:val="18"/>
              </w:rPr>
              <w:t>[STAGING AREA #4 NAME]</w:t>
            </w:r>
          </w:p>
        </w:tc>
        <w:tc>
          <w:tcPr>
            <w:tcW w:w="6300" w:type="dxa"/>
            <w:vAlign w:val="center"/>
          </w:tcPr>
          <w:p w14:paraId="06EA491E" w14:textId="77777777" w:rsidR="0005136A" w:rsidRPr="001C3039" w:rsidRDefault="0005136A" w:rsidP="004F7706">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1C3039">
              <w:rPr>
                <w:rFonts w:ascii="Arial" w:hAnsi="Arial"/>
                <w:b/>
                <w:bCs/>
                <w:sz w:val="18"/>
                <w:szCs w:val="18"/>
              </w:rPr>
              <w:t>[STAGING AREA #4 ADDRESS]</w:t>
            </w:r>
          </w:p>
        </w:tc>
      </w:tr>
      <w:tr w:rsidR="0005136A" w:rsidRPr="001C3039" w14:paraId="40151631" w14:textId="77777777" w:rsidTr="00954914">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055" w:type="dxa"/>
            <w:vMerge/>
            <w:tcBorders>
              <w:bottom w:val="single" w:sz="4" w:space="0" w:color="auto"/>
            </w:tcBorders>
            <w:shd w:val="clear" w:color="auto" w:fill="44546A"/>
            <w:vAlign w:val="center"/>
          </w:tcPr>
          <w:p w14:paraId="5CB5577E" w14:textId="77777777" w:rsidR="0005136A" w:rsidRPr="001C3039" w:rsidRDefault="0005136A" w:rsidP="00D01648">
            <w:pPr>
              <w:spacing w:before="120" w:after="120"/>
              <w:rPr>
                <w:rFonts w:ascii="Arial" w:hAnsi="Arial"/>
                <w:sz w:val="18"/>
                <w:szCs w:val="18"/>
              </w:rPr>
            </w:pPr>
          </w:p>
        </w:tc>
        <w:tc>
          <w:tcPr>
            <w:tcW w:w="6300" w:type="dxa"/>
            <w:tcBorders>
              <w:bottom w:val="single" w:sz="4" w:space="0" w:color="auto"/>
            </w:tcBorders>
            <w:vAlign w:val="center"/>
          </w:tcPr>
          <w:p w14:paraId="33EA56EA" w14:textId="6801A0C2" w:rsidR="0005136A" w:rsidRPr="001C3039" w:rsidRDefault="0005136A" w:rsidP="004F7706">
            <w:pPr>
              <w:spacing w:before="120" w:after="12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1C3039">
              <w:rPr>
                <w:rFonts w:ascii="Arial" w:hAnsi="Arial"/>
                <w:b/>
                <w:bCs/>
                <w:sz w:val="18"/>
                <w:szCs w:val="18"/>
              </w:rPr>
              <w:t>[STAGING AREA TYPE (LSA, SUPPORT DISTRIBUTION, RECE</w:t>
            </w:r>
            <w:r w:rsidR="00FA3F3B" w:rsidRPr="001C3039">
              <w:rPr>
                <w:rFonts w:ascii="Arial" w:hAnsi="Arial"/>
                <w:b/>
                <w:bCs/>
                <w:sz w:val="18"/>
                <w:szCs w:val="18"/>
              </w:rPr>
              <w:t>I</w:t>
            </w:r>
            <w:r w:rsidRPr="001C3039">
              <w:rPr>
                <w:rFonts w:ascii="Arial" w:hAnsi="Arial"/>
                <w:b/>
                <w:bCs/>
                <w:sz w:val="18"/>
                <w:szCs w:val="18"/>
              </w:rPr>
              <w:t>VING POINT, DEBARKATION POINT)]</w:t>
            </w:r>
          </w:p>
        </w:tc>
      </w:tr>
    </w:tbl>
    <w:p w14:paraId="7748F193" w14:textId="1FB3DFFB" w:rsidR="00C7002F" w:rsidRPr="00A97884" w:rsidRDefault="0005136A" w:rsidP="00177088">
      <w:pPr>
        <w:pStyle w:val="Caption"/>
        <w:spacing w:before="120" w:after="120"/>
        <w:rPr>
          <w:rFonts w:ascii="Arial" w:hAnsi="Arial"/>
          <w:color w:val="000000" w:themeColor="text1"/>
        </w:rPr>
      </w:pPr>
      <w:bookmarkStart w:id="28" w:name="_Toc107411419"/>
      <w:r w:rsidRPr="00A97884">
        <w:rPr>
          <w:rFonts w:ascii="Arial" w:hAnsi="Arial"/>
          <w:color w:val="000000" w:themeColor="text1"/>
        </w:rPr>
        <w:t xml:space="preserve">Table </w:t>
      </w:r>
      <w:r w:rsidR="00884A71">
        <w:rPr>
          <w:rFonts w:ascii="Arial" w:hAnsi="Arial"/>
          <w:color w:val="000000" w:themeColor="text1"/>
        </w:rPr>
        <w:fldChar w:fldCharType="begin"/>
      </w:r>
      <w:r w:rsidR="00884A71">
        <w:rPr>
          <w:rFonts w:ascii="Arial" w:hAnsi="Arial"/>
          <w:color w:val="000000" w:themeColor="text1"/>
        </w:rPr>
        <w:instrText xml:space="preserve"> SEQ Table \* ARABIC </w:instrText>
      </w:r>
      <w:r w:rsidR="00884A71">
        <w:rPr>
          <w:rFonts w:ascii="Arial" w:hAnsi="Arial"/>
          <w:color w:val="000000" w:themeColor="text1"/>
        </w:rPr>
        <w:fldChar w:fldCharType="separate"/>
      </w:r>
      <w:r w:rsidR="00884A71">
        <w:rPr>
          <w:rFonts w:ascii="Arial" w:hAnsi="Arial"/>
          <w:noProof/>
          <w:color w:val="000000" w:themeColor="text1"/>
        </w:rPr>
        <w:t>9</w:t>
      </w:r>
      <w:r w:rsidR="00884A71">
        <w:rPr>
          <w:rFonts w:ascii="Arial" w:hAnsi="Arial"/>
          <w:color w:val="000000" w:themeColor="text1"/>
        </w:rPr>
        <w:fldChar w:fldCharType="end"/>
      </w:r>
      <w:r w:rsidRPr="00A97884">
        <w:rPr>
          <w:rFonts w:ascii="Arial" w:hAnsi="Arial"/>
          <w:color w:val="000000" w:themeColor="text1"/>
        </w:rPr>
        <w:t>: Staging Areas</w:t>
      </w:r>
      <w:bookmarkEnd w:id="28"/>
    </w:p>
    <w:p w14:paraId="465094E0" w14:textId="66A1D12E" w:rsidR="00325D12" w:rsidRDefault="0005136A" w:rsidP="004F7706">
      <w:pPr>
        <w:spacing w:before="120" w:after="120" w:line="240" w:lineRule="auto"/>
        <w:rPr>
          <w:rFonts w:ascii="Arial" w:hAnsi="Arial"/>
        </w:rPr>
      </w:pPr>
      <w:r w:rsidRPr="00733972">
        <w:rPr>
          <w:rFonts w:ascii="Arial" w:hAnsi="Arial"/>
        </w:rPr>
        <w:t>The</w:t>
      </w:r>
      <w:r>
        <w:rPr>
          <w:rFonts w:ascii="Arial" w:hAnsi="Arial"/>
          <w:b/>
          <w:bCs/>
        </w:rPr>
        <w:t xml:space="preserve"> </w:t>
      </w:r>
      <w:r w:rsidRPr="00E33CD4">
        <w:rPr>
          <w:rFonts w:ascii="Arial" w:hAnsi="Arial"/>
          <w:b/>
          <w:bCs/>
        </w:rPr>
        <w:t>[JURISDICTION’S OFFICE OF EMERGENCY SERVICES HERE]</w:t>
      </w:r>
      <w:r w:rsidRPr="0074589F">
        <w:rPr>
          <w:rFonts w:ascii="Arial" w:hAnsi="Arial"/>
          <w:b/>
          <w:bCs/>
        </w:rPr>
        <w:t xml:space="preserve"> </w:t>
      </w:r>
      <w:r w:rsidRPr="00733972">
        <w:rPr>
          <w:rFonts w:ascii="Arial" w:hAnsi="Arial"/>
        </w:rPr>
        <w:t>has pre-</w:t>
      </w:r>
      <w:r w:rsidR="00FE6E43">
        <w:rPr>
          <w:rFonts w:ascii="Arial" w:hAnsi="Arial"/>
        </w:rPr>
        <w:t>planned for</w:t>
      </w:r>
      <w:r w:rsidRPr="00733972">
        <w:rPr>
          <w:rFonts w:ascii="Arial" w:hAnsi="Arial"/>
        </w:rPr>
        <w:t xml:space="preserve"> the following LSA sites</w:t>
      </w:r>
      <w:r w:rsidRPr="66080CD6">
        <w:rPr>
          <w:rFonts w:ascii="Arial" w:hAnsi="Arial"/>
        </w:rPr>
        <w:t xml:space="preserve"> to support </w:t>
      </w:r>
      <w:r w:rsidRPr="00D01648">
        <w:rPr>
          <w:rFonts w:ascii="Arial" w:hAnsi="Arial"/>
          <w:b/>
          <w:bCs/>
        </w:rPr>
        <w:t>[J</w:t>
      </w:r>
      <w:r w:rsidR="005C4CAF">
        <w:rPr>
          <w:rFonts w:ascii="Arial" w:hAnsi="Arial"/>
          <w:b/>
          <w:bCs/>
        </w:rPr>
        <w:t>URISDICTION</w:t>
      </w:r>
      <w:r w:rsidRPr="00D01648">
        <w:rPr>
          <w:rFonts w:ascii="Arial" w:hAnsi="Arial"/>
          <w:b/>
          <w:bCs/>
        </w:rPr>
        <w:t>]</w:t>
      </w:r>
      <w:r w:rsidRPr="66080CD6">
        <w:rPr>
          <w:rFonts w:ascii="Arial" w:hAnsi="Arial"/>
        </w:rPr>
        <w:t>.</w:t>
      </w:r>
    </w:p>
    <w:tbl>
      <w:tblPr>
        <w:tblStyle w:val="GridTable5Dark-Accent3"/>
        <w:tblW w:w="9355" w:type="dxa"/>
        <w:tblLook w:val="04A0" w:firstRow="1" w:lastRow="0" w:firstColumn="1" w:lastColumn="0" w:noHBand="0" w:noVBand="1"/>
      </w:tblPr>
      <w:tblGrid>
        <w:gridCol w:w="3055"/>
        <w:gridCol w:w="6300"/>
      </w:tblGrid>
      <w:tr w:rsidR="00325D12" w:rsidRPr="00177088" w14:paraId="434E430D" w14:textId="77777777" w:rsidTr="00954914">
        <w:trPr>
          <w:cnfStyle w:val="100000000000" w:firstRow="1" w:lastRow="0" w:firstColumn="0" w:lastColumn="0" w:oddVBand="0" w:evenVBand="0" w:oddHBand="0"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055" w:type="dxa"/>
            <w:shd w:val="clear" w:color="auto" w:fill="44546A" w:themeFill="text2"/>
          </w:tcPr>
          <w:p w14:paraId="253DD37D" w14:textId="2E870F00" w:rsidR="00325D12" w:rsidRPr="00177088" w:rsidRDefault="00325D12" w:rsidP="00D01648">
            <w:pPr>
              <w:spacing w:before="120" w:after="120"/>
              <w:rPr>
                <w:rFonts w:ascii="Arial" w:hAnsi="Arial"/>
                <w:b w:val="0"/>
                <w:bCs w:val="0"/>
                <w:sz w:val="18"/>
                <w:szCs w:val="18"/>
              </w:rPr>
            </w:pPr>
            <w:r w:rsidRPr="00177088">
              <w:rPr>
                <w:rFonts w:ascii="Arial" w:hAnsi="Arial"/>
                <w:sz w:val="18"/>
                <w:szCs w:val="18"/>
              </w:rPr>
              <w:t>LSA Designation</w:t>
            </w:r>
          </w:p>
        </w:tc>
        <w:tc>
          <w:tcPr>
            <w:tcW w:w="6300" w:type="dxa"/>
            <w:vAlign w:val="center"/>
          </w:tcPr>
          <w:p w14:paraId="438E4087" w14:textId="59630040" w:rsidR="00325D12" w:rsidRPr="00177088" w:rsidRDefault="00325D12" w:rsidP="004F7706">
            <w:pPr>
              <w:spacing w:before="120" w:after="120"/>
              <w:cnfStyle w:val="100000000000" w:firstRow="1" w:lastRow="0" w:firstColumn="0" w:lastColumn="0" w:oddVBand="0" w:evenVBand="0" w:oddHBand="0" w:evenHBand="0" w:firstRowFirstColumn="0" w:firstRowLastColumn="0" w:lastRowFirstColumn="0" w:lastRowLastColumn="0"/>
              <w:rPr>
                <w:rFonts w:ascii="Arial" w:hAnsi="Arial"/>
                <w:b w:val="0"/>
                <w:bCs w:val="0"/>
                <w:sz w:val="18"/>
                <w:szCs w:val="18"/>
              </w:rPr>
            </w:pPr>
            <w:r w:rsidRPr="00177088">
              <w:rPr>
                <w:rFonts w:ascii="Arial" w:hAnsi="Arial"/>
                <w:color w:val="000000" w:themeColor="text1"/>
                <w:sz w:val="18"/>
                <w:szCs w:val="18"/>
              </w:rPr>
              <w:t>[Example: Alameda LSA # 1]</w:t>
            </w:r>
          </w:p>
        </w:tc>
      </w:tr>
      <w:tr w:rsidR="00325D12" w:rsidRPr="00177088" w14:paraId="27904D8F" w14:textId="77777777" w:rsidTr="00954914">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055" w:type="dxa"/>
            <w:shd w:val="clear" w:color="auto" w:fill="44546A" w:themeFill="text2"/>
          </w:tcPr>
          <w:p w14:paraId="1C179077" w14:textId="0E573265" w:rsidR="00325D12" w:rsidRPr="00177088" w:rsidRDefault="00325D12" w:rsidP="00D01648">
            <w:pPr>
              <w:spacing w:before="120" w:after="120"/>
              <w:rPr>
                <w:rFonts w:ascii="Arial" w:hAnsi="Arial"/>
                <w:b w:val="0"/>
                <w:bCs w:val="0"/>
                <w:sz w:val="18"/>
                <w:szCs w:val="18"/>
              </w:rPr>
            </w:pPr>
            <w:r w:rsidRPr="00177088">
              <w:rPr>
                <w:rFonts w:ascii="Arial" w:hAnsi="Arial"/>
                <w:sz w:val="18"/>
                <w:szCs w:val="18"/>
              </w:rPr>
              <w:t>LSA Type</w:t>
            </w:r>
          </w:p>
        </w:tc>
        <w:tc>
          <w:tcPr>
            <w:tcW w:w="6300" w:type="dxa"/>
            <w:tcBorders>
              <w:bottom w:val="nil"/>
            </w:tcBorders>
            <w:vAlign w:val="center"/>
          </w:tcPr>
          <w:p w14:paraId="77C04E7F" w14:textId="3FD6A2FA" w:rsidR="00325D12" w:rsidRPr="00177088" w:rsidRDefault="00325D12" w:rsidP="004F7706">
            <w:pPr>
              <w:spacing w:before="120" w:after="12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177088">
              <w:rPr>
                <w:rFonts w:ascii="Arial" w:hAnsi="Arial"/>
                <w:b/>
                <w:bCs/>
                <w:sz w:val="18"/>
                <w:szCs w:val="18"/>
              </w:rPr>
              <w:t>[Example</w:t>
            </w:r>
            <w:r w:rsidRPr="00177088">
              <w:rPr>
                <w:rFonts w:ascii="Arial" w:hAnsi="Arial"/>
                <w:sz w:val="18"/>
                <w:szCs w:val="18"/>
              </w:rPr>
              <w:t xml:space="preserve">: </w:t>
            </w:r>
            <w:r w:rsidRPr="00177088">
              <w:rPr>
                <w:rFonts w:ascii="Arial" w:hAnsi="Arial"/>
                <w:b/>
                <w:bCs/>
                <w:sz w:val="18"/>
                <w:szCs w:val="18"/>
              </w:rPr>
              <w:t>Type III]</w:t>
            </w:r>
          </w:p>
        </w:tc>
      </w:tr>
      <w:tr w:rsidR="00325D12" w:rsidRPr="00177088" w14:paraId="43040F0D" w14:textId="77777777" w:rsidTr="00954914">
        <w:trPr>
          <w:trHeight w:val="519"/>
        </w:trPr>
        <w:tc>
          <w:tcPr>
            <w:cnfStyle w:val="001000000000" w:firstRow="0" w:lastRow="0" w:firstColumn="1" w:lastColumn="0" w:oddVBand="0" w:evenVBand="0" w:oddHBand="0" w:evenHBand="0" w:firstRowFirstColumn="0" w:firstRowLastColumn="0" w:lastRowFirstColumn="0" w:lastRowLastColumn="0"/>
            <w:tcW w:w="3055" w:type="dxa"/>
            <w:tcBorders>
              <w:right w:val="nil"/>
            </w:tcBorders>
            <w:shd w:val="clear" w:color="auto" w:fill="44546A" w:themeFill="text2"/>
          </w:tcPr>
          <w:p w14:paraId="76A3B91B" w14:textId="2837251E" w:rsidR="00325D12" w:rsidRPr="00177088" w:rsidRDefault="00325D12" w:rsidP="00D01648">
            <w:pPr>
              <w:spacing w:before="120" w:after="120"/>
              <w:rPr>
                <w:rFonts w:ascii="Arial" w:hAnsi="Arial"/>
                <w:b w:val="0"/>
                <w:bCs w:val="0"/>
                <w:sz w:val="18"/>
                <w:szCs w:val="18"/>
              </w:rPr>
            </w:pPr>
            <w:r w:rsidRPr="00177088">
              <w:rPr>
                <w:rFonts w:ascii="Arial" w:hAnsi="Arial"/>
                <w:sz w:val="18"/>
                <w:szCs w:val="18"/>
              </w:rPr>
              <w:t>Site Plan Complete?</w:t>
            </w:r>
          </w:p>
        </w:tc>
        <w:tc>
          <w:tcPr>
            <w:tcW w:w="6300" w:type="dxa"/>
            <w:tcBorders>
              <w:top w:val="nil"/>
              <w:left w:val="nil"/>
              <w:bottom w:val="nil"/>
              <w:right w:val="nil"/>
            </w:tcBorders>
            <w:vAlign w:val="center"/>
          </w:tcPr>
          <w:p w14:paraId="66937BDF" w14:textId="59D0E9E5" w:rsidR="00325D12" w:rsidRPr="00177088" w:rsidRDefault="00325D12" w:rsidP="004F7706">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177088">
              <w:rPr>
                <w:rFonts w:ascii="Arial" w:hAnsi="Arial"/>
                <w:b/>
                <w:bCs/>
                <w:sz w:val="18"/>
                <w:szCs w:val="18"/>
              </w:rPr>
              <w:t>[Yes/No]</w:t>
            </w:r>
          </w:p>
        </w:tc>
      </w:tr>
      <w:tr w:rsidR="00325D12" w:rsidRPr="00177088" w14:paraId="59160B1D" w14:textId="77777777" w:rsidTr="00954914">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055" w:type="dxa"/>
            <w:tcBorders>
              <w:right w:val="nil"/>
            </w:tcBorders>
            <w:shd w:val="clear" w:color="auto" w:fill="44546A" w:themeFill="text2"/>
          </w:tcPr>
          <w:p w14:paraId="4B749F87" w14:textId="6697B0A2" w:rsidR="00325D12" w:rsidRPr="00177088" w:rsidRDefault="00325D12" w:rsidP="00D01648">
            <w:pPr>
              <w:spacing w:before="120" w:after="120"/>
              <w:rPr>
                <w:rFonts w:ascii="Arial" w:hAnsi="Arial"/>
                <w:b w:val="0"/>
                <w:bCs w:val="0"/>
                <w:sz w:val="18"/>
                <w:szCs w:val="18"/>
              </w:rPr>
            </w:pPr>
            <w:r w:rsidRPr="00177088">
              <w:rPr>
                <w:rFonts w:ascii="Arial" w:hAnsi="Arial"/>
                <w:sz w:val="18"/>
                <w:szCs w:val="18"/>
              </w:rPr>
              <w:t>IAP Complete?</w:t>
            </w:r>
          </w:p>
        </w:tc>
        <w:tc>
          <w:tcPr>
            <w:tcW w:w="6300" w:type="dxa"/>
            <w:tcBorders>
              <w:top w:val="nil"/>
              <w:left w:val="nil"/>
              <w:bottom w:val="nil"/>
              <w:right w:val="nil"/>
            </w:tcBorders>
            <w:vAlign w:val="center"/>
          </w:tcPr>
          <w:p w14:paraId="5418DE53" w14:textId="2DACF752" w:rsidR="00325D12" w:rsidRPr="00177088" w:rsidRDefault="00325D12" w:rsidP="004F7706">
            <w:pPr>
              <w:spacing w:before="120" w:after="120"/>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r w:rsidRPr="00177088">
              <w:rPr>
                <w:rFonts w:ascii="Arial" w:hAnsi="Arial"/>
                <w:b/>
                <w:bCs/>
                <w:sz w:val="18"/>
                <w:szCs w:val="18"/>
              </w:rPr>
              <w:t>[Yes/No]</w:t>
            </w:r>
          </w:p>
        </w:tc>
      </w:tr>
      <w:tr w:rsidR="00325D12" w:rsidRPr="00177088" w14:paraId="29448497" w14:textId="77777777" w:rsidTr="00954914">
        <w:trPr>
          <w:trHeight w:val="519"/>
        </w:trPr>
        <w:tc>
          <w:tcPr>
            <w:cnfStyle w:val="001000000000" w:firstRow="0" w:lastRow="0" w:firstColumn="1" w:lastColumn="0" w:oddVBand="0" w:evenVBand="0" w:oddHBand="0" w:evenHBand="0" w:firstRowFirstColumn="0" w:firstRowLastColumn="0" w:lastRowFirstColumn="0" w:lastRowLastColumn="0"/>
            <w:tcW w:w="3055" w:type="dxa"/>
            <w:tcBorders>
              <w:right w:val="nil"/>
            </w:tcBorders>
            <w:shd w:val="clear" w:color="auto" w:fill="44546A" w:themeFill="text2"/>
          </w:tcPr>
          <w:p w14:paraId="30D063BF" w14:textId="11809079" w:rsidR="00325D12" w:rsidRPr="00177088" w:rsidRDefault="00325D12" w:rsidP="00D01648">
            <w:pPr>
              <w:spacing w:before="120" w:after="120"/>
              <w:rPr>
                <w:rFonts w:ascii="Arial" w:hAnsi="Arial"/>
                <w:b w:val="0"/>
                <w:bCs w:val="0"/>
                <w:sz w:val="18"/>
                <w:szCs w:val="18"/>
              </w:rPr>
            </w:pPr>
            <w:r w:rsidRPr="00177088">
              <w:rPr>
                <w:rFonts w:ascii="Arial" w:hAnsi="Arial"/>
                <w:sz w:val="18"/>
                <w:szCs w:val="18"/>
              </w:rPr>
              <w:t>Location</w:t>
            </w:r>
          </w:p>
        </w:tc>
        <w:tc>
          <w:tcPr>
            <w:tcW w:w="6300" w:type="dxa"/>
            <w:tcBorders>
              <w:top w:val="nil"/>
              <w:left w:val="nil"/>
              <w:bottom w:val="nil"/>
              <w:right w:val="nil"/>
            </w:tcBorders>
            <w:vAlign w:val="center"/>
          </w:tcPr>
          <w:p w14:paraId="458F65E3" w14:textId="1C063333" w:rsidR="00325D12" w:rsidRPr="00177088" w:rsidRDefault="00CB62C0" w:rsidP="004F7706">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r w:rsidRPr="00177088">
              <w:rPr>
                <w:rFonts w:ascii="Arial" w:hAnsi="Arial"/>
                <w:b/>
                <w:bCs/>
                <w:sz w:val="18"/>
                <w:szCs w:val="18"/>
              </w:rPr>
              <w:t>[Address, City, ZIP]</w:t>
            </w:r>
          </w:p>
        </w:tc>
      </w:tr>
      <w:tr w:rsidR="00325D12" w:rsidRPr="00177088" w14:paraId="22222B21" w14:textId="77777777" w:rsidTr="00954914">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055" w:type="dxa"/>
            <w:tcBorders>
              <w:right w:val="nil"/>
            </w:tcBorders>
            <w:shd w:val="clear" w:color="auto" w:fill="44546A" w:themeFill="text2"/>
          </w:tcPr>
          <w:p w14:paraId="449F6780" w14:textId="463D14BF" w:rsidR="00325D12" w:rsidRPr="00177088" w:rsidRDefault="00325D12" w:rsidP="00D01648">
            <w:pPr>
              <w:spacing w:before="120" w:after="120"/>
              <w:rPr>
                <w:rFonts w:ascii="Arial" w:hAnsi="Arial"/>
                <w:b w:val="0"/>
                <w:bCs w:val="0"/>
                <w:sz w:val="18"/>
                <w:szCs w:val="18"/>
              </w:rPr>
            </w:pPr>
            <w:r w:rsidRPr="00177088">
              <w:rPr>
                <w:rFonts w:ascii="Arial" w:hAnsi="Arial"/>
                <w:sz w:val="18"/>
                <w:szCs w:val="18"/>
              </w:rPr>
              <w:t>P</w:t>
            </w:r>
            <w:r w:rsidR="00CB62C0" w:rsidRPr="00177088">
              <w:rPr>
                <w:rFonts w:ascii="Arial" w:hAnsi="Arial"/>
                <w:sz w:val="18"/>
                <w:szCs w:val="18"/>
              </w:rPr>
              <w:t>oint of Contact</w:t>
            </w:r>
            <w:r w:rsidR="005C4CAF" w:rsidRPr="00177088">
              <w:rPr>
                <w:rFonts w:ascii="Arial" w:hAnsi="Arial"/>
                <w:sz w:val="18"/>
                <w:szCs w:val="18"/>
              </w:rPr>
              <w:t xml:space="preserve"> </w:t>
            </w:r>
            <w:r w:rsidRPr="00177088">
              <w:rPr>
                <w:rFonts w:ascii="Arial" w:hAnsi="Arial"/>
                <w:sz w:val="18"/>
                <w:szCs w:val="18"/>
              </w:rPr>
              <w:t>/</w:t>
            </w:r>
            <w:r w:rsidR="005C4CAF" w:rsidRPr="00177088">
              <w:rPr>
                <w:rFonts w:ascii="Arial" w:hAnsi="Arial"/>
                <w:sz w:val="18"/>
                <w:szCs w:val="18"/>
              </w:rPr>
              <w:t xml:space="preserve"> </w:t>
            </w:r>
            <w:r w:rsidRPr="00177088">
              <w:rPr>
                <w:rFonts w:ascii="Arial" w:hAnsi="Arial"/>
                <w:sz w:val="18"/>
                <w:szCs w:val="18"/>
              </w:rPr>
              <w:t>LSA Manager</w:t>
            </w:r>
          </w:p>
        </w:tc>
        <w:tc>
          <w:tcPr>
            <w:tcW w:w="6300" w:type="dxa"/>
            <w:tcBorders>
              <w:top w:val="nil"/>
              <w:left w:val="nil"/>
              <w:bottom w:val="nil"/>
              <w:right w:val="nil"/>
            </w:tcBorders>
            <w:vAlign w:val="center"/>
          </w:tcPr>
          <w:p w14:paraId="325280C1" w14:textId="521DD6D3" w:rsidR="00325D12" w:rsidRPr="00177088" w:rsidRDefault="00CB62C0" w:rsidP="004F7706">
            <w:pPr>
              <w:spacing w:before="120" w:after="120"/>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r w:rsidRPr="00177088">
              <w:rPr>
                <w:rFonts w:ascii="Arial" w:hAnsi="Arial"/>
                <w:b/>
                <w:bCs/>
                <w:sz w:val="18"/>
                <w:szCs w:val="18"/>
              </w:rPr>
              <w:t>[Name, Position]</w:t>
            </w:r>
          </w:p>
        </w:tc>
      </w:tr>
      <w:tr w:rsidR="00325D12" w:rsidRPr="00177088" w14:paraId="634C5763" w14:textId="77777777" w:rsidTr="00954914">
        <w:trPr>
          <w:trHeight w:val="519"/>
        </w:trPr>
        <w:tc>
          <w:tcPr>
            <w:cnfStyle w:val="001000000000" w:firstRow="0" w:lastRow="0" w:firstColumn="1" w:lastColumn="0" w:oddVBand="0" w:evenVBand="0" w:oddHBand="0" w:evenHBand="0" w:firstRowFirstColumn="0" w:firstRowLastColumn="0" w:lastRowFirstColumn="0" w:lastRowLastColumn="0"/>
            <w:tcW w:w="3055" w:type="dxa"/>
            <w:tcBorders>
              <w:right w:val="nil"/>
            </w:tcBorders>
            <w:shd w:val="clear" w:color="auto" w:fill="44546A" w:themeFill="text2"/>
          </w:tcPr>
          <w:p w14:paraId="42E310C7" w14:textId="7B052AAA" w:rsidR="00325D12" w:rsidRPr="00177088" w:rsidRDefault="00CB62C0" w:rsidP="00D01648">
            <w:pPr>
              <w:spacing w:before="120" w:after="120"/>
              <w:rPr>
                <w:rFonts w:ascii="Arial" w:hAnsi="Arial"/>
                <w:b w:val="0"/>
                <w:bCs w:val="0"/>
                <w:sz w:val="18"/>
                <w:szCs w:val="18"/>
              </w:rPr>
            </w:pPr>
            <w:r w:rsidRPr="00177088">
              <w:rPr>
                <w:rFonts w:ascii="Arial" w:hAnsi="Arial"/>
                <w:sz w:val="18"/>
                <w:szCs w:val="18"/>
              </w:rPr>
              <w:t>Contact Information</w:t>
            </w:r>
          </w:p>
        </w:tc>
        <w:tc>
          <w:tcPr>
            <w:tcW w:w="6300" w:type="dxa"/>
            <w:tcBorders>
              <w:top w:val="nil"/>
              <w:left w:val="nil"/>
              <w:bottom w:val="nil"/>
              <w:right w:val="nil"/>
            </w:tcBorders>
            <w:vAlign w:val="center"/>
          </w:tcPr>
          <w:p w14:paraId="1C0768CE" w14:textId="4C05E8D6" w:rsidR="00325D12" w:rsidRPr="00177088" w:rsidRDefault="00CB62C0" w:rsidP="004F7706">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r w:rsidRPr="00177088">
              <w:rPr>
                <w:rFonts w:ascii="Arial" w:hAnsi="Arial"/>
                <w:b/>
                <w:bCs/>
                <w:sz w:val="18"/>
                <w:szCs w:val="18"/>
              </w:rPr>
              <w:t>[Cell/office/email]</w:t>
            </w:r>
          </w:p>
        </w:tc>
      </w:tr>
      <w:tr w:rsidR="00325D12" w:rsidRPr="00177088" w14:paraId="1C894742" w14:textId="77777777" w:rsidTr="00954914">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055" w:type="dxa"/>
            <w:tcBorders>
              <w:right w:val="nil"/>
            </w:tcBorders>
            <w:shd w:val="clear" w:color="auto" w:fill="44546A" w:themeFill="text2"/>
          </w:tcPr>
          <w:p w14:paraId="02C165C8" w14:textId="69D4D75F" w:rsidR="00325D12" w:rsidRPr="00177088" w:rsidRDefault="00325D12" w:rsidP="00D01648">
            <w:pPr>
              <w:spacing w:before="120" w:after="120"/>
              <w:rPr>
                <w:rFonts w:ascii="Arial" w:hAnsi="Arial"/>
                <w:b w:val="0"/>
                <w:bCs w:val="0"/>
                <w:sz w:val="18"/>
                <w:szCs w:val="18"/>
              </w:rPr>
            </w:pPr>
            <w:r w:rsidRPr="00177088">
              <w:rPr>
                <w:rFonts w:ascii="Arial" w:hAnsi="Arial"/>
                <w:sz w:val="18"/>
                <w:szCs w:val="18"/>
              </w:rPr>
              <w:t>Staffing Source</w:t>
            </w:r>
          </w:p>
        </w:tc>
        <w:tc>
          <w:tcPr>
            <w:tcW w:w="6300" w:type="dxa"/>
            <w:tcBorders>
              <w:top w:val="nil"/>
              <w:left w:val="nil"/>
              <w:bottom w:val="nil"/>
              <w:right w:val="nil"/>
            </w:tcBorders>
            <w:vAlign w:val="center"/>
          </w:tcPr>
          <w:p w14:paraId="506A63F3" w14:textId="3CAEDCFE" w:rsidR="00325D12" w:rsidRPr="00177088" w:rsidRDefault="00352D3F" w:rsidP="004F7706">
            <w:pPr>
              <w:spacing w:before="120" w:after="120"/>
              <w:cnfStyle w:val="000000100000" w:firstRow="0" w:lastRow="0" w:firstColumn="0" w:lastColumn="0" w:oddVBand="0" w:evenVBand="0" w:oddHBand="1" w:evenHBand="0" w:firstRowFirstColumn="0" w:firstRowLastColumn="0" w:lastRowFirstColumn="0" w:lastRowLastColumn="0"/>
              <w:rPr>
                <w:rFonts w:ascii="Arial" w:hAnsi="Arial"/>
                <w:b/>
                <w:bCs/>
                <w:sz w:val="18"/>
                <w:szCs w:val="18"/>
              </w:rPr>
            </w:pPr>
            <w:r w:rsidRPr="00177088">
              <w:rPr>
                <w:rFonts w:ascii="Arial" w:hAnsi="Arial"/>
                <w:b/>
                <w:bCs/>
                <w:sz w:val="18"/>
                <w:szCs w:val="18"/>
              </w:rPr>
              <w:t>[Provided by agency/organization]</w:t>
            </w:r>
          </w:p>
        </w:tc>
      </w:tr>
      <w:tr w:rsidR="00325D12" w:rsidRPr="00177088" w14:paraId="09614D4F" w14:textId="77777777" w:rsidTr="00954914">
        <w:trPr>
          <w:trHeight w:val="519"/>
        </w:trPr>
        <w:tc>
          <w:tcPr>
            <w:cnfStyle w:val="001000000000" w:firstRow="0" w:lastRow="0" w:firstColumn="1" w:lastColumn="0" w:oddVBand="0" w:evenVBand="0" w:oddHBand="0" w:evenHBand="0" w:firstRowFirstColumn="0" w:firstRowLastColumn="0" w:lastRowFirstColumn="0" w:lastRowLastColumn="0"/>
            <w:tcW w:w="3055" w:type="dxa"/>
            <w:tcBorders>
              <w:right w:val="nil"/>
            </w:tcBorders>
            <w:shd w:val="clear" w:color="auto" w:fill="44546A" w:themeFill="text2"/>
          </w:tcPr>
          <w:p w14:paraId="4426B40E" w14:textId="60CD347D" w:rsidR="00325D12" w:rsidRPr="00177088" w:rsidRDefault="00325D12" w:rsidP="00D01648">
            <w:pPr>
              <w:spacing w:before="120" w:after="120"/>
              <w:rPr>
                <w:rFonts w:ascii="Arial" w:hAnsi="Arial"/>
                <w:sz w:val="18"/>
                <w:szCs w:val="18"/>
              </w:rPr>
            </w:pPr>
            <w:r w:rsidRPr="00177088">
              <w:rPr>
                <w:rFonts w:ascii="Arial" w:hAnsi="Arial"/>
                <w:sz w:val="18"/>
                <w:szCs w:val="18"/>
              </w:rPr>
              <w:t>Equipment</w:t>
            </w:r>
          </w:p>
        </w:tc>
        <w:tc>
          <w:tcPr>
            <w:tcW w:w="6300" w:type="dxa"/>
            <w:tcBorders>
              <w:top w:val="nil"/>
              <w:left w:val="nil"/>
              <w:bottom w:val="nil"/>
              <w:right w:val="nil"/>
            </w:tcBorders>
            <w:vAlign w:val="center"/>
          </w:tcPr>
          <w:p w14:paraId="1BD65AAD" w14:textId="029E3198" w:rsidR="00325D12" w:rsidRPr="00177088" w:rsidRDefault="00352D3F" w:rsidP="004F7706">
            <w:pPr>
              <w:spacing w:before="120" w:after="120"/>
              <w:cnfStyle w:val="000000000000" w:firstRow="0" w:lastRow="0" w:firstColumn="0" w:lastColumn="0" w:oddVBand="0" w:evenVBand="0" w:oddHBand="0" w:evenHBand="0" w:firstRowFirstColumn="0" w:firstRowLastColumn="0" w:lastRowFirstColumn="0" w:lastRowLastColumn="0"/>
              <w:rPr>
                <w:rFonts w:ascii="Arial" w:hAnsi="Arial"/>
                <w:b/>
                <w:bCs/>
                <w:sz w:val="18"/>
                <w:szCs w:val="18"/>
              </w:rPr>
            </w:pPr>
            <w:r w:rsidRPr="00177088">
              <w:rPr>
                <w:rFonts w:ascii="Arial" w:hAnsi="Arial"/>
                <w:b/>
                <w:bCs/>
                <w:sz w:val="18"/>
                <w:szCs w:val="18"/>
              </w:rPr>
              <w:t>[Pre-identified per IAP/contract/agency/organization]</w:t>
            </w:r>
          </w:p>
        </w:tc>
      </w:tr>
    </w:tbl>
    <w:p w14:paraId="78B6CA31" w14:textId="62EE3EC9" w:rsidR="00A97884" w:rsidRPr="00A97884" w:rsidRDefault="00A97884" w:rsidP="00A97884">
      <w:pPr>
        <w:pStyle w:val="Caption"/>
        <w:spacing w:before="120" w:after="120"/>
        <w:rPr>
          <w:rFonts w:ascii="Arial" w:hAnsi="Arial"/>
          <w:color w:val="000000" w:themeColor="text1"/>
        </w:rPr>
      </w:pPr>
      <w:bookmarkStart w:id="29" w:name="_Toc107411420"/>
      <w:r w:rsidRPr="00A97884">
        <w:rPr>
          <w:rFonts w:ascii="Arial" w:hAnsi="Arial"/>
          <w:color w:val="000000" w:themeColor="text1"/>
        </w:rPr>
        <w:t xml:space="preserve">Table </w:t>
      </w:r>
      <w:r w:rsidR="00884A71">
        <w:rPr>
          <w:rFonts w:ascii="Arial" w:hAnsi="Arial"/>
          <w:color w:val="000000" w:themeColor="text1"/>
        </w:rPr>
        <w:fldChar w:fldCharType="begin"/>
      </w:r>
      <w:r w:rsidR="00884A71">
        <w:rPr>
          <w:rFonts w:ascii="Arial" w:hAnsi="Arial"/>
          <w:color w:val="000000" w:themeColor="text1"/>
        </w:rPr>
        <w:instrText xml:space="preserve"> SEQ Table \* ARABIC </w:instrText>
      </w:r>
      <w:r w:rsidR="00884A71">
        <w:rPr>
          <w:rFonts w:ascii="Arial" w:hAnsi="Arial"/>
          <w:color w:val="000000" w:themeColor="text1"/>
        </w:rPr>
        <w:fldChar w:fldCharType="separate"/>
      </w:r>
      <w:r w:rsidR="00884A71">
        <w:rPr>
          <w:rFonts w:ascii="Arial" w:hAnsi="Arial"/>
          <w:noProof/>
          <w:color w:val="000000" w:themeColor="text1"/>
        </w:rPr>
        <w:t>10</w:t>
      </w:r>
      <w:r w:rsidR="00884A71">
        <w:rPr>
          <w:rFonts w:ascii="Arial" w:hAnsi="Arial"/>
          <w:color w:val="000000" w:themeColor="text1"/>
        </w:rPr>
        <w:fldChar w:fldCharType="end"/>
      </w:r>
      <w:r w:rsidRPr="00A97884">
        <w:rPr>
          <w:rFonts w:ascii="Arial" w:hAnsi="Arial"/>
          <w:color w:val="000000" w:themeColor="text1"/>
        </w:rPr>
        <w:t xml:space="preserve">: </w:t>
      </w:r>
      <w:r>
        <w:rPr>
          <w:rFonts w:ascii="Arial" w:hAnsi="Arial"/>
          <w:color w:val="000000" w:themeColor="text1"/>
        </w:rPr>
        <w:t xml:space="preserve">Local </w:t>
      </w:r>
      <w:r w:rsidRPr="00A97884">
        <w:rPr>
          <w:rFonts w:ascii="Arial" w:hAnsi="Arial"/>
          <w:color w:val="000000" w:themeColor="text1"/>
        </w:rPr>
        <w:t>Staging Areas</w:t>
      </w:r>
      <w:bookmarkEnd w:id="29"/>
    </w:p>
    <w:p w14:paraId="2AF5153A" w14:textId="1BCA6904" w:rsidR="00325D12" w:rsidRDefault="00325D12" w:rsidP="004F7706">
      <w:pPr>
        <w:spacing w:before="120" w:after="120" w:line="240" w:lineRule="auto"/>
        <w:rPr>
          <w:rFonts w:ascii="Arial" w:hAnsi="Arial"/>
        </w:rPr>
      </w:pPr>
    </w:p>
    <w:p w14:paraId="2BD729CD" w14:textId="77777777" w:rsidR="00BC2CC8" w:rsidRDefault="00BC2CC8" w:rsidP="00975088">
      <w:pPr>
        <w:pStyle w:val="Heading2"/>
      </w:pPr>
      <w:bookmarkStart w:id="30" w:name="_Toc90296956"/>
      <w:bookmarkEnd w:id="19"/>
      <w:r>
        <w:br w:type="page"/>
      </w:r>
    </w:p>
    <w:p w14:paraId="774AB03F" w14:textId="36D53175" w:rsidR="000A1B43" w:rsidRPr="00D87E6A" w:rsidRDefault="000A1B43" w:rsidP="00975088">
      <w:pPr>
        <w:pStyle w:val="Heading2"/>
      </w:pPr>
      <w:bookmarkStart w:id="31" w:name="_Toc107411398"/>
      <w:r w:rsidRPr="00D87E6A">
        <w:lastRenderedPageBreak/>
        <w:t>Demobilization</w:t>
      </w:r>
      <w:bookmarkEnd w:id="30"/>
      <w:bookmarkEnd w:id="31"/>
    </w:p>
    <w:p w14:paraId="62CFD965" w14:textId="45CF0397" w:rsidR="002A41BE" w:rsidRPr="00E52236" w:rsidRDefault="00C12594" w:rsidP="00B93893">
      <w:pPr>
        <w:spacing w:before="120" w:after="120"/>
        <w:rPr>
          <w:rFonts w:ascii="Arial" w:eastAsia="Arial" w:hAnsi="Arial"/>
          <w:i/>
          <w:iCs/>
          <w:color w:val="0070C0"/>
        </w:rPr>
      </w:pPr>
      <w:r w:rsidRPr="00E52236">
        <w:rPr>
          <w:rFonts w:ascii="Arial" w:eastAsia="Arial" w:hAnsi="Arial"/>
          <w:i/>
          <w:iCs/>
          <w:color w:val="0070C0"/>
        </w:rPr>
        <w:t xml:space="preserve">Use this section to </w:t>
      </w:r>
      <w:r w:rsidR="00E52236">
        <w:rPr>
          <w:rFonts w:ascii="Arial" w:eastAsia="Arial" w:hAnsi="Arial"/>
          <w:i/>
          <w:iCs/>
          <w:color w:val="0070C0"/>
        </w:rPr>
        <w:t>introduce</w:t>
      </w:r>
      <w:r w:rsidR="002A41BE" w:rsidRPr="00E52236">
        <w:rPr>
          <w:rFonts w:ascii="Arial" w:eastAsia="Arial" w:hAnsi="Arial"/>
          <w:i/>
          <w:iCs/>
          <w:color w:val="0070C0"/>
        </w:rPr>
        <w:t xml:space="preserve"> </w:t>
      </w:r>
      <w:r w:rsidRPr="00E52236">
        <w:rPr>
          <w:rFonts w:ascii="Arial" w:eastAsia="Arial" w:hAnsi="Arial"/>
          <w:i/>
          <w:iCs/>
          <w:color w:val="0070C0"/>
        </w:rPr>
        <w:t>the</w:t>
      </w:r>
      <w:r w:rsidR="002A41BE" w:rsidRPr="00E52236">
        <w:rPr>
          <w:rFonts w:ascii="Arial" w:eastAsia="Arial" w:hAnsi="Arial"/>
          <w:i/>
          <w:iCs/>
          <w:color w:val="0070C0"/>
        </w:rPr>
        <w:t xml:space="preserve"> priority actions </w:t>
      </w:r>
      <w:r w:rsidRPr="00E52236">
        <w:rPr>
          <w:rFonts w:ascii="Arial" w:eastAsia="Arial" w:hAnsi="Arial"/>
          <w:i/>
          <w:iCs/>
          <w:color w:val="0070C0"/>
        </w:rPr>
        <w:t>to demobilize</w:t>
      </w:r>
      <w:r w:rsidR="002A41BE" w:rsidRPr="00E52236">
        <w:rPr>
          <w:rFonts w:ascii="Arial" w:eastAsia="Arial" w:hAnsi="Arial"/>
          <w:i/>
          <w:iCs/>
          <w:color w:val="0070C0"/>
        </w:rPr>
        <w:t xml:space="preserve"> C-POD sites.</w:t>
      </w:r>
      <w:r w:rsidR="00B93893" w:rsidRPr="00E52236">
        <w:rPr>
          <w:rFonts w:ascii="Arial" w:eastAsia="Arial" w:hAnsi="Arial"/>
          <w:i/>
          <w:iCs/>
          <w:color w:val="0070C0"/>
        </w:rPr>
        <w:t xml:space="preserve"> </w:t>
      </w:r>
      <w:r w:rsidR="00994AB2" w:rsidRPr="00E52236">
        <w:rPr>
          <w:rFonts w:ascii="Arial" w:eastAsia="Arial" w:hAnsi="Arial"/>
          <w:i/>
          <w:iCs/>
          <w:color w:val="0070C0"/>
        </w:rPr>
        <w:t>Indicate who in your organization is the lead for demobilization.</w:t>
      </w:r>
      <w:r w:rsidR="00B93893" w:rsidRPr="00E52236">
        <w:rPr>
          <w:rFonts w:ascii="Arial" w:eastAsia="Arial" w:hAnsi="Arial"/>
          <w:i/>
          <w:iCs/>
          <w:color w:val="0070C0"/>
        </w:rPr>
        <w:t xml:space="preserve"> Some starter text is provided below.</w:t>
      </w:r>
    </w:p>
    <w:p w14:paraId="107DE201" w14:textId="1A7EC039" w:rsidR="002A41BE" w:rsidRPr="0096439D" w:rsidRDefault="002A41BE" w:rsidP="00D01648">
      <w:pPr>
        <w:spacing w:before="120" w:after="120" w:line="240" w:lineRule="auto"/>
        <w:rPr>
          <w:rFonts w:ascii="Arial" w:hAnsi="Arial"/>
        </w:rPr>
      </w:pPr>
      <w:r w:rsidRPr="0096439D">
        <w:rPr>
          <w:rFonts w:ascii="Arial" w:hAnsi="Arial"/>
        </w:rPr>
        <w:t xml:space="preserve">Demobilization is when resources are retrieved, rehabilitated, replenished, disposed of, and/or returned. The EOC continually monitors resource needs and the availability of critical commodities, supplies and equipment. When the </w:t>
      </w:r>
      <w:r w:rsidRPr="0096439D">
        <w:rPr>
          <w:rFonts w:ascii="Arial" w:hAnsi="Arial"/>
          <w:b/>
          <w:bCs/>
        </w:rPr>
        <w:t>[JURISDICTION’S OFFICE OF EMERGENCY SERVICES]</w:t>
      </w:r>
      <w:r w:rsidR="00B93893" w:rsidRPr="00B93893">
        <w:rPr>
          <w:rFonts w:ascii="Arial" w:hAnsi="Arial"/>
        </w:rPr>
        <w:t>,</w:t>
      </w:r>
      <w:r w:rsidRPr="0096439D">
        <w:rPr>
          <w:rFonts w:ascii="Arial" w:hAnsi="Arial"/>
          <w:b/>
          <w:bCs/>
        </w:rPr>
        <w:t xml:space="preserve"> </w:t>
      </w:r>
      <w:r w:rsidRPr="0096439D">
        <w:rPr>
          <w:rFonts w:ascii="Arial" w:hAnsi="Arial"/>
        </w:rPr>
        <w:t>in coordination with the EOC</w:t>
      </w:r>
      <w:r w:rsidR="00B93893">
        <w:rPr>
          <w:rFonts w:ascii="Arial" w:hAnsi="Arial"/>
        </w:rPr>
        <w:t>,</w:t>
      </w:r>
      <w:r w:rsidRPr="0096439D">
        <w:rPr>
          <w:rFonts w:ascii="Arial" w:hAnsi="Arial"/>
        </w:rPr>
        <w:t xml:space="preserve"> determines that existing supply chains and public access to life-sustaining commodities have been sufficiently restored, they order the deactivation and demobilization of C-PODs throughout the jurisdiction.</w:t>
      </w:r>
    </w:p>
    <w:p w14:paraId="5A30F495" w14:textId="2225E03C" w:rsidR="002A41BE" w:rsidRPr="0096439D" w:rsidRDefault="002A41BE" w:rsidP="00D01648">
      <w:pPr>
        <w:spacing w:before="120" w:after="120" w:line="240" w:lineRule="auto"/>
        <w:rPr>
          <w:rFonts w:ascii="Arial" w:hAnsi="Arial"/>
        </w:rPr>
      </w:pPr>
      <w:r w:rsidRPr="0096439D">
        <w:rPr>
          <w:rFonts w:ascii="Arial" w:hAnsi="Arial"/>
          <w:b/>
          <w:bCs/>
        </w:rPr>
        <w:t>[JURISDICTION’S OFFICE OF EMERGENCY SERVICES</w:t>
      </w:r>
      <w:r w:rsidRPr="0096439D">
        <w:rPr>
          <w:rFonts w:ascii="Arial" w:hAnsi="Arial"/>
        </w:rPr>
        <w:t>] is the lead agency responsible for demobilization.</w:t>
      </w:r>
    </w:p>
    <w:p w14:paraId="33824301" w14:textId="3FD480AA" w:rsidR="002A41BE" w:rsidRPr="0096439D" w:rsidRDefault="00177088" w:rsidP="00D01648">
      <w:pPr>
        <w:spacing w:before="120" w:after="120" w:line="240" w:lineRule="auto"/>
        <w:rPr>
          <w:rFonts w:ascii="Arial" w:hAnsi="Arial"/>
        </w:rPr>
      </w:pPr>
      <w:r>
        <w:rPr>
          <w:rFonts w:ascii="Arial" w:hAnsi="Arial"/>
          <w:color w:val="000000"/>
        </w:rPr>
        <w:t>Example criteria for demobilization are provided in Appendix B</w:t>
      </w:r>
      <w:r w:rsidR="002A41BE" w:rsidRPr="00177088">
        <w:rPr>
          <w:rFonts w:ascii="Arial" w:hAnsi="Arial"/>
          <w:color w:val="000000"/>
        </w:rPr>
        <w:t>.</w:t>
      </w:r>
      <w:r w:rsidR="002A41BE" w:rsidRPr="0096439D">
        <w:rPr>
          <w:rFonts w:ascii="Arial" w:hAnsi="Arial"/>
        </w:rPr>
        <w:t xml:space="preserve"> </w:t>
      </w:r>
    </w:p>
    <w:p w14:paraId="275148AB" w14:textId="0BA10BD3" w:rsidR="002A41BE" w:rsidRDefault="002A41BE" w:rsidP="004F7706">
      <w:pPr>
        <w:pStyle w:val="Heading3"/>
      </w:pPr>
      <w:r w:rsidRPr="00D87E6A">
        <w:t>Triggers and Indicators</w:t>
      </w:r>
    </w:p>
    <w:p w14:paraId="3C4F4B36" w14:textId="7FA59E3A" w:rsidR="00B93893" w:rsidRPr="00B93893" w:rsidRDefault="00B93893" w:rsidP="00E52236">
      <w:pPr>
        <w:spacing w:before="120" w:after="120" w:line="240" w:lineRule="auto"/>
      </w:pPr>
      <w:r w:rsidRPr="00B93893">
        <w:rPr>
          <w:rFonts w:ascii="Arial" w:eastAsia="Arial" w:hAnsi="Arial"/>
          <w:i/>
          <w:iCs/>
          <w:color w:val="0070C0"/>
        </w:rPr>
        <w:t>Use this section to describe the indicators your jurisdiction will use to determine that a distribution system can be shut down. Some starter text is provided below.</w:t>
      </w:r>
      <w:r>
        <w:t xml:space="preserve"> </w:t>
      </w:r>
      <w:r>
        <w:rPr>
          <w:rFonts w:ascii="Arial" w:eastAsia="Arial" w:hAnsi="Arial"/>
          <w:i/>
          <w:iCs/>
          <w:color w:val="0070C0"/>
        </w:rPr>
        <w:t>P</w:t>
      </w:r>
      <w:r>
        <w:rPr>
          <w:rFonts w:ascii="Arial" w:hAnsi="Arial"/>
          <w:i/>
          <w:iCs/>
          <w:color w:val="0070C0"/>
        </w:rPr>
        <w:t>lease delete any triggers that are not applicable and add more triggers based on your actual planning.</w:t>
      </w:r>
    </w:p>
    <w:p w14:paraId="745D90A6" w14:textId="081C0B59" w:rsidR="002A41BE" w:rsidRPr="0096439D" w:rsidRDefault="00495559" w:rsidP="00D01648">
      <w:pPr>
        <w:spacing w:before="120" w:after="120" w:line="240" w:lineRule="auto"/>
        <w:rPr>
          <w:rFonts w:ascii="Arial" w:hAnsi="Arial"/>
        </w:rPr>
      </w:pPr>
      <w:r w:rsidRPr="0096439D">
        <w:rPr>
          <w:rFonts w:ascii="Arial" w:hAnsi="Arial"/>
        </w:rPr>
        <w:t>As recovery begins, the EOC evaluates C-PODs throughout the operational area and adjusts the quantity, location, and size of C-PODs based on changing needs.</w:t>
      </w:r>
      <w:r>
        <w:rPr>
          <w:rFonts w:ascii="Arial" w:hAnsi="Arial"/>
        </w:rPr>
        <w:t xml:space="preserve"> </w:t>
      </w:r>
      <w:r w:rsidR="002A41BE" w:rsidRPr="0096439D">
        <w:rPr>
          <w:rFonts w:ascii="Arial" w:hAnsi="Arial"/>
        </w:rPr>
        <w:t xml:space="preserve">Potential demobilization triggers </w:t>
      </w:r>
      <w:r w:rsidR="000F6E95">
        <w:rPr>
          <w:rFonts w:ascii="Arial" w:hAnsi="Arial"/>
        </w:rPr>
        <w:t xml:space="preserve">and indicators </w:t>
      </w:r>
      <w:r w:rsidR="002A41BE" w:rsidRPr="0096439D">
        <w:rPr>
          <w:rFonts w:ascii="Arial" w:hAnsi="Arial"/>
        </w:rPr>
        <w:t xml:space="preserve">include: </w:t>
      </w:r>
    </w:p>
    <w:p w14:paraId="448329EA" w14:textId="74FA44DD" w:rsidR="002A41BE" w:rsidRPr="0096439D" w:rsidRDefault="002A41BE" w:rsidP="00DF1938">
      <w:pPr>
        <w:pStyle w:val="ListParagraph"/>
        <w:numPr>
          <w:ilvl w:val="0"/>
          <w:numId w:val="1"/>
        </w:numPr>
        <w:spacing w:before="120" w:afterLines="40" w:after="96" w:line="240" w:lineRule="auto"/>
        <w:ind w:left="720"/>
        <w:contextualSpacing w:val="0"/>
        <w:rPr>
          <w:rFonts w:ascii="Arial" w:hAnsi="Arial"/>
        </w:rPr>
      </w:pPr>
      <w:r w:rsidRPr="0096439D">
        <w:rPr>
          <w:rFonts w:ascii="Arial" w:hAnsi="Arial"/>
        </w:rPr>
        <w:t>Restoration of the power grid</w:t>
      </w:r>
      <w:r w:rsidR="000A68E5">
        <w:rPr>
          <w:rFonts w:ascii="Arial" w:hAnsi="Arial"/>
        </w:rPr>
        <w:t>.</w:t>
      </w:r>
    </w:p>
    <w:p w14:paraId="76EBC85A" w14:textId="4030B69D" w:rsidR="002A41BE" w:rsidRPr="0096439D" w:rsidRDefault="002A41BE" w:rsidP="00DF1938">
      <w:pPr>
        <w:pStyle w:val="ListParagraph"/>
        <w:numPr>
          <w:ilvl w:val="0"/>
          <w:numId w:val="1"/>
        </w:numPr>
        <w:spacing w:before="120" w:afterLines="40" w:after="96" w:line="240" w:lineRule="auto"/>
        <w:ind w:left="720"/>
        <w:contextualSpacing w:val="0"/>
        <w:rPr>
          <w:rFonts w:ascii="Arial" w:hAnsi="Arial"/>
        </w:rPr>
      </w:pPr>
      <w:r w:rsidRPr="0096439D">
        <w:rPr>
          <w:rFonts w:ascii="Arial" w:hAnsi="Arial"/>
        </w:rPr>
        <w:t>Reopening of retail stores</w:t>
      </w:r>
      <w:r w:rsidR="000A68E5">
        <w:rPr>
          <w:rFonts w:ascii="Arial" w:hAnsi="Arial"/>
        </w:rPr>
        <w:t>.</w:t>
      </w:r>
    </w:p>
    <w:p w14:paraId="4E721670" w14:textId="27DA8745" w:rsidR="002A41BE" w:rsidRPr="0096439D" w:rsidRDefault="002A41BE" w:rsidP="00DF1938">
      <w:pPr>
        <w:pStyle w:val="ListParagraph"/>
        <w:numPr>
          <w:ilvl w:val="0"/>
          <w:numId w:val="1"/>
        </w:numPr>
        <w:spacing w:before="120" w:afterLines="40" w:after="96" w:line="240" w:lineRule="auto"/>
        <w:ind w:left="720"/>
        <w:contextualSpacing w:val="0"/>
        <w:rPr>
          <w:rFonts w:ascii="Arial" w:hAnsi="Arial"/>
        </w:rPr>
      </w:pPr>
      <w:r w:rsidRPr="0096439D">
        <w:rPr>
          <w:rFonts w:ascii="Arial" w:hAnsi="Arial"/>
        </w:rPr>
        <w:t>Operable point-of-sale systems</w:t>
      </w:r>
      <w:r w:rsidR="000A68E5">
        <w:rPr>
          <w:rFonts w:ascii="Arial" w:hAnsi="Arial"/>
        </w:rPr>
        <w:t>.</w:t>
      </w:r>
    </w:p>
    <w:p w14:paraId="09D39657" w14:textId="05841A91" w:rsidR="002A41BE" w:rsidRPr="0096439D" w:rsidRDefault="002A41BE" w:rsidP="00DF1938">
      <w:pPr>
        <w:pStyle w:val="ListParagraph"/>
        <w:numPr>
          <w:ilvl w:val="0"/>
          <w:numId w:val="1"/>
        </w:numPr>
        <w:spacing w:before="120" w:afterLines="40" w:after="96" w:line="240" w:lineRule="auto"/>
        <w:ind w:left="720"/>
        <w:contextualSpacing w:val="0"/>
        <w:rPr>
          <w:rFonts w:ascii="Arial" w:hAnsi="Arial"/>
        </w:rPr>
      </w:pPr>
      <w:r w:rsidRPr="0096439D">
        <w:rPr>
          <w:rFonts w:ascii="Arial" w:hAnsi="Arial"/>
        </w:rPr>
        <w:t>Restoration of traditional transportation systems (e.g., seaport, airport, or rail stations)</w:t>
      </w:r>
      <w:r w:rsidR="000A68E5">
        <w:rPr>
          <w:rFonts w:ascii="Arial" w:hAnsi="Arial"/>
        </w:rPr>
        <w:t>.</w:t>
      </w:r>
    </w:p>
    <w:p w14:paraId="153B3E4E" w14:textId="37FBDE81" w:rsidR="002A41BE" w:rsidRPr="0096439D" w:rsidRDefault="002A41BE" w:rsidP="00DF1938">
      <w:pPr>
        <w:pStyle w:val="ListParagraph"/>
        <w:numPr>
          <w:ilvl w:val="0"/>
          <w:numId w:val="1"/>
        </w:numPr>
        <w:spacing w:before="120" w:afterLines="40" w:after="96" w:line="240" w:lineRule="auto"/>
        <w:ind w:left="720"/>
        <w:contextualSpacing w:val="0"/>
        <w:rPr>
          <w:rFonts w:ascii="Arial" w:hAnsi="Arial"/>
        </w:rPr>
      </w:pPr>
      <w:r w:rsidRPr="0096439D">
        <w:rPr>
          <w:rFonts w:ascii="Arial" w:hAnsi="Arial"/>
        </w:rPr>
        <w:t>Diminishing population in shelters</w:t>
      </w:r>
      <w:r w:rsidR="000A68E5">
        <w:rPr>
          <w:rFonts w:ascii="Arial" w:hAnsi="Arial"/>
        </w:rPr>
        <w:t>.</w:t>
      </w:r>
    </w:p>
    <w:p w14:paraId="1CD200BE" w14:textId="7F8DECA8" w:rsidR="002A41BE" w:rsidRDefault="002A41BE" w:rsidP="00DF1938">
      <w:pPr>
        <w:pStyle w:val="ListParagraph"/>
        <w:numPr>
          <w:ilvl w:val="0"/>
          <w:numId w:val="1"/>
        </w:numPr>
        <w:spacing w:before="120" w:afterLines="40" w:after="96" w:line="240" w:lineRule="auto"/>
        <w:ind w:left="720"/>
        <w:contextualSpacing w:val="0"/>
        <w:rPr>
          <w:rFonts w:ascii="Arial" w:hAnsi="Arial"/>
        </w:rPr>
      </w:pPr>
      <w:r w:rsidRPr="0096439D">
        <w:rPr>
          <w:rFonts w:ascii="Arial" w:hAnsi="Arial"/>
        </w:rPr>
        <w:t>Decreased demand for resources at C-PODs</w:t>
      </w:r>
      <w:r w:rsidR="000A68E5">
        <w:rPr>
          <w:rFonts w:ascii="Arial" w:hAnsi="Arial"/>
        </w:rPr>
        <w:t>.</w:t>
      </w:r>
    </w:p>
    <w:p w14:paraId="7D309869" w14:textId="397D8443" w:rsidR="00E3767C" w:rsidRPr="00E3767C" w:rsidRDefault="00E3767C" w:rsidP="00E3767C">
      <w:pPr>
        <w:spacing w:before="120" w:afterLines="40" w:after="96" w:line="240" w:lineRule="auto"/>
        <w:rPr>
          <w:rFonts w:ascii="Arial" w:hAnsi="Arial"/>
        </w:rPr>
      </w:pPr>
      <w:r w:rsidRPr="004A1631">
        <w:rPr>
          <w:rFonts w:ascii="Arial" w:hAnsi="Arial"/>
          <w:b/>
          <w:bCs/>
        </w:rPr>
        <w:t>[JURISDICTION]</w:t>
      </w:r>
      <w:r w:rsidRPr="004A1631">
        <w:rPr>
          <w:rFonts w:ascii="Arial" w:hAnsi="Arial"/>
        </w:rPr>
        <w:t xml:space="preserve"> will establish a transition from emergency shelf-stable meals to feeding kitchens (hot rations) as part of the demobilization process. </w:t>
      </w:r>
      <w:r w:rsidR="00B63CA4" w:rsidRPr="004A1631">
        <w:rPr>
          <w:rFonts w:ascii="Arial" w:hAnsi="Arial"/>
        </w:rPr>
        <w:t>Generally</w:t>
      </w:r>
      <w:r w:rsidRPr="004A1631">
        <w:rPr>
          <w:rFonts w:ascii="Arial" w:hAnsi="Arial"/>
        </w:rPr>
        <w:t>, this transition should occur within ten days of the response, if not sooner.</w:t>
      </w:r>
    </w:p>
    <w:p w14:paraId="4C992AB5" w14:textId="31C98C13" w:rsidR="002A41BE" w:rsidRDefault="002A41BE" w:rsidP="004F7706">
      <w:pPr>
        <w:pStyle w:val="Heading3"/>
      </w:pPr>
      <w:r w:rsidRPr="00D87E6A">
        <w:t>Property Reconciliation</w:t>
      </w:r>
    </w:p>
    <w:p w14:paraId="67D99B40" w14:textId="43968CCD" w:rsidR="00E52236" w:rsidRDefault="00495559" w:rsidP="00E52236">
      <w:pPr>
        <w:rPr>
          <w:rFonts w:ascii="Arial" w:eastAsia="Arial" w:hAnsi="Arial"/>
          <w:i/>
          <w:iCs/>
          <w:color w:val="0070C0"/>
        </w:rPr>
      </w:pPr>
      <w:r>
        <w:rPr>
          <w:rFonts w:ascii="Arial" w:eastAsia="Arial" w:hAnsi="Arial"/>
          <w:i/>
          <w:iCs/>
          <w:color w:val="0070C0"/>
        </w:rPr>
        <w:t>Use this section to d</w:t>
      </w:r>
      <w:r w:rsidR="00E52236" w:rsidRPr="00E52236">
        <w:rPr>
          <w:rFonts w:ascii="Arial" w:eastAsia="Arial" w:hAnsi="Arial"/>
          <w:i/>
          <w:iCs/>
          <w:color w:val="0070C0"/>
        </w:rPr>
        <w:t xml:space="preserve">escribe how </w:t>
      </w:r>
      <w:r w:rsidR="00907872">
        <w:rPr>
          <w:rFonts w:ascii="Arial" w:eastAsia="Arial" w:hAnsi="Arial"/>
          <w:i/>
          <w:iCs/>
          <w:color w:val="0070C0"/>
        </w:rPr>
        <w:t xml:space="preserve">your jurisdiction will initiate and conduct </w:t>
      </w:r>
      <w:r w:rsidR="00E52236" w:rsidRPr="00E52236">
        <w:rPr>
          <w:rFonts w:ascii="Arial" w:eastAsia="Arial" w:hAnsi="Arial"/>
          <w:i/>
          <w:iCs/>
          <w:color w:val="0070C0"/>
        </w:rPr>
        <w:t>property reconciliation and an organized shutdown.</w:t>
      </w:r>
    </w:p>
    <w:p w14:paraId="790223EF" w14:textId="234B8B66" w:rsidR="002A41BE" w:rsidRPr="00495559" w:rsidRDefault="00495559" w:rsidP="00495559">
      <w:pPr>
        <w:spacing w:before="120" w:after="120" w:line="240" w:lineRule="auto"/>
        <w:rPr>
          <w:rFonts w:ascii="Arial" w:hAnsi="Arial"/>
        </w:rPr>
      </w:pPr>
      <w:r w:rsidRPr="0096439D">
        <w:rPr>
          <w:rFonts w:ascii="Arial" w:hAnsi="Arial"/>
        </w:rPr>
        <w:t xml:space="preserve">All assets that are not needed at other locations are returned to their place or origin for property reconciliation. </w:t>
      </w:r>
      <w:r w:rsidR="002A41BE" w:rsidRPr="0096439D">
        <w:rPr>
          <w:rFonts w:ascii="Arial" w:hAnsi="Arial"/>
        </w:rPr>
        <w:t>Property reconciliation ensures that all non-consumable and unused resources are returned to the appropriate entity after C-PODs have been demobilized.</w:t>
      </w:r>
      <w:r>
        <w:rPr>
          <w:rFonts w:ascii="Arial" w:hAnsi="Arial"/>
        </w:rPr>
        <w:t xml:space="preserve"> </w:t>
      </w:r>
      <w:r w:rsidR="002A41BE" w:rsidRPr="0096439D">
        <w:rPr>
          <w:rFonts w:ascii="Arial" w:hAnsi="Arial"/>
          <w:color w:val="000000"/>
        </w:rPr>
        <w:t xml:space="preserve">Property reconciliation starts with an established property accounting system. </w:t>
      </w:r>
    </w:p>
    <w:p w14:paraId="6F0C3E03" w14:textId="46A71433" w:rsidR="002A41BE" w:rsidRPr="0096439D" w:rsidRDefault="002A41BE" w:rsidP="00D01648">
      <w:pPr>
        <w:spacing w:before="120" w:after="120" w:line="240" w:lineRule="auto"/>
        <w:rPr>
          <w:rFonts w:ascii="Arial" w:hAnsi="Arial"/>
          <w:color w:val="000000"/>
        </w:rPr>
      </w:pPr>
      <w:r w:rsidRPr="0096439D">
        <w:rPr>
          <w:rFonts w:ascii="Arial" w:hAnsi="Arial"/>
          <w:color w:val="000000"/>
        </w:rPr>
        <w:t xml:space="preserve">The </w:t>
      </w:r>
      <w:r w:rsidR="00804329" w:rsidRPr="0096439D">
        <w:rPr>
          <w:rFonts w:ascii="Arial" w:hAnsi="Arial"/>
          <w:b/>
          <w:bCs/>
        </w:rPr>
        <w:t>[</w:t>
      </w:r>
      <w:r w:rsidR="004A1631">
        <w:rPr>
          <w:rFonts w:ascii="Arial" w:hAnsi="Arial"/>
          <w:b/>
          <w:bCs/>
        </w:rPr>
        <w:t>JURISDICTION</w:t>
      </w:r>
      <w:r w:rsidR="00804329" w:rsidRPr="0096439D">
        <w:rPr>
          <w:rFonts w:ascii="Arial" w:hAnsi="Arial"/>
          <w:b/>
          <w:bCs/>
        </w:rPr>
        <w:t>]</w:t>
      </w:r>
      <w:r w:rsidR="00804329" w:rsidRPr="0096439D">
        <w:rPr>
          <w:rFonts w:ascii="Arial" w:hAnsi="Arial"/>
          <w:color w:val="000000"/>
        </w:rPr>
        <w:t xml:space="preserve"> </w:t>
      </w:r>
      <w:r w:rsidRPr="0096439D">
        <w:rPr>
          <w:rFonts w:ascii="Arial" w:hAnsi="Arial"/>
          <w:color w:val="000000"/>
        </w:rPr>
        <w:t xml:space="preserve">C-POD </w:t>
      </w:r>
      <w:r w:rsidR="00804329">
        <w:rPr>
          <w:rFonts w:ascii="Arial" w:hAnsi="Arial"/>
          <w:color w:val="000000"/>
        </w:rPr>
        <w:t>m</w:t>
      </w:r>
      <w:r w:rsidRPr="0096439D">
        <w:rPr>
          <w:rFonts w:ascii="Arial" w:hAnsi="Arial"/>
          <w:color w:val="000000"/>
        </w:rPr>
        <w:t>anager and the distribution manager assigns property officer(s) to track the influx and changes of property.</w:t>
      </w:r>
      <w:r w:rsidR="0099457A">
        <w:rPr>
          <w:rFonts w:ascii="Arial" w:hAnsi="Arial"/>
          <w:color w:val="000000"/>
        </w:rPr>
        <w:t xml:space="preserve"> </w:t>
      </w:r>
      <w:r w:rsidRPr="0096439D">
        <w:rPr>
          <w:rFonts w:ascii="Arial" w:hAnsi="Arial"/>
          <w:color w:val="000000"/>
        </w:rPr>
        <w:t xml:space="preserve">Once </w:t>
      </w:r>
      <w:r w:rsidR="004A1631" w:rsidRPr="004A1631">
        <w:rPr>
          <w:rFonts w:ascii="Arial" w:hAnsi="Arial"/>
        </w:rPr>
        <w:t>the property</w:t>
      </w:r>
      <w:r w:rsidRPr="004A1631">
        <w:rPr>
          <w:rFonts w:ascii="Arial" w:hAnsi="Arial"/>
        </w:rPr>
        <w:t xml:space="preserve"> </w:t>
      </w:r>
      <w:r w:rsidRPr="0096439D">
        <w:rPr>
          <w:rFonts w:ascii="Arial" w:hAnsi="Arial"/>
        </w:rPr>
        <w:t xml:space="preserve">officer </w:t>
      </w:r>
      <w:r w:rsidRPr="0096439D">
        <w:rPr>
          <w:rFonts w:ascii="Arial" w:hAnsi="Arial"/>
          <w:color w:val="000000"/>
        </w:rPr>
        <w:t xml:space="preserve">is satisfied that all assets </w:t>
      </w:r>
      <w:r w:rsidRPr="0096439D">
        <w:rPr>
          <w:rFonts w:ascii="Arial" w:hAnsi="Arial"/>
          <w:color w:val="000000"/>
        </w:rPr>
        <w:lastRenderedPageBreak/>
        <w:t xml:space="preserve">assigned to or purchased for response operations have been accounted for, an orderly disposition can be accomplished. </w:t>
      </w:r>
    </w:p>
    <w:p w14:paraId="76346CA5" w14:textId="686B00E7" w:rsidR="002A41BE" w:rsidRPr="00BC2CC8" w:rsidRDefault="002A41BE" w:rsidP="00BC2CC8">
      <w:pPr>
        <w:spacing w:before="120" w:after="120" w:line="240" w:lineRule="auto"/>
        <w:rPr>
          <w:rFonts w:ascii="Arial" w:hAnsi="Arial"/>
        </w:rPr>
      </w:pPr>
      <w:r w:rsidRPr="0096439D">
        <w:rPr>
          <w:rFonts w:ascii="Arial" w:hAnsi="Arial"/>
        </w:rPr>
        <w:t>To ensure successful property reconciliation,</w:t>
      </w:r>
      <w:r w:rsidR="00BC2CC8">
        <w:rPr>
          <w:rFonts w:ascii="Arial" w:hAnsi="Arial"/>
        </w:rPr>
        <w:t xml:space="preserve"> the C-POD manager or a designated property officer will</w:t>
      </w:r>
      <w:r w:rsidR="00501519">
        <w:rPr>
          <w:rFonts w:ascii="Arial" w:hAnsi="Arial"/>
        </w:rPr>
        <w:t>:</w:t>
      </w:r>
      <w:r w:rsidRPr="0096439D">
        <w:rPr>
          <w:rStyle w:val="FootnoteReference"/>
          <w:rFonts w:ascii="Arial" w:hAnsi="Arial"/>
        </w:rPr>
        <w:footnoteReference w:id="6"/>
      </w:r>
      <w:r w:rsidRPr="0096439D">
        <w:rPr>
          <w:rFonts w:ascii="Arial" w:hAnsi="Arial"/>
        </w:rPr>
        <w:t xml:space="preserve"> </w:t>
      </w:r>
    </w:p>
    <w:p w14:paraId="5438EE20" w14:textId="61114DFD" w:rsidR="002A41BE" w:rsidRPr="00501519" w:rsidRDefault="00BC2CC8" w:rsidP="00DF1938">
      <w:pPr>
        <w:pStyle w:val="ListParagraph"/>
        <w:numPr>
          <w:ilvl w:val="0"/>
          <w:numId w:val="1"/>
        </w:numPr>
        <w:spacing w:before="120" w:afterLines="40" w:after="96" w:line="240" w:lineRule="auto"/>
        <w:ind w:left="720"/>
        <w:contextualSpacing w:val="0"/>
        <w:rPr>
          <w:rFonts w:ascii="Arial" w:hAnsi="Arial"/>
        </w:rPr>
      </w:pPr>
      <w:r>
        <w:rPr>
          <w:rFonts w:ascii="Arial" w:hAnsi="Arial"/>
        </w:rPr>
        <w:t>Monitor</w:t>
      </w:r>
      <w:r w:rsidR="002A41BE" w:rsidRPr="00501519">
        <w:rPr>
          <w:rFonts w:ascii="Arial" w:hAnsi="Arial"/>
        </w:rPr>
        <w:t xml:space="preserve"> receipt of all commodities and accountable property received.</w:t>
      </w:r>
    </w:p>
    <w:p w14:paraId="271428F4" w14:textId="43F821A4" w:rsidR="002A41BE" w:rsidRPr="00501519" w:rsidRDefault="00BC2CC8" w:rsidP="00DF1938">
      <w:pPr>
        <w:pStyle w:val="ListParagraph"/>
        <w:numPr>
          <w:ilvl w:val="0"/>
          <w:numId w:val="1"/>
        </w:numPr>
        <w:spacing w:before="120" w:afterLines="40" w:after="96" w:line="240" w:lineRule="auto"/>
        <w:ind w:left="720"/>
        <w:contextualSpacing w:val="0"/>
        <w:rPr>
          <w:rFonts w:ascii="Arial" w:hAnsi="Arial"/>
        </w:rPr>
      </w:pPr>
      <w:r>
        <w:rPr>
          <w:rFonts w:ascii="Arial" w:hAnsi="Arial"/>
        </w:rPr>
        <w:t>Input</w:t>
      </w:r>
      <w:r w:rsidR="002A41BE" w:rsidRPr="00501519">
        <w:rPr>
          <w:rFonts w:ascii="Arial" w:hAnsi="Arial"/>
        </w:rPr>
        <w:t xml:space="preserve"> all property data into the jurisdiction’s approved inventory tracking system.</w:t>
      </w:r>
    </w:p>
    <w:p w14:paraId="4B73DEA0" w14:textId="33A43941" w:rsidR="002A41BE" w:rsidRPr="00501519" w:rsidRDefault="00BC2CC8" w:rsidP="00DF1938">
      <w:pPr>
        <w:pStyle w:val="ListParagraph"/>
        <w:numPr>
          <w:ilvl w:val="0"/>
          <w:numId w:val="1"/>
        </w:numPr>
        <w:spacing w:before="120" w:afterLines="40" w:after="96" w:line="240" w:lineRule="auto"/>
        <w:ind w:left="720"/>
        <w:contextualSpacing w:val="0"/>
        <w:rPr>
          <w:rFonts w:ascii="Arial" w:hAnsi="Arial"/>
        </w:rPr>
      </w:pPr>
      <w:r>
        <w:rPr>
          <w:rFonts w:ascii="Arial" w:hAnsi="Arial"/>
        </w:rPr>
        <w:t>Amend</w:t>
      </w:r>
      <w:r w:rsidR="002A41BE" w:rsidRPr="00501519">
        <w:rPr>
          <w:rFonts w:ascii="Arial" w:hAnsi="Arial"/>
        </w:rPr>
        <w:t xml:space="preserve"> the inventory system with the release of commodities and receipt of additional quantities.</w:t>
      </w:r>
    </w:p>
    <w:p w14:paraId="37306CA1" w14:textId="430292AD" w:rsidR="002A41BE" w:rsidRPr="00501519" w:rsidRDefault="00BC2CC8" w:rsidP="00DF1938">
      <w:pPr>
        <w:pStyle w:val="ListParagraph"/>
        <w:numPr>
          <w:ilvl w:val="0"/>
          <w:numId w:val="1"/>
        </w:numPr>
        <w:spacing w:before="120" w:afterLines="40" w:after="96" w:line="240" w:lineRule="auto"/>
        <w:ind w:left="720"/>
        <w:contextualSpacing w:val="0"/>
        <w:rPr>
          <w:rFonts w:ascii="Arial" w:hAnsi="Arial"/>
        </w:rPr>
      </w:pPr>
      <w:r>
        <w:rPr>
          <w:rFonts w:ascii="Arial" w:hAnsi="Arial"/>
        </w:rPr>
        <w:t>Update</w:t>
      </w:r>
      <w:r w:rsidR="002A41BE" w:rsidRPr="00501519">
        <w:rPr>
          <w:rFonts w:ascii="Arial" w:hAnsi="Arial"/>
        </w:rPr>
        <w:t xml:space="preserve"> inventory daily.</w:t>
      </w:r>
    </w:p>
    <w:p w14:paraId="1A430A46" w14:textId="6E6B26EB" w:rsidR="002A41BE" w:rsidRPr="00661563" w:rsidRDefault="00BC2CC8" w:rsidP="00DF1938">
      <w:pPr>
        <w:pStyle w:val="ListParagraph"/>
        <w:numPr>
          <w:ilvl w:val="0"/>
          <w:numId w:val="1"/>
        </w:numPr>
        <w:spacing w:before="120" w:afterLines="40" w:after="96" w:line="240" w:lineRule="auto"/>
        <w:ind w:left="720"/>
        <w:contextualSpacing w:val="0"/>
        <w:rPr>
          <w:rFonts w:ascii="Arial" w:hAnsi="Arial"/>
        </w:rPr>
      </w:pPr>
      <w:r>
        <w:rPr>
          <w:rFonts w:ascii="Arial" w:hAnsi="Arial"/>
        </w:rPr>
        <w:t>R</w:t>
      </w:r>
      <w:r w:rsidR="002A41BE" w:rsidRPr="00501519">
        <w:rPr>
          <w:rFonts w:ascii="Arial" w:hAnsi="Arial"/>
        </w:rPr>
        <w:t xml:space="preserve">eturn/retrograde commodities back to the source and returns accountable property to </w:t>
      </w:r>
      <w:r w:rsidR="002A41BE" w:rsidRPr="00661563">
        <w:rPr>
          <w:rFonts w:ascii="Arial" w:hAnsi="Arial"/>
        </w:rPr>
        <w:t>warehouses.</w:t>
      </w:r>
    </w:p>
    <w:p w14:paraId="18EDD156" w14:textId="612C8799" w:rsidR="002A41BE" w:rsidRPr="00661563" w:rsidRDefault="00BC2CC8" w:rsidP="00DF1938">
      <w:pPr>
        <w:pStyle w:val="ListParagraph"/>
        <w:numPr>
          <w:ilvl w:val="0"/>
          <w:numId w:val="1"/>
        </w:numPr>
        <w:spacing w:before="120" w:afterLines="40" w:after="96" w:line="240" w:lineRule="auto"/>
        <w:ind w:left="720"/>
        <w:contextualSpacing w:val="0"/>
        <w:rPr>
          <w:rFonts w:ascii="Arial" w:hAnsi="Arial"/>
        </w:rPr>
      </w:pPr>
      <w:r w:rsidRPr="00661563">
        <w:rPr>
          <w:rFonts w:ascii="Arial" w:hAnsi="Arial"/>
        </w:rPr>
        <w:t>Forward</w:t>
      </w:r>
      <w:r w:rsidR="002A41BE" w:rsidRPr="00661563">
        <w:rPr>
          <w:rFonts w:ascii="Arial" w:hAnsi="Arial"/>
        </w:rPr>
        <w:t xml:space="preserve"> the final report to the jurisdiction procurement office to verify commodities purchased.</w:t>
      </w:r>
    </w:p>
    <w:p w14:paraId="768482AA" w14:textId="3AFF96D7" w:rsidR="002A41BE" w:rsidRPr="00661563" w:rsidRDefault="002A41BE" w:rsidP="00DF1938">
      <w:pPr>
        <w:pStyle w:val="ListParagraph"/>
        <w:numPr>
          <w:ilvl w:val="0"/>
          <w:numId w:val="1"/>
        </w:numPr>
        <w:spacing w:before="120" w:afterLines="40" w:after="96" w:line="240" w:lineRule="auto"/>
        <w:ind w:left="720"/>
        <w:contextualSpacing w:val="0"/>
        <w:rPr>
          <w:rFonts w:ascii="Arial" w:hAnsi="Arial"/>
        </w:rPr>
      </w:pPr>
      <w:r w:rsidRPr="00661563">
        <w:rPr>
          <w:rFonts w:ascii="Arial" w:hAnsi="Arial"/>
        </w:rPr>
        <w:t>Monitor receipt of all commodities and accountable property received at the LSA.</w:t>
      </w:r>
    </w:p>
    <w:p w14:paraId="5495BD53" w14:textId="244F134E" w:rsidR="002A41BE" w:rsidRPr="00661563" w:rsidRDefault="002A41BE" w:rsidP="00DF1938">
      <w:pPr>
        <w:pStyle w:val="ListParagraph"/>
        <w:numPr>
          <w:ilvl w:val="0"/>
          <w:numId w:val="1"/>
        </w:numPr>
        <w:spacing w:before="120" w:afterLines="40" w:after="96" w:line="240" w:lineRule="auto"/>
        <w:ind w:left="720"/>
        <w:contextualSpacing w:val="0"/>
        <w:rPr>
          <w:rFonts w:ascii="Arial" w:hAnsi="Arial"/>
        </w:rPr>
      </w:pPr>
      <w:r w:rsidRPr="00661563">
        <w:rPr>
          <w:rFonts w:ascii="Arial" w:hAnsi="Arial"/>
        </w:rPr>
        <w:t>Track all property data into an approved tracking system.</w:t>
      </w:r>
    </w:p>
    <w:p w14:paraId="0F8D05E0" w14:textId="35B19F24" w:rsidR="002A41BE" w:rsidRPr="00661563" w:rsidRDefault="002A41BE" w:rsidP="00DF1938">
      <w:pPr>
        <w:pStyle w:val="ListParagraph"/>
        <w:numPr>
          <w:ilvl w:val="0"/>
          <w:numId w:val="1"/>
        </w:numPr>
        <w:spacing w:before="120" w:afterLines="40" w:after="96" w:line="240" w:lineRule="auto"/>
        <w:ind w:left="720"/>
        <w:contextualSpacing w:val="0"/>
        <w:rPr>
          <w:rFonts w:ascii="Arial" w:hAnsi="Arial"/>
        </w:rPr>
      </w:pPr>
      <w:r w:rsidRPr="00661563">
        <w:rPr>
          <w:rFonts w:ascii="Arial" w:hAnsi="Arial"/>
        </w:rPr>
        <w:t>Updat</w:t>
      </w:r>
      <w:r w:rsidR="00BC2CC8" w:rsidRPr="00661563">
        <w:rPr>
          <w:rFonts w:ascii="Arial" w:hAnsi="Arial"/>
        </w:rPr>
        <w:t>e</w:t>
      </w:r>
      <w:r w:rsidRPr="00661563">
        <w:rPr>
          <w:rFonts w:ascii="Arial" w:hAnsi="Arial"/>
        </w:rPr>
        <w:t xml:space="preserve"> the inventory system with the receipt of additional quantities and the release of commodities from the LSA to C-POD.</w:t>
      </w:r>
    </w:p>
    <w:p w14:paraId="30272B5B" w14:textId="43155DD6" w:rsidR="002A41BE" w:rsidRPr="00501519" w:rsidRDefault="002A41BE" w:rsidP="00DF1938">
      <w:pPr>
        <w:pStyle w:val="ListParagraph"/>
        <w:numPr>
          <w:ilvl w:val="0"/>
          <w:numId w:val="1"/>
        </w:numPr>
        <w:spacing w:before="120" w:afterLines="40" w:after="96" w:line="240" w:lineRule="auto"/>
        <w:ind w:left="720"/>
        <w:contextualSpacing w:val="0"/>
        <w:rPr>
          <w:rFonts w:ascii="Arial" w:hAnsi="Arial"/>
        </w:rPr>
      </w:pPr>
      <w:r w:rsidRPr="0096439D">
        <w:rPr>
          <w:rFonts w:ascii="Arial" w:hAnsi="Arial"/>
        </w:rPr>
        <w:t>Return commodities back to the source and accountable property back to warehouses.</w:t>
      </w:r>
    </w:p>
    <w:p w14:paraId="303D5DA9" w14:textId="3E205092" w:rsidR="002A41BE" w:rsidRPr="001527E4" w:rsidRDefault="002A41BE" w:rsidP="00BC2CC8">
      <w:pPr>
        <w:pStyle w:val="ListParagraph"/>
        <w:numPr>
          <w:ilvl w:val="0"/>
          <w:numId w:val="1"/>
        </w:numPr>
        <w:spacing w:before="120" w:afterLines="40" w:after="96" w:line="240" w:lineRule="auto"/>
        <w:ind w:left="720"/>
        <w:contextualSpacing w:val="0"/>
        <w:rPr>
          <w:rFonts w:ascii="Arial" w:hAnsi="Arial"/>
        </w:rPr>
      </w:pPr>
      <w:r w:rsidRPr="0096439D">
        <w:rPr>
          <w:rFonts w:ascii="Arial" w:hAnsi="Arial"/>
        </w:rPr>
        <w:t>Creat</w:t>
      </w:r>
      <w:r w:rsidR="00BC2CC8">
        <w:rPr>
          <w:rFonts w:ascii="Arial" w:hAnsi="Arial"/>
        </w:rPr>
        <w:t>e</w:t>
      </w:r>
      <w:r w:rsidRPr="0096439D">
        <w:rPr>
          <w:rFonts w:ascii="Arial" w:hAnsi="Arial"/>
        </w:rPr>
        <w:t xml:space="preserve"> a final report outlining property </w:t>
      </w:r>
      <w:r w:rsidR="001527E4">
        <w:rPr>
          <w:rFonts w:ascii="Arial" w:hAnsi="Arial"/>
        </w:rPr>
        <w:t>reconciliation</w:t>
      </w:r>
      <w:r w:rsidRPr="0096439D">
        <w:rPr>
          <w:rFonts w:ascii="Arial" w:hAnsi="Arial"/>
        </w:rPr>
        <w:t xml:space="preserve"> data to be sent to </w:t>
      </w:r>
      <w:r w:rsidRPr="00AA2F32">
        <w:rPr>
          <w:rFonts w:ascii="Arial" w:hAnsi="Arial"/>
        </w:rPr>
        <w:t xml:space="preserve">the </w:t>
      </w:r>
      <w:r w:rsidR="00AA2F32">
        <w:rPr>
          <w:rFonts w:ascii="Arial" w:hAnsi="Arial"/>
        </w:rPr>
        <w:t xml:space="preserve">local </w:t>
      </w:r>
      <w:r w:rsidR="00AA2F32" w:rsidRPr="00AA2F32">
        <w:rPr>
          <w:rFonts w:ascii="Arial" w:hAnsi="Arial"/>
        </w:rPr>
        <w:t>procurement office</w:t>
      </w:r>
      <w:r w:rsidRPr="00AA2F32">
        <w:rPr>
          <w:rFonts w:ascii="Arial" w:hAnsi="Arial"/>
        </w:rPr>
        <w:t xml:space="preserve"> to verify </w:t>
      </w:r>
      <w:r w:rsidR="001527E4">
        <w:rPr>
          <w:rFonts w:ascii="Arial" w:hAnsi="Arial"/>
        </w:rPr>
        <w:t xml:space="preserve">the </w:t>
      </w:r>
      <w:r w:rsidRPr="00AA2F32">
        <w:rPr>
          <w:rFonts w:ascii="Arial" w:hAnsi="Arial"/>
        </w:rPr>
        <w:t>purchase of any commodities.</w:t>
      </w:r>
    </w:p>
    <w:p w14:paraId="42D53779" w14:textId="1FD87F9A" w:rsidR="00501519" w:rsidRPr="00627911" w:rsidRDefault="00BD1074" w:rsidP="00BB33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000000"/>
        </w:rPr>
      </w:pPr>
      <w:r w:rsidRPr="00627911">
        <w:rPr>
          <w:rFonts w:ascii="Arial" w:hAnsi="Arial"/>
          <w:color w:val="000000"/>
        </w:rPr>
        <w:t>Nonexpendable resources such as personnel, fire trucks, and durable equipment are fully accounted for both during the incident and when they are returned to the providing organization. </w:t>
      </w:r>
      <w:r w:rsidR="00501519">
        <w:rPr>
          <w:rFonts w:ascii="Arial" w:hAnsi="Arial"/>
          <w:color w:val="000000"/>
        </w:rPr>
        <w:t>A</w:t>
      </w:r>
      <w:r w:rsidR="00264675">
        <w:rPr>
          <w:rFonts w:ascii="Arial" w:hAnsi="Arial"/>
          <w:color w:val="000000"/>
        </w:rPr>
        <w:t>ccountability a</w:t>
      </w:r>
      <w:r w:rsidR="00501519">
        <w:rPr>
          <w:rFonts w:ascii="Arial" w:hAnsi="Arial"/>
          <w:color w:val="000000"/>
        </w:rPr>
        <w:t>ctivities include:</w:t>
      </w:r>
    </w:p>
    <w:p w14:paraId="30994E94" w14:textId="221F46E4" w:rsidR="00B87D04" w:rsidRPr="00501519" w:rsidRDefault="00BD1074" w:rsidP="00DF1938">
      <w:pPr>
        <w:pStyle w:val="ListParagraph"/>
        <w:numPr>
          <w:ilvl w:val="0"/>
          <w:numId w:val="1"/>
        </w:numPr>
        <w:spacing w:before="120" w:afterLines="40" w:after="96" w:line="240" w:lineRule="auto"/>
        <w:ind w:left="720"/>
        <w:contextualSpacing w:val="0"/>
        <w:rPr>
          <w:rFonts w:ascii="Arial" w:hAnsi="Arial"/>
        </w:rPr>
      </w:pPr>
      <w:r w:rsidRPr="00501519">
        <w:rPr>
          <w:rFonts w:ascii="Arial" w:hAnsi="Arial"/>
        </w:rPr>
        <w:t>Restor</w:t>
      </w:r>
      <w:r w:rsidR="00264675">
        <w:rPr>
          <w:rFonts w:ascii="Arial" w:hAnsi="Arial"/>
        </w:rPr>
        <w:t>ing</w:t>
      </w:r>
      <w:r w:rsidR="002A41BE" w:rsidRPr="00501519">
        <w:rPr>
          <w:rFonts w:ascii="Arial" w:hAnsi="Arial"/>
        </w:rPr>
        <w:t xml:space="preserve"> </w:t>
      </w:r>
      <w:r w:rsidRPr="00501519">
        <w:rPr>
          <w:rFonts w:ascii="Arial" w:hAnsi="Arial"/>
        </w:rPr>
        <w:t>the resources to full functional capability and ready</w:t>
      </w:r>
      <w:r w:rsidR="00FE35A5">
        <w:rPr>
          <w:rFonts w:ascii="Arial" w:hAnsi="Arial"/>
        </w:rPr>
        <w:t>ing</w:t>
      </w:r>
      <w:r w:rsidRPr="00501519">
        <w:rPr>
          <w:rFonts w:ascii="Arial" w:hAnsi="Arial"/>
        </w:rPr>
        <w:t xml:space="preserve"> for the next mobilization.</w:t>
      </w:r>
    </w:p>
    <w:p w14:paraId="046849FA" w14:textId="4A1B7BF4" w:rsidR="00B87D04" w:rsidRPr="00501519" w:rsidRDefault="002A41BE" w:rsidP="00DF1938">
      <w:pPr>
        <w:pStyle w:val="ListParagraph"/>
        <w:numPr>
          <w:ilvl w:val="0"/>
          <w:numId w:val="1"/>
        </w:numPr>
        <w:spacing w:before="120" w:afterLines="40" w:after="96" w:line="240" w:lineRule="auto"/>
        <w:ind w:left="720"/>
        <w:contextualSpacing w:val="0"/>
        <w:rPr>
          <w:rFonts w:ascii="Arial" w:hAnsi="Arial"/>
        </w:rPr>
      </w:pPr>
      <w:r w:rsidRPr="00501519">
        <w:rPr>
          <w:rFonts w:ascii="Arial" w:hAnsi="Arial"/>
        </w:rPr>
        <w:t>Replac</w:t>
      </w:r>
      <w:r w:rsidR="00264675">
        <w:rPr>
          <w:rFonts w:ascii="Arial" w:hAnsi="Arial"/>
        </w:rPr>
        <w:t>ing</w:t>
      </w:r>
      <w:r w:rsidRPr="00501519">
        <w:rPr>
          <w:rFonts w:ascii="Arial" w:hAnsi="Arial"/>
        </w:rPr>
        <w:t xml:space="preserve"> b</w:t>
      </w:r>
      <w:r w:rsidR="00BD1074" w:rsidRPr="00501519">
        <w:rPr>
          <w:rFonts w:ascii="Arial" w:hAnsi="Arial"/>
        </w:rPr>
        <w:t>roken or lost items.</w:t>
      </w:r>
    </w:p>
    <w:p w14:paraId="2FEAB6DD" w14:textId="043724CB" w:rsidR="00B87D04" w:rsidRPr="00501519" w:rsidRDefault="002A41BE" w:rsidP="00DF1938">
      <w:pPr>
        <w:pStyle w:val="ListParagraph"/>
        <w:numPr>
          <w:ilvl w:val="0"/>
          <w:numId w:val="1"/>
        </w:numPr>
        <w:spacing w:before="120" w:afterLines="40" w:after="96" w:line="240" w:lineRule="auto"/>
        <w:ind w:left="720"/>
        <w:contextualSpacing w:val="0"/>
        <w:rPr>
          <w:rFonts w:ascii="Arial" w:hAnsi="Arial"/>
        </w:rPr>
      </w:pPr>
      <w:r w:rsidRPr="00501519">
        <w:rPr>
          <w:rFonts w:ascii="Arial" w:hAnsi="Arial"/>
        </w:rPr>
        <w:t>Restor</w:t>
      </w:r>
      <w:r w:rsidR="00264675">
        <w:rPr>
          <w:rFonts w:ascii="Arial" w:hAnsi="Arial"/>
        </w:rPr>
        <w:t>ing</w:t>
      </w:r>
      <w:r w:rsidRPr="00501519">
        <w:rPr>
          <w:rFonts w:ascii="Arial" w:hAnsi="Arial"/>
        </w:rPr>
        <w:t xml:space="preserve"> </w:t>
      </w:r>
      <w:r w:rsidR="000A68E5">
        <w:rPr>
          <w:rFonts w:ascii="Arial" w:hAnsi="Arial"/>
        </w:rPr>
        <w:t>f</w:t>
      </w:r>
      <w:r w:rsidR="00BD1074" w:rsidRPr="00501519">
        <w:rPr>
          <w:rFonts w:ascii="Arial" w:hAnsi="Arial"/>
        </w:rPr>
        <w:t>ixed-facility resources (</w:t>
      </w:r>
      <w:r w:rsidR="000A68E5">
        <w:rPr>
          <w:rFonts w:ascii="Arial" w:hAnsi="Arial"/>
        </w:rPr>
        <w:t xml:space="preserve">e.g., </w:t>
      </w:r>
      <w:r w:rsidR="00BD1074" w:rsidRPr="00501519">
        <w:rPr>
          <w:rFonts w:ascii="Arial" w:hAnsi="Arial"/>
        </w:rPr>
        <w:t xml:space="preserve">warehouses, EOCs) to their full functional capability. </w:t>
      </w:r>
    </w:p>
    <w:p w14:paraId="511A2347" w14:textId="0D5D5DB0" w:rsidR="002A41BE" w:rsidRPr="00264675" w:rsidRDefault="002A41BE" w:rsidP="00BB33F9">
      <w:pPr>
        <w:spacing w:before="120" w:afterLines="40" w:after="96" w:line="240" w:lineRule="auto"/>
        <w:rPr>
          <w:rFonts w:ascii="Arial" w:hAnsi="Arial"/>
        </w:rPr>
      </w:pPr>
      <w:r w:rsidRPr="00264675">
        <w:rPr>
          <w:rFonts w:ascii="Arial" w:hAnsi="Arial"/>
        </w:rPr>
        <w:t>Expendable resources (such as water, food, fuel, and other one-time-use supplies) must be fully accounted for.</w:t>
      </w:r>
      <w:r w:rsidR="00264675">
        <w:rPr>
          <w:rFonts w:ascii="Arial" w:hAnsi="Arial"/>
        </w:rPr>
        <w:t xml:space="preserve"> </w:t>
      </w:r>
      <w:r w:rsidR="0022789D">
        <w:rPr>
          <w:rFonts w:ascii="Arial" w:hAnsi="Arial"/>
          <w:b/>
          <w:bCs/>
        </w:rPr>
        <w:t>[</w:t>
      </w:r>
      <w:r w:rsidR="00501519" w:rsidRPr="00264675">
        <w:rPr>
          <w:rFonts w:ascii="Arial" w:hAnsi="Arial"/>
          <w:b/>
          <w:bCs/>
        </w:rPr>
        <w:t>JURISDICTION</w:t>
      </w:r>
      <w:r w:rsidRPr="00264675">
        <w:rPr>
          <w:rFonts w:ascii="Arial" w:hAnsi="Arial"/>
          <w:b/>
          <w:bCs/>
        </w:rPr>
        <w:t>]</w:t>
      </w:r>
      <w:r w:rsidRPr="00264675">
        <w:rPr>
          <w:rFonts w:ascii="Arial" w:hAnsi="Arial"/>
        </w:rPr>
        <w:t xml:space="preserve"> bears the costs of expendable resources, as authorized in financial agreements executed.</w:t>
      </w:r>
      <w:r w:rsidR="00264675">
        <w:rPr>
          <w:rFonts w:ascii="Arial" w:hAnsi="Arial"/>
        </w:rPr>
        <w:t xml:space="preserve"> </w:t>
      </w:r>
      <w:r w:rsidRPr="00264675">
        <w:rPr>
          <w:rFonts w:ascii="Arial" w:hAnsi="Arial"/>
        </w:rPr>
        <w:t xml:space="preserve">Expendable resources are </w:t>
      </w:r>
      <w:r w:rsidR="000A68E5" w:rsidRPr="00264675">
        <w:rPr>
          <w:rFonts w:ascii="Arial" w:hAnsi="Arial"/>
        </w:rPr>
        <w:t>r</w:t>
      </w:r>
      <w:r w:rsidRPr="00264675">
        <w:rPr>
          <w:rFonts w:ascii="Arial" w:hAnsi="Arial"/>
        </w:rPr>
        <w:t>estocked at the point from which a resource was issued.</w:t>
      </w:r>
      <w:r w:rsidR="00264675">
        <w:rPr>
          <w:rFonts w:ascii="Arial" w:hAnsi="Arial"/>
        </w:rPr>
        <w:t xml:space="preserve"> </w:t>
      </w:r>
      <w:r w:rsidRPr="00264675">
        <w:rPr>
          <w:rFonts w:ascii="Arial" w:hAnsi="Arial"/>
        </w:rPr>
        <w:t>Returned resources that are not in restorable condition (whether expendable or nonexpendable) must be declared as excess according to established regulations and policies of the controlling jurisdiction, agency, or organization.</w:t>
      </w:r>
      <w:r w:rsidR="00264675">
        <w:rPr>
          <w:rFonts w:ascii="Arial" w:hAnsi="Arial"/>
        </w:rPr>
        <w:t xml:space="preserve"> </w:t>
      </w:r>
      <w:r w:rsidRPr="00264675">
        <w:rPr>
          <w:rFonts w:ascii="Arial" w:hAnsi="Arial"/>
        </w:rPr>
        <w:t>Waste from resources that require special handling and disposition (e.g., biological waste and contaminated supplies, debris, and equipment) are handled according to established regulations and policies.</w:t>
      </w:r>
    </w:p>
    <w:p w14:paraId="72C84D0E" w14:textId="15009792" w:rsidR="002A41BE" w:rsidRDefault="00EF6315" w:rsidP="004F7706">
      <w:pPr>
        <w:pStyle w:val="Heading3"/>
      </w:pPr>
      <w:proofErr w:type="gramStart"/>
      <w:r w:rsidRPr="00D87E6A">
        <w:lastRenderedPageBreak/>
        <w:t>Right</w:t>
      </w:r>
      <w:r>
        <w:t>-</w:t>
      </w:r>
      <w:r w:rsidRPr="00D87E6A">
        <w:t>Sizing</w:t>
      </w:r>
      <w:proofErr w:type="gramEnd"/>
      <w:r w:rsidR="002A41BE" w:rsidRPr="00D87E6A">
        <w:t xml:space="preserve"> the Mission</w:t>
      </w:r>
    </w:p>
    <w:p w14:paraId="4B38814D" w14:textId="6B13B63F" w:rsidR="00EF6315" w:rsidRPr="00EF6315" w:rsidRDefault="00EF6315" w:rsidP="00EF6315">
      <w:pPr>
        <w:rPr>
          <w:rFonts w:ascii="Arial" w:eastAsia="Arial" w:hAnsi="Arial"/>
          <w:i/>
          <w:iCs/>
          <w:color w:val="0070C0"/>
        </w:rPr>
      </w:pPr>
      <w:r w:rsidRPr="00EF6315">
        <w:rPr>
          <w:rFonts w:ascii="Arial" w:eastAsia="Arial" w:hAnsi="Arial"/>
          <w:i/>
          <w:iCs/>
          <w:color w:val="0070C0"/>
        </w:rPr>
        <w:t>Use this section to</w:t>
      </w:r>
      <w:r>
        <w:rPr>
          <w:rFonts w:ascii="Arial" w:eastAsia="Arial" w:hAnsi="Arial"/>
          <w:i/>
          <w:iCs/>
          <w:color w:val="0070C0"/>
        </w:rPr>
        <w:t xml:space="preserve"> describe how your jurisdiction will</w:t>
      </w:r>
      <w:r w:rsidRPr="00EF6315">
        <w:rPr>
          <w:rFonts w:ascii="Arial" w:eastAsia="Arial" w:hAnsi="Arial"/>
          <w:i/>
          <w:iCs/>
          <w:color w:val="0070C0"/>
        </w:rPr>
        <w:t xml:space="preserve"> </w:t>
      </w:r>
      <w:r>
        <w:rPr>
          <w:rFonts w:ascii="Arial" w:eastAsia="Arial" w:hAnsi="Arial"/>
          <w:i/>
          <w:iCs/>
          <w:color w:val="0070C0"/>
        </w:rPr>
        <w:t>e</w:t>
      </w:r>
      <w:r w:rsidRPr="00EF6315">
        <w:rPr>
          <w:rFonts w:ascii="Arial" w:eastAsia="Arial" w:hAnsi="Arial"/>
          <w:i/>
          <w:iCs/>
          <w:color w:val="0070C0"/>
        </w:rPr>
        <w:t xml:space="preserve">valuate C-PODs throughout the operation, and as </w:t>
      </w:r>
      <w:r>
        <w:rPr>
          <w:rFonts w:ascii="Arial" w:eastAsia="Arial" w:hAnsi="Arial"/>
          <w:i/>
          <w:iCs/>
          <w:color w:val="0070C0"/>
        </w:rPr>
        <w:t>conditions change</w:t>
      </w:r>
      <w:r w:rsidRPr="00EF6315">
        <w:rPr>
          <w:rFonts w:ascii="Arial" w:eastAsia="Arial" w:hAnsi="Arial"/>
          <w:i/>
          <w:iCs/>
          <w:color w:val="0070C0"/>
        </w:rPr>
        <w:t xml:space="preserve">, adjust the quantity, location, and size of C-PODs in consideration of closing, consolidating, or </w:t>
      </w:r>
      <w:r>
        <w:rPr>
          <w:rFonts w:ascii="Arial" w:eastAsia="Arial" w:hAnsi="Arial"/>
          <w:i/>
          <w:iCs/>
          <w:color w:val="0070C0"/>
        </w:rPr>
        <w:t>“</w:t>
      </w:r>
      <w:r w:rsidRPr="00EF6315">
        <w:rPr>
          <w:rFonts w:ascii="Arial" w:eastAsia="Arial" w:hAnsi="Arial"/>
          <w:i/>
          <w:iCs/>
          <w:color w:val="0070C0"/>
        </w:rPr>
        <w:t>right-sizing</w:t>
      </w:r>
      <w:r>
        <w:rPr>
          <w:rFonts w:ascii="Arial" w:eastAsia="Arial" w:hAnsi="Arial"/>
          <w:i/>
          <w:iCs/>
          <w:color w:val="0070C0"/>
        </w:rPr>
        <w:t>”</w:t>
      </w:r>
      <w:r w:rsidRPr="00EF6315">
        <w:rPr>
          <w:rFonts w:ascii="Arial" w:eastAsia="Arial" w:hAnsi="Arial"/>
          <w:i/>
          <w:iCs/>
          <w:color w:val="0070C0"/>
        </w:rPr>
        <w:t xml:space="preserve"> the staging areas. </w:t>
      </w:r>
      <w:r>
        <w:rPr>
          <w:rFonts w:ascii="Arial" w:eastAsia="Arial" w:hAnsi="Arial"/>
          <w:i/>
          <w:iCs/>
          <w:color w:val="0070C0"/>
        </w:rPr>
        <w:t>Describe how your jurisdiction will s</w:t>
      </w:r>
      <w:r w:rsidRPr="00EF6315">
        <w:rPr>
          <w:rFonts w:ascii="Arial" w:eastAsia="Arial" w:hAnsi="Arial"/>
          <w:i/>
          <w:iCs/>
          <w:color w:val="0070C0"/>
        </w:rPr>
        <w:t xml:space="preserve">creen assets to determine whether they will be needed elsewhere and transfer those items to the appropriate location </w:t>
      </w:r>
      <w:r w:rsidR="000B5F7C">
        <w:rPr>
          <w:rFonts w:ascii="Arial" w:eastAsia="Arial" w:hAnsi="Arial"/>
          <w:i/>
          <w:iCs/>
          <w:color w:val="0070C0"/>
        </w:rPr>
        <w:t>per</w:t>
      </w:r>
      <w:r w:rsidRPr="00EF6315">
        <w:rPr>
          <w:rFonts w:ascii="Arial" w:eastAsia="Arial" w:hAnsi="Arial"/>
          <w:i/>
          <w:iCs/>
          <w:color w:val="0070C0"/>
        </w:rPr>
        <w:t xml:space="preserve"> local policy. </w:t>
      </w:r>
      <w:r w:rsidR="00F374AE">
        <w:rPr>
          <w:rFonts w:ascii="Arial" w:eastAsia="Arial" w:hAnsi="Arial"/>
          <w:i/>
          <w:iCs/>
          <w:color w:val="0070C0"/>
        </w:rPr>
        <w:t>Some starter text is provided below.</w:t>
      </w:r>
    </w:p>
    <w:p w14:paraId="6B556F71" w14:textId="4E94A453" w:rsidR="00501519" w:rsidRDefault="002A41BE" w:rsidP="004F7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000000"/>
        </w:rPr>
      </w:pPr>
      <w:r w:rsidRPr="0096439D">
        <w:rPr>
          <w:rFonts w:ascii="Arial" w:hAnsi="Arial"/>
          <w:color w:val="000000"/>
        </w:rPr>
        <w:t>T</w:t>
      </w:r>
      <w:r w:rsidR="00C2121A">
        <w:rPr>
          <w:rFonts w:ascii="Arial" w:hAnsi="Arial"/>
          <w:color w:val="000000"/>
        </w:rPr>
        <w:t>o align the C-POD mission with the needs of the community, t</w:t>
      </w:r>
      <w:r w:rsidRPr="0096439D">
        <w:rPr>
          <w:rFonts w:ascii="Arial" w:hAnsi="Arial"/>
          <w:color w:val="000000"/>
        </w:rPr>
        <w:t>he C-POD manager will</w:t>
      </w:r>
      <w:r w:rsidR="00501519">
        <w:rPr>
          <w:rFonts w:ascii="Arial" w:hAnsi="Arial"/>
          <w:color w:val="000000"/>
        </w:rPr>
        <w:t>:</w:t>
      </w:r>
    </w:p>
    <w:p w14:paraId="206A526D" w14:textId="15C61069" w:rsidR="002A41BE" w:rsidRPr="00501519" w:rsidRDefault="00501519" w:rsidP="00DF1938">
      <w:pPr>
        <w:pStyle w:val="ListParagraph"/>
        <w:numPr>
          <w:ilvl w:val="0"/>
          <w:numId w:val="1"/>
        </w:numPr>
        <w:spacing w:before="120" w:afterLines="40" w:after="96" w:line="240" w:lineRule="auto"/>
        <w:ind w:left="720"/>
        <w:contextualSpacing w:val="0"/>
        <w:rPr>
          <w:rFonts w:ascii="Arial" w:hAnsi="Arial"/>
        </w:rPr>
      </w:pPr>
      <w:r w:rsidRPr="00501519">
        <w:rPr>
          <w:rFonts w:ascii="Arial" w:hAnsi="Arial"/>
        </w:rPr>
        <w:t>E</w:t>
      </w:r>
      <w:r w:rsidR="002A41BE" w:rsidRPr="00501519">
        <w:rPr>
          <w:rFonts w:ascii="Arial" w:hAnsi="Arial"/>
        </w:rPr>
        <w:t>valuate C-PODs throughout the operation, and as power is restored, adjust the quantity, location, and size of C-PODs in consideration of closing, consolidating, or right-sizing the staging areas.</w:t>
      </w:r>
    </w:p>
    <w:p w14:paraId="6906B73F" w14:textId="26697FE4" w:rsidR="002A41BE" w:rsidRPr="00501519" w:rsidRDefault="00501519" w:rsidP="00DF1938">
      <w:pPr>
        <w:pStyle w:val="ListParagraph"/>
        <w:numPr>
          <w:ilvl w:val="0"/>
          <w:numId w:val="1"/>
        </w:numPr>
        <w:spacing w:before="120" w:afterLines="40" w:after="96" w:line="240" w:lineRule="auto"/>
        <w:ind w:left="720"/>
        <w:contextualSpacing w:val="0"/>
        <w:rPr>
          <w:rFonts w:ascii="Arial" w:hAnsi="Arial"/>
        </w:rPr>
      </w:pPr>
      <w:r w:rsidRPr="00501519">
        <w:rPr>
          <w:rFonts w:ascii="Arial" w:hAnsi="Arial"/>
        </w:rPr>
        <w:t>Screen</w:t>
      </w:r>
      <w:r w:rsidR="002A41BE" w:rsidRPr="00501519">
        <w:rPr>
          <w:rFonts w:ascii="Arial" w:hAnsi="Arial"/>
        </w:rPr>
        <w:t xml:space="preserve"> assets to determine whether they will be needed elsewhere in </w:t>
      </w:r>
      <w:r w:rsidRPr="000A68E5">
        <w:rPr>
          <w:rFonts w:ascii="Arial" w:hAnsi="Arial"/>
          <w:b/>
          <w:bCs/>
        </w:rPr>
        <w:t xml:space="preserve">[JURISDICTION] </w:t>
      </w:r>
      <w:r w:rsidR="002A41BE" w:rsidRPr="00501519">
        <w:rPr>
          <w:rFonts w:ascii="Arial" w:hAnsi="Arial"/>
        </w:rPr>
        <w:t xml:space="preserve">and transfer those items to the appropriate location </w:t>
      </w:r>
      <w:r w:rsidR="000B5F7C">
        <w:rPr>
          <w:rFonts w:ascii="Arial" w:hAnsi="Arial"/>
        </w:rPr>
        <w:t>per</w:t>
      </w:r>
      <w:r w:rsidR="002A41BE" w:rsidRPr="00501519">
        <w:rPr>
          <w:rFonts w:ascii="Arial" w:hAnsi="Arial"/>
        </w:rPr>
        <w:t xml:space="preserve"> local policy. </w:t>
      </w:r>
    </w:p>
    <w:p w14:paraId="38BA7E6B" w14:textId="36FB1E20" w:rsidR="002A41BE" w:rsidRPr="00501519" w:rsidRDefault="00501519" w:rsidP="00DF1938">
      <w:pPr>
        <w:pStyle w:val="ListParagraph"/>
        <w:numPr>
          <w:ilvl w:val="0"/>
          <w:numId w:val="1"/>
        </w:numPr>
        <w:spacing w:before="120" w:afterLines="40" w:after="96" w:line="240" w:lineRule="auto"/>
        <w:ind w:left="720"/>
        <w:contextualSpacing w:val="0"/>
        <w:rPr>
          <w:rFonts w:ascii="Arial" w:hAnsi="Arial"/>
        </w:rPr>
      </w:pPr>
      <w:r w:rsidRPr="00501519">
        <w:rPr>
          <w:rFonts w:ascii="Arial" w:hAnsi="Arial"/>
        </w:rPr>
        <w:t>Return</w:t>
      </w:r>
      <w:r w:rsidR="002A41BE" w:rsidRPr="00501519">
        <w:rPr>
          <w:rFonts w:ascii="Arial" w:hAnsi="Arial"/>
        </w:rPr>
        <w:t xml:space="preserve"> the remaining items to their place of origin or </w:t>
      </w:r>
      <w:r w:rsidR="0006225B" w:rsidRPr="000A68E5">
        <w:rPr>
          <w:rFonts w:ascii="Arial" w:hAnsi="Arial"/>
          <w:b/>
          <w:bCs/>
        </w:rPr>
        <w:t xml:space="preserve">[JURISDICTION] </w:t>
      </w:r>
      <w:r w:rsidR="002A41BE" w:rsidRPr="00501519">
        <w:rPr>
          <w:rFonts w:ascii="Arial" w:hAnsi="Arial"/>
        </w:rPr>
        <w:t>LSA or designated warehouse</w:t>
      </w:r>
      <w:r>
        <w:rPr>
          <w:rFonts w:ascii="Arial" w:hAnsi="Arial"/>
        </w:rPr>
        <w:t>.</w:t>
      </w:r>
    </w:p>
    <w:p w14:paraId="6590B1A0" w14:textId="52AAB2F9" w:rsidR="002A41BE" w:rsidRDefault="002A41BE" w:rsidP="004F7706">
      <w:pPr>
        <w:pStyle w:val="Heading3"/>
      </w:pPr>
      <w:r w:rsidRPr="00D87E6A">
        <w:t>Organizational Shutdown</w:t>
      </w:r>
    </w:p>
    <w:p w14:paraId="0A19C448" w14:textId="49553D6F" w:rsidR="003D6A64" w:rsidRPr="003D6A64" w:rsidRDefault="00BC3493" w:rsidP="003D6A64">
      <w:pPr>
        <w:rPr>
          <w:rFonts w:ascii="Arial" w:hAnsi="Arial"/>
          <w:i/>
          <w:iCs/>
          <w:color w:val="0070C0"/>
        </w:rPr>
      </w:pPr>
      <w:r w:rsidRPr="001307D1">
        <w:rPr>
          <w:rFonts w:ascii="Arial" w:hAnsi="Arial"/>
          <w:i/>
          <w:iCs/>
          <w:color w:val="0070C0"/>
        </w:rPr>
        <w:t xml:space="preserve">Use this section to describe the final actions </w:t>
      </w:r>
      <w:r w:rsidR="00265462" w:rsidRPr="001307D1">
        <w:rPr>
          <w:rFonts w:ascii="Arial" w:hAnsi="Arial"/>
          <w:i/>
          <w:iCs/>
          <w:color w:val="0070C0"/>
        </w:rPr>
        <w:t xml:space="preserve">that will be taken to </w:t>
      </w:r>
      <w:r w:rsidR="001307D1" w:rsidRPr="001307D1">
        <w:rPr>
          <w:rFonts w:ascii="Arial" w:hAnsi="Arial"/>
          <w:i/>
          <w:iCs/>
          <w:color w:val="0070C0"/>
        </w:rPr>
        <w:t>close</w:t>
      </w:r>
      <w:r w:rsidR="00265462" w:rsidRPr="001307D1">
        <w:rPr>
          <w:rFonts w:ascii="Arial" w:hAnsi="Arial"/>
          <w:i/>
          <w:iCs/>
          <w:color w:val="0070C0"/>
        </w:rPr>
        <w:t xml:space="preserve"> a C-POD. </w:t>
      </w:r>
      <w:r w:rsidR="001307D1" w:rsidRPr="001307D1">
        <w:rPr>
          <w:rFonts w:ascii="Arial" w:hAnsi="Arial"/>
          <w:i/>
          <w:iCs/>
          <w:color w:val="0070C0"/>
        </w:rPr>
        <w:t>Some starter text is provided below.</w:t>
      </w:r>
    </w:p>
    <w:p w14:paraId="7AFB3065" w14:textId="39FB4A91" w:rsidR="002A41BE" w:rsidRPr="0096439D" w:rsidRDefault="002A41BE" w:rsidP="00BB33F9">
      <w:pPr>
        <w:spacing w:before="120" w:after="120" w:line="240" w:lineRule="auto"/>
        <w:rPr>
          <w:rFonts w:ascii="Arial" w:hAnsi="Arial"/>
        </w:rPr>
      </w:pPr>
      <w:r w:rsidRPr="66080CD6">
        <w:rPr>
          <w:rFonts w:ascii="Arial" w:hAnsi="Arial"/>
        </w:rPr>
        <w:t>The [</w:t>
      </w:r>
      <w:r w:rsidR="003B6363" w:rsidRPr="003B6363">
        <w:rPr>
          <w:rFonts w:ascii="Arial" w:hAnsi="Arial"/>
          <w:b/>
          <w:bCs/>
        </w:rPr>
        <w:t>JURISDICTION</w:t>
      </w:r>
      <w:r w:rsidRPr="66080CD6">
        <w:rPr>
          <w:rFonts w:ascii="Arial" w:hAnsi="Arial"/>
        </w:rPr>
        <w:t xml:space="preserve">] C-POD </w:t>
      </w:r>
      <w:r w:rsidR="004A1631">
        <w:rPr>
          <w:rFonts w:ascii="Arial" w:hAnsi="Arial"/>
        </w:rPr>
        <w:t>m</w:t>
      </w:r>
      <w:r w:rsidRPr="66080CD6">
        <w:rPr>
          <w:rFonts w:ascii="Arial" w:hAnsi="Arial"/>
        </w:rPr>
        <w:t>anager will e</w:t>
      </w:r>
      <w:r w:rsidRPr="0096439D">
        <w:rPr>
          <w:rFonts w:ascii="Arial" w:hAnsi="Arial"/>
        </w:rPr>
        <w:t xml:space="preserve">nsure the following </w:t>
      </w:r>
      <w:r w:rsidR="003B4E01">
        <w:rPr>
          <w:rFonts w:ascii="Arial" w:hAnsi="Arial"/>
        </w:rPr>
        <w:t>activities</w:t>
      </w:r>
      <w:r w:rsidRPr="0096439D">
        <w:rPr>
          <w:rFonts w:ascii="Arial" w:hAnsi="Arial"/>
        </w:rPr>
        <w:t xml:space="preserve"> </w:t>
      </w:r>
      <w:r w:rsidR="00445F18">
        <w:rPr>
          <w:rFonts w:ascii="Arial" w:hAnsi="Arial"/>
        </w:rPr>
        <w:t>are followed or</w:t>
      </w:r>
      <w:r w:rsidRPr="0096439D">
        <w:rPr>
          <w:rFonts w:ascii="Arial" w:hAnsi="Arial"/>
        </w:rPr>
        <w:t xml:space="preserve"> accomplished</w:t>
      </w:r>
      <w:r w:rsidR="00265462">
        <w:rPr>
          <w:rFonts w:ascii="Arial" w:hAnsi="Arial"/>
        </w:rPr>
        <w:t xml:space="preserve">, ensuring that </w:t>
      </w:r>
      <w:r w:rsidR="00265462" w:rsidRPr="00265462">
        <w:rPr>
          <w:rFonts w:ascii="Arial" w:hAnsi="Arial"/>
        </w:rPr>
        <w:t xml:space="preserve">personnel </w:t>
      </w:r>
      <w:r w:rsidR="00265462">
        <w:rPr>
          <w:rFonts w:ascii="Arial" w:hAnsi="Arial"/>
        </w:rPr>
        <w:t xml:space="preserve">are not released </w:t>
      </w:r>
      <w:r w:rsidR="00265462" w:rsidRPr="00265462">
        <w:rPr>
          <w:rFonts w:ascii="Arial" w:hAnsi="Arial"/>
        </w:rPr>
        <w:t xml:space="preserve">to other assignments until all tasks in the demobilization </w:t>
      </w:r>
      <w:r w:rsidR="00265462">
        <w:rPr>
          <w:rFonts w:ascii="Arial" w:hAnsi="Arial"/>
        </w:rPr>
        <w:t xml:space="preserve">checklist or </w:t>
      </w:r>
      <w:r w:rsidR="00265462" w:rsidRPr="00265462">
        <w:rPr>
          <w:rFonts w:ascii="Arial" w:hAnsi="Arial"/>
        </w:rPr>
        <w:t>plan have been accomplished</w:t>
      </w:r>
      <w:r w:rsidRPr="0096439D">
        <w:rPr>
          <w:rFonts w:ascii="Arial" w:hAnsi="Arial"/>
        </w:rPr>
        <w:t>:</w:t>
      </w:r>
    </w:p>
    <w:p w14:paraId="117C9AC4" w14:textId="1D24DA94" w:rsidR="002A41BE" w:rsidRPr="000A68E5" w:rsidRDefault="002A41BE" w:rsidP="00DF1938">
      <w:pPr>
        <w:pStyle w:val="ListParagraph"/>
        <w:numPr>
          <w:ilvl w:val="0"/>
          <w:numId w:val="1"/>
        </w:numPr>
        <w:spacing w:before="120" w:afterLines="40" w:after="96" w:line="240" w:lineRule="auto"/>
        <w:ind w:left="720"/>
        <w:contextualSpacing w:val="0"/>
        <w:rPr>
          <w:rFonts w:ascii="Arial" w:hAnsi="Arial"/>
        </w:rPr>
      </w:pPr>
      <w:r w:rsidRPr="000A68E5">
        <w:rPr>
          <w:rFonts w:ascii="Arial" w:hAnsi="Arial"/>
        </w:rPr>
        <w:t xml:space="preserve">Physical assets of the facility are planned for </w:t>
      </w:r>
      <w:r w:rsidR="005E64C4">
        <w:rPr>
          <w:rFonts w:ascii="Arial" w:hAnsi="Arial"/>
        </w:rPr>
        <w:t>or</w:t>
      </w:r>
      <w:r w:rsidRPr="000A68E5">
        <w:rPr>
          <w:rFonts w:ascii="Arial" w:hAnsi="Arial"/>
        </w:rPr>
        <w:t xml:space="preserve"> disposed of</w:t>
      </w:r>
      <w:r w:rsidR="000A68E5">
        <w:rPr>
          <w:rFonts w:ascii="Arial" w:hAnsi="Arial"/>
        </w:rPr>
        <w:t>.</w:t>
      </w:r>
    </w:p>
    <w:p w14:paraId="7449FF48" w14:textId="5643D004" w:rsidR="002A41BE" w:rsidRPr="000A68E5" w:rsidRDefault="002A41BE" w:rsidP="00DF1938">
      <w:pPr>
        <w:pStyle w:val="ListParagraph"/>
        <w:numPr>
          <w:ilvl w:val="0"/>
          <w:numId w:val="1"/>
        </w:numPr>
        <w:spacing w:before="120" w:afterLines="40" w:after="96" w:line="240" w:lineRule="auto"/>
        <w:ind w:left="720"/>
        <w:contextualSpacing w:val="0"/>
        <w:rPr>
          <w:rFonts w:ascii="Arial" w:hAnsi="Arial"/>
        </w:rPr>
      </w:pPr>
      <w:r w:rsidRPr="000A68E5">
        <w:rPr>
          <w:rFonts w:ascii="Arial" w:hAnsi="Arial"/>
        </w:rPr>
        <w:t>Documentation such as records and reports have been completed</w:t>
      </w:r>
      <w:r w:rsidR="000A68E5">
        <w:rPr>
          <w:rFonts w:ascii="Arial" w:hAnsi="Arial"/>
        </w:rPr>
        <w:t>.</w:t>
      </w:r>
    </w:p>
    <w:p w14:paraId="14B463F8" w14:textId="43FF62EB" w:rsidR="002A41BE" w:rsidRPr="000A68E5" w:rsidRDefault="00265462" w:rsidP="00DF1938">
      <w:pPr>
        <w:pStyle w:val="ListParagraph"/>
        <w:numPr>
          <w:ilvl w:val="0"/>
          <w:numId w:val="1"/>
        </w:numPr>
        <w:spacing w:before="120" w:afterLines="40" w:after="96" w:line="240" w:lineRule="auto"/>
        <w:ind w:left="720"/>
        <w:contextualSpacing w:val="0"/>
        <w:rPr>
          <w:rFonts w:ascii="Arial" w:hAnsi="Arial"/>
        </w:rPr>
      </w:pPr>
      <w:r>
        <w:rPr>
          <w:rFonts w:ascii="Arial" w:hAnsi="Arial"/>
        </w:rPr>
        <w:t>R</w:t>
      </w:r>
      <w:r w:rsidR="002A41BE" w:rsidRPr="000A68E5">
        <w:rPr>
          <w:rFonts w:ascii="Arial" w:hAnsi="Arial"/>
        </w:rPr>
        <w:t>etrofitting and rehabilit</w:t>
      </w:r>
      <w:r>
        <w:rPr>
          <w:rFonts w:ascii="Arial" w:hAnsi="Arial"/>
        </w:rPr>
        <w:t>ation of</w:t>
      </w:r>
      <w:r w:rsidR="002A41BE" w:rsidRPr="000A68E5">
        <w:rPr>
          <w:rFonts w:ascii="Arial" w:hAnsi="Arial"/>
        </w:rPr>
        <w:t xml:space="preserve"> the facility used during the operation to the </w:t>
      </w:r>
      <w:r w:rsidR="005E64C4">
        <w:rPr>
          <w:rFonts w:ascii="Arial" w:hAnsi="Arial"/>
        </w:rPr>
        <w:t>property owner's satisfaction</w:t>
      </w:r>
      <w:r w:rsidR="000A68E5">
        <w:rPr>
          <w:rFonts w:ascii="Arial" w:hAnsi="Arial"/>
        </w:rPr>
        <w:t>.</w:t>
      </w:r>
    </w:p>
    <w:p w14:paraId="676BE13B" w14:textId="4DAE5B65" w:rsidR="002A41BE" w:rsidRDefault="002A41BE" w:rsidP="004F7706">
      <w:pPr>
        <w:pStyle w:val="Heading3"/>
      </w:pPr>
      <w:r w:rsidRPr="00D87E6A">
        <w:t>Reimbursement</w:t>
      </w:r>
    </w:p>
    <w:p w14:paraId="34F50A68" w14:textId="149E94FB" w:rsidR="0048329C" w:rsidRPr="0048329C" w:rsidRDefault="0048329C" w:rsidP="0048329C">
      <w:pPr>
        <w:rPr>
          <w:rFonts w:ascii="Arial" w:hAnsi="Arial"/>
          <w:i/>
          <w:iCs/>
          <w:color w:val="0070C0"/>
        </w:rPr>
      </w:pPr>
      <w:r w:rsidRPr="0048329C">
        <w:rPr>
          <w:rFonts w:ascii="Arial" w:hAnsi="Arial"/>
          <w:i/>
          <w:iCs/>
          <w:color w:val="0070C0"/>
        </w:rPr>
        <w:t>Use this section to describe the roles and responsibilities of maintaining detailed records, accountability, and conducting audits. Some starter text is provided below.</w:t>
      </w:r>
    </w:p>
    <w:p w14:paraId="275D2B4F" w14:textId="6502C5B5" w:rsidR="00555DF5" w:rsidRPr="00FD04DC" w:rsidRDefault="00555DF5" w:rsidP="00BB33F9">
      <w:pPr>
        <w:spacing w:before="120" w:afterLines="40" w:after="96" w:line="240" w:lineRule="auto"/>
        <w:rPr>
          <w:rFonts w:ascii="Arial" w:hAnsi="Arial"/>
        </w:rPr>
      </w:pPr>
      <w:r w:rsidRPr="00555DF5">
        <w:rPr>
          <w:rFonts w:ascii="Arial" w:hAnsi="Arial"/>
        </w:rPr>
        <w:t>Tracking helps establish and maintain the ability to obtain reimbursement, which is critical to reestablishing and maintaining the readiness of resources for future events</w:t>
      </w:r>
      <w:r>
        <w:rPr>
          <w:rFonts w:ascii="Arial" w:hAnsi="Arial"/>
        </w:rPr>
        <w:t xml:space="preserve">. </w:t>
      </w:r>
      <w:r w:rsidR="00FD04DC">
        <w:rPr>
          <w:rFonts w:ascii="Arial" w:hAnsi="Arial"/>
        </w:rPr>
        <w:t xml:space="preserve">The </w:t>
      </w:r>
      <w:r w:rsidR="00FD04DC">
        <w:rPr>
          <w:rFonts w:ascii="Arial" w:hAnsi="Arial"/>
          <w:b/>
          <w:bCs/>
        </w:rPr>
        <w:t>[</w:t>
      </w:r>
      <w:r w:rsidR="00E462B5">
        <w:rPr>
          <w:rFonts w:ascii="Arial" w:hAnsi="Arial"/>
          <w:b/>
          <w:bCs/>
        </w:rPr>
        <w:t>JURISDICTION</w:t>
      </w:r>
      <w:r w:rsidR="00FD04DC">
        <w:rPr>
          <w:rFonts w:ascii="Arial" w:hAnsi="Arial"/>
          <w:b/>
          <w:bCs/>
        </w:rPr>
        <w:t xml:space="preserve">] </w:t>
      </w:r>
      <w:r w:rsidR="00FD04DC">
        <w:rPr>
          <w:rFonts w:ascii="Arial" w:hAnsi="Arial"/>
        </w:rPr>
        <w:t xml:space="preserve">recovery office will </w:t>
      </w:r>
      <w:r w:rsidR="00B63CA4">
        <w:rPr>
          <w:rFonts w:ascii="Arial" w:hAnsi="Arial"/>
        </w:rPr>
        <w:t>promptly guide the processes and procedures to reimburse resource providers</w:t>
      </w:r>
      <w:r w:rsidR="00E462B5">
        <w:rPr>
          <w:rFonts w:ascii="Arial" w:hAnsi="Arial"/>
        </w:rPr>
        <w:t>.</w:t>
      </w:r>
    </w:p>
    <w:p w14:paraId="2509235C" w14:textId="37501709" w:rsidR="002A41BE" w:rsidRDefault="002A41BE" w:rsidP="004F7706">
      <w:pPr>
        <w:pStyle w:val="Heading3"/>
      </w:pPr>
      <w:r w:rsidRPr="00D87E6A">
        <w:t>Final Records and Reporting</w:t>
      </w:r>
    </w:p>
    <w:p w14:paraId="1690942E" w14:textId="1EECF2CE" w:rsidR="001C6751" w:rsidRPr="001C6751" w:rsidRDefault="001C6751" w:rsidP="001C6751">
      <w:pPr>
        <w:spacing w:before="120" w:afterLines="40" w:after="96" w:line="240" w:lineRule="auto"/>
        <w:rPr>
          <w:rFonts w:ascii="Arial" w:hAnsi="Arial"/>
        </w:rPr>
      </w:pPr>
      <w:r w:rsidRPr="0048329C">
        <w:rPr>
          <w:rFonts w:ascii="Arial" w:hAnsi="Arial"/>
          <w:i/>
          <w:iCs/>
          <w:color w:val="0070C0"/>
        </w:rPr>
        <w:t>Use this section to describe the roles</w:t>
      </w:r>
      <w:r>
        <w:rPr>
          <w:rFonts w:ascii="Arial" w:hAnsi="Arial"/>
          <w:i/>
          <w:iCs/>
          <w:color w:val="0070C0"/>
        </w:rPr>
        <w:t>, responsibilities, and procedures for developing and maintaining final records and reporting</w:t>
      </w:r>
      <w:r w:rsidRPr="0048329C">
        <w:rPr>
          <w:rFonts w:ascii="Arial" w:hAnsi="Arial"/>
          <w:i/>
          <w:iCs/>
          <w:color w:val="0070C0"/>
        </w:rPr>
        <w:t xml:space="preserve">. </w:t>
      </w:r>
      <w:r w:rsidRPr="001C6751">
        <w:rPr>
          <w:rFonts w:ascii="Arial" w:hAnsi="Arial"/>
          <w:i/>
          <w:iCs/>
          <w:color w:val="0070C0"/>
        </w:rPr>
        <w:t>No standardized final reporting template has been designed, but several reporting mechanisms have been reported as best practices. For instance, reports from areas with more routine experiences, like hurricane regions, could provide robust templates based on repetitive applications of lessons learned.</w:t>
      </w:r>
      <w:r>
        <w:rPr>
          <w:rFonts w:ascii="Arial" w:hAnsi="Arial"/>
        </w:rPr>
        <w:t xml:space="preserve"> </w:t>
      </w:r>
      <w:r w:rsidRPr="0048329C">
        <w:rPr>
          <w:rFonts w:ascii="Arial" w:hAnsi="Arial"/>
          <w:i/>
          <w:iCs/>
          <w:color w:val="0070C0"/>
        </w:rPr>
        <w:t>Some starter text is provided below.</w:t>
      </w:r>
    </w:p>
    <w:p w14:paraId="4BDE3D7C" w14:textId="3DECDEF2" w:rsidR="00182B61" w:rsidRDefault="002A41BE" w:rsidP="00BB33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000000"/>
        </w:rPr>
      </w:pPr>
      <w:r w:rsidRPr="0096439D">
        <w:rPr>
          <w:rFonts w:ascii="Arial" w:hAnsi="Arial"/>
          <w:color w:val="000000"/>
        </w:rPr>
        <w:lastRenderedPageBreak/>
        <w:t>Final reports (e.g., on distributed and returned supplies, number of survivors served, and staff activity) provide a comprehensive view of operations at the distribution site.</w:t>
      </w:r>
      <w:r w:rsidR="00182B61">
        <w:rPr>
          <w:rFonts w:ascii="Arial" w:hAnsi="Arial"/>
          <w:color w:val="000000"/>
        </w:rPr>
        <w:t xml:space="preserve"> </w:t>
      </w:r>
      <w:r w:rsidR="00365964">
        <w:rPr>
          <w:rFonts w:ascii="Arial" w:hAnsi="Arial"/>
          <w:color w:val="000000"/>
        </w:rPr>
        <w:t>R</w:t>
      </w:r>
      <w:r w:rsidRPr="00182B61">
        <w:rPr>
          <w:rFonts w:ascii="Arial" w:hAnsi="Arial"/>
          <w:color w:val="000000"/>
        </w:rPr>
        <w:t>eporting mechanisms include</w:t>
      </w:r>
      <w:r w:rsidR="00182B61">
        <w:rPr>
          <w:rFonts w:ascii="Arial" w:hAnsi="Arial"/>
          <w:color w:val="000000"/>
        </w:rPr>
        <w:t>:</w:t>
      </w:r>
    </w:p>
    <w:p w14:paraId="09815F38" w14:textId="484D3869" w:rsidR="00182B61" w:rsidRPr="00182B61" w:rsidRDefault="00182B61" w:rsidP="00DF1938">
      <w:pPr>
        <w:pStyle w:val="ListParagraph"/>
        <w:numPr>
          <w:ilvl w:val="0"/>
          <w:numId w:val="1"/>
        </w:numPr>
        <w:spacing w:before="120" w:afterLines="40" w:after="96" w:line="240" w:lineRule="auto"/>
        <w:ind w:left="720"/>
        <w:contextualSpacing w:val="0"/>
        <w:rPr>
          <w:rFonts w:ascii="Arial" w:hAnsi="Arial"/>
        </w:rPr>
      </w:pPr>
      <w:r w:rsidRPr="00182B61">
        <w:rPr>
          <w:rFonts w:ascii="Arial" w:hAnsi="Arial"/>
        </w:rPr>
        <w:t>U</w:t>
      </w:r>
      <w:r w:rsidR="002A41BE" w:rsidRPr="00182B61">
        <w:rPr>
          <w:rFonts w:ascii="Arial" w:hAnsi="Arial"/>
        </w:rPr>
        <w:t>tilizing reports generated by the Logistics Supply Chain Management System (LSCMS)</w:t>
      </w:r>
      <w:r w:rsidRPr="00182B61">
        <w:rPr>
          <w:rFonts w:ascii="Arial" w:hAnsi="Arial"/>
        </w:rPr>
        <w:t xml:space="preserve">, which are </w:t>
      </w:r>
      <w:r w:rsidR="002A41BE" w:rsidRPr="00182B61">
        <w:rPr>
          <w:rFonts w:ascii="Arial" w:hAnsi="Arial"/>
        </w:rPr>
        <w:t xml:space="preserve">used for reporting on commodities ordered per site </w:t>
      </w:r>
      <w:r w:rsidR="00E10627">
        <w:rPr>
          <w:rFonts w:ascii="Arial" w:hAnsi="Arial"/>
        </w:rPr>
        <w:t>and</w:t>
      </w:r>
      <w:r w:rsidR="002A41BE" w:rsidRPr="00182B61">
        <w:rPr>
          <w:rFonts w:ascii="Arial" w:hAnsi="Arial"/>
        </w:rPr>
        <w:t xml:space="preserve"> retrograded back to the distribution centers.</w:t>
      </w:r>
    </w:p>
    <w:p w14:paraId="0405DD2E" w14:textId="4331BA9D" w:rsidR="00182B61" w:rsidRDefault="00F12469" w:rsidP="00DF1938">
      <w:pPr>
        <w:pStyle w:val="ListParagraph"/>
        <w:numPr>
          <w:ilvl w:val="0"/>
          <w:numId w:val="1"/>
        </w:numPr>
        <w:spacing w:before="120" w:afterLines="40" w:after="96" w:line="240" w:lineRule="auto"/>
        <w:ind w:left="720"/>
        <w:contextualSpacing w:val="0"/>
        <w:rPr>
          <w:rFonts w:ascii="Arial" w:hAnsi="Arial"/>
        </w:rPr>
      </w:pPr>
      <w:r>
        <w:rPr>
          <w:rFonts w:ascii="Arial" w:hAnsi="Arial"/>
        </w:rPr>
        <w:t xml:space="preserve">Using </w:t>
      </w:r>
      <w:r w:rsidR="002A41BE" w:rsidRPr="00182B61">
        <w:rPr>
          <w:rFonts w:ascii="Arial" w:hAnsi="Arial"/>
        </w:rPr>
        <w:t xml:space="preserve">Individual Assistance (IA) reports to indicate information such as the number of survivors served. </w:t>
      </w:r>
    </w:p>
    <w:p w14:paraId="7322DF0E" w14:textId="23CE6B83" w:rsidR="002A41BE" w:rsidRDefault="002A41BE" w:rsidP="004F7706">
      <w:pPr>
        <w:pStyle w:val="Heading3"/>
      </w:pPr>
      <w:r w:rsidRPr="00D87E6A">
        <w:t>Clean and Replenish Kits</w:t>
      </w:r>
    </w:p>
    <w:p w14:paraId="40FF58C8" w14:textId="1899F99B" w:rsidR="001C6751" w:rsidRPr="001C6751" w:rsidRDefault="001C6751" w:rsidP="001C6751">
      <w:pPr>
        <w:spacing w:before="120" w:afterLines="40" w:after="96" w:line="240" w:lineRule="auto"/>
        <w:rPr>
          <w:rFonts w:ascii="Arial" w:hAnsi="Arial"/>
        </w:rPr>
      </w:pPr>
      <w:r w:rsidRPr="0048329C">
        <w:rPr>
          <w:rFonts w:ascii="Arial" w:hAnsi="Arial"/>
          <w:i/>
          <w:iCs/>
          <w:color w:val="0070C0"/>
        </w:rPr>
        <w:t>Use this section to describe the roles</w:t>
      </w:r>
      <w:r>
        <w:rPr>
          <w:rFonts w:ascii="Arial" w:hAnsi="Arial"/>
          <w:i/>
          <w:iCs/>
          <w:color w:val="0070C0"/>
        </w:rPr>
        <w:t xml:space="preserve">, responsibilities, and procedures for cleaning and replenishing C-POD kits. </w:t>
      </w:r>
      <w:r w:rsidRPr="0048329C">
        <w:rPr>
          <w:rFonts w:ascii="Arial" w:hAnsi="Arial"/>
          <w:i/>
          <w:iCs/>
          <w:color w:val="0070C0"/>
        </w:rPr>
        <w:t>Some starter text is provided below.</w:t>
      </w:r>
    </w:p>
    <w:p w14:paraId="571D27C2" w14:textId="379F8719" w:rsidR="0085205F" w:rsidRPr="00325941" w:rsidRDefault="002A41BE" w:rsidP="00BB33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000000"/>
        </w:rPr>
      </w:pPr>
      <w:r w:rsidRPr="0096439D">
        <w:rPr>
          <w:rFonts w:ascii="Arial" w:hAnsi="Arial"/>
          <w:color w:val="000000"/>
        </w:rPr>
        <w:t>All C-POD kits will be cleaned</w:t>
      </w:r>
      <w:r w:rsidR="000C189D">
        <w:rPr>
          <w:rFonts w:ascii="Arial" w:hAnsi="Arial"/>
          <w:color w:val="000000"/>
        </w:rPr>
        <w:t>,</w:t>
      </w:r>
      <w:r w:rsidR="00AF08E4">
        <w:rPr>
          <w:rFonts w:ascii="Arial" w:hAnsi="Arial"/>
          <w:color w:val="000000"/>
        </w:rPr>
        <w:t xml:space="preserve"> </w:t>
      </w:r>
      <w:r w:rsidRPr="0096439D">
        <w:rPr>
          <w:rFonts w:ascii="Arial" w:hAnsi="Arial"/>
          <w:color w:val="000000"/>
        </w:rPr>
        <w:t>inventoried</w:t>
      </w:r>
      <w:r w:rsidR="000C189D">
        <w:rPr>
          <w:rFonts w:ascii="Arial" w:hAnsi="Arial"/>
          <w:color w:val="000000"/>
        </w:rPr>
        <w:t xml:space="preserve">, and assessed for what equipment and supplies are in </w:t>
      </w:r>
      <w:r w:rsidRPr="0096439D">
        <w:rPr>
          <w:rFonts w:ascii="Arial" w:hAnsi="Arial"/>
          <w:color w:val="000000"/>
        </w:rPr>
        <w:t>good working order for the next use</w:t>
      </w:r>
      <w:r w:rsidR="000C189D">
        <w:rPr>
          <w:rFonts w:ascii="Arial" w:hAnsi="Arial"/>
          <w:color w:val="000000"/>
        </w:rPr>
        <w:t xml:space="preserve"> and what items need to be replaced.</w:t>
      </w:r>
      <w:r w:rsidR="0085205F">
        <w:br w:type="page"/>
      </w:r>
    </w:p>
    <w:p w14:paraId="0A7715D2" w14:textId="33E6A14A" w:rsidR="00CF624E" w:rsidRPr="00D87E6A" w:rsidRDefault="00CF624E" w:rsidP="00CF624E">
      <w:pPr>
        <w:pStyle w:val="Heading1"/>
      </w:pPr>
      <w:bookmarkStart w:id="32" w:name="_Toc107411399"/>
      <w:r>
        <w:lastRenderedPageBreak/>
        <w:t>Roles and Responsibilities</w:t>
      </w:r>
      <w:bookmarkEnd w:id="32"/>
    </w:p>
    <w:p w14:paraId="158CD589" w14:textId="31946E90" w:rsidR="00CF624E" w:rsidRDefault="00CF624E" w:rsidP="00CF624E">
      <w:pPr>
        <w:spacing w:before="120" w:after="120" w:line="240" w:lineRule="auto"/>
        <w:rPr>
          <w:rFonts w:ascii="Arial" w:eastAsia="Arial" w:hAnsi="Arial"/>
          <w:i/>
          <w:iCs/>
          <w:color w:val="2F5496" w:themeColor="accent1" w:themeShade="BF"/>
        </w:rPr>
      </w:pPr>
      <w:r>
        <w:rPr>
          <w:rFonts w:ascii="Arial" w:eastAsia="Arial" w:hAnsi="Arial"/>
          <w:i/>
          <w:iCs/>
          <w:color w:val="2F5496" w:themeColor="accent1" w:themeShade="BF"/>
        </w:rPr>
        <w:t>Use this</w:t>
      </w:r>
      <w:r w:rsidRPr="00844FDD">
        <w:rPr>
          <w:rFonts w:ascii="Arial" w:eastAsia="Arial" w:hAnsi="Arial"/>
          <w:i/>
          <w:iCs/>
          <w:color w:val="2F5496" w:themeColor="accent1" w:themeShade="BF"/>
        </w:rPr>
        <w:t xml:space="preserve"> section</w:t>
      </w:r>
      <w:r>
        <w:rPr>
          <w:rFonts w:ascii="Arial" w:eastAsia="Arial" w:hAnsi="Arial"/>
          <w:i/>
          <w:iCs/>
          <w:color w:val="2F5496" w:themeColor="accent1" w:themeShade="BF"/>
        </w:rPr>
        <w:t xml:space="preserve"> to</w:t>
      </w:r>
      <w:r w:rsidRPr="00844FDD">
        <w:rPr>
          <w:rFonts w:ascii="Arial" w:eastAsia="Arial" w:hAnsi="Arial"/>
          <w:i/>
          <w:iCs/>
          <w:color w:val="2F5496" w:themeColor="accent1" w:themeShade="BF"/>
        </w:rPr>
        <w:t xml:space="preserve"> </w:t>
      </w:r>
      <w:r>
        <w:rPr>
          <w:rFonts w:ascii="Arial" w:eastAsia="Arial" w:hAnsi="Arial"/>
          <w:i/>
          <w:iCs/>
          <w:color w:val="2F5496" w:themeColor="accent1" w:themeShade="BF"/>
        </w:rPr>
        <w:t>summarize the agencies and departments that have roles in implementing the activities described in the Concept of Operations.</w:t>
      </w:r>
      <w:r w:rsidR="00884A71">
        <w:rPr>
          <w:rFonts w:ascii="Arial" w:eastAsia="Arial" w:hAnsi="Arial"/>
          <w:i/>
          <w:iCs/>
          <w:color w:val="2F5496" w:themeColor="accent1" w:themeShade="BF"/>
        </w:rPr>
        <w:t xml:space="preserve"> Add rows as needed.</w:t>
      </w:r>
    </w:p>
    <w:p w14:paraId="1D17AF5D" w14:textId="2334BB8B" w:rsidR="00DB7CF0" w:rsidRDefault="00DB7CF0" w:rsidP="00CF624E">
      <w:pPr>
        <w:spacing w:before="120" w:after="120" w:line="240" w:lineRule="auto"/>
        <w:rPr>
          <w:rFonts w:ascii="Arial" w:eastAsia="Arial" w:hAnsi="Arial"/>
          <w:b/>
          <w:bCs/>
          <w:color w:val="000000" w:themeColor="text1"/>
        </w:rPr>
      </w:pPr>
      <w:r w:rsidRPr="00DB7CF0">
        <w:rPr>
          <w:rFonts w:ascii="Arial" w:eastAsia="Arial" w:hAnsi="Arial"/>
          <w:color w:val="000000" w:themeColor="text1"/>
        </w:rPr>
        <w:t xml:space="preserve">The </w:t>
      </w:r>
      <w:r>
        <w:rPr>
          <w:rFonts w:ascii="Arial" w:eastAsia="Arial" w:hAnsi="Arial"/>
          <w:color w:val="000000" w:themeColor="text1"/>
        </w:rPr>
        <w:t xml:space="preserve">following agencies and departments support C-POD logistics in </w:t>
      </w:r>
      <w:r w:rsidRPr="00DB7CF0">
        <w:rPr>
          <w:rFonts w:ascii="Arial" w:eastAsia="Arial" w:hAnsi="Arial"/>
          <w:b/>
          <w:bCs/>
          <w:color w:val="000000" w:themeColor="text1"/>
        </w:rPr>
        <w:t>[JURISDICTION]</w:t>
      </w:r>
      <w:r w:rsidR="00884A71">
        <w:rPr>
          <w:rFonts w:ascii="Arial" w:eastAsia="Arial" w:hAnsi="Arial"/>
          <w:b/>
          <w:bCs/>
          <w:color w:val="000000" w:themeColor="text1"/>
        </w:rPr>
        <w:t>.</w:t>
      </w:r>
    </w:p>
    <w:tbl>
      <w:tblPr>
        <w:tblStyle w:val="GridTable5Dark-Accent3"/>
        <w:tblW w:w="5000" w:type="pct"/>
        <w:tblLook w:val="04A0" w:firstRow="1" w:lastRow="0" w:firstColumn="1" w:lastColumn="0" w:noHBand="0" w:noVBand="1"/>
      </w:tblPr>
      <w:tblGrid>
        <w:gridCol w:w="2648"/>
        <w:gridCol w:w="6702"/>
      </w:tblGrid>
      <w:tr w:rsidR="00DB7CF0" w:rsidRPr="00DB7CF0" w14:paraId="6F27DF38" w14:textId="0AB4C079" w:rsidTr="00884A71">
        <w:trPr>
          <w:cnfStyle w:val="100000000000" w:firstRow="1" w:lastRow="0" w:firstColumn="0" w:lastColumn="0" w:oddVBand="0" w:evenVBand="0" w:oddHBand="0" w:evenHBand="0" w:firstRowFirstColumn="0" w:firstRowLastColumn="0" w:lastRowFirstColumn="0" w:lastRowLastColumn="0"/>
          <w:trHeight w:val="494"/>
          <w:tblHeader/>
        </w:trPr>
        <w:tc>
          <w:tcPr>
            <w:cnfStyle w:val="001000000000" w:firstRow="0" w:lastRow="0" w:firstColumn="1" w:lastColumn="0" w:oddVBand="0" w:evenVBand="0" w:oddHBand="0" w:evenHBand="0" w:firstRowFirstColumn="0" w:firstRowLastColumn="0" w:lastRowFirstColumn="0" w:lastRowLastColumn="0"/>
            <w:tcW w:w="1416" w:type="pct"/>
            <w:tcBorders>
              <w:bottom w:val="nil"/>
              <w:right w:val="single" w:sz="4" w:space="0" w:color="FFFFFF" w:themeColor="background1"/>
            </w:tcBorders>
            <w:shd w:val="clear" w:color="auto" w:fill="44546A" w:themeFill="text2"/>
            <w:vAlign w:val="center"/>
            <w:hideMark/>
          </w:tcPr>
          <w:p w14:paraId="029E0282" w14:textId="4B4140EB" w:rsidR="00DB7CF0" w:rsidRPr="00DB7CF0" w:rsidRDefault="00DB7CF0" w:rsidP="00884A71">
            <w:pPr>
              <w:textAlignment w:val="baseline"/>
              <w:rPr>
                <w:rFonts w:ascii="Arial" w:eastAsia="Times New Roman" w:hAnsi="Arial"/>
                <w:sz w:val="18"/>
                <w:szCs w:val="18"/>
              </w:rPr>
            </w:pPr>
            <w:r>
              <w:rPr>
                <w:rFonts w:ascii="Arial" w:eastAsia="Times New Roman" w:hAnsi="Arial"/>
                <w:sz w:val="18"/>
                <w:szCs w:val="18"/>
              </w:rPr>
              <w:t>Agency/Department</w:t>
            </w:r>
          </w:p>
        </w:tc>
        <w:tc>
          <w:tcPr>
            <w:tcW w:w="3584" w:type="pct"/>
            <w:tcBorders>
              <w:left w:val="single" w:sz="4" w:space="0" w:color="FFFFFF" w:themeColor="background1"/>
              <w:bottom w:val="nil"/>
            </w:tcBorders>
            <w:shd w:val="clear" w:color="auto" w:fill="44546A" w:themeFill="text2"/>
            <w:vAlign w:val="center"/>
          </w:tcPr>
          <w:p w14:paraId="5348877F" w14:textId="25DD8AD4" w:rsidR="00DB7CF0" w:rsidRDefault="00DB7CF0" w:rsidP="00884A71">
            <w:pPr>
              <w:textAlignment w:val="baseline"/>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Pr>
                <w:rFonts w:ascii="Arial" w:hAnsi="Arial"/>
                <w:sz w:val="18"/>
                <w:szCs w:val="18"/>
              </w:rPr>
              <w:t>Essential Responsibilities</w:t>
            </w:r>
          </w:p>
        </w:tc>
      </w:tr>
      <w:tr w:rsidR="00884A71" w:rsidRPr="00DB7CF0" w14:paraId="024B890A" w14:textId="77777777" w:rsidTr="00884A71">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416" w:type="pct"/>
            <w:tcBorders>
              <w:top w:val="nil"/>
              <w:left w:val="nil"/>
              <w:bottom w:val="nil"/>
              <w:right w:val="nil"/>
            </w:tcBorders>
            <w:shd w:val="clear" w:color="auto" w:fill="FFDA00"/>
            <w:vAlign w:val="center"/>
          </w:tcPr>
          <w:p w14:paraId="472DA863" w14:textId="142390AA" w:rsidR="00884A71" w:rsidRPr="00884A71" w:rsidRDefault="00884A71" w:rsidP="00884A71">
            <w:pPr>
              <w:textAlignment w:val="baseline"/>
              <w:rPr>
                <w:rFonts w:ascii="Arial" w:eastAsia="Times New Roman" w:hAnsi="Arial"/>
                <w:color w:val="000000" w:themeColor="text1"/>
                <w:sz w:val="18"/>
                <w:szCs w:val="18"/>
              </w:rPr>
            </w:pPr>
            <w:r>
              <w:rPr>
                <w:rFonts w:ascii="Arial" w:eastAsia="Times New Roman" w:hAnsi="Arial"/>
                <w:color w:val="000000" w:themeColor="text1"/>
                <w:sz w:val="18"/>
                <w:szCs w:val="18"/>
              </w:rPr>
              <w:t>Activation</w:t>
            </w:r>
          </w:p>
        </w:tc>
        <w:tc>
          <w:tcPr>
            <w:tcW w:w="3584" w:type="pct"/>
            <w:tcBorders>
              <w:top w:val="nil"/>
              <w:left w:val="nil"/>
              <w:bottom w:val="nil"/>
              <w:right w:val="nil"/>
            </w:tcBorders>
            <w:shd w:val="clear" w:color="auto" w:fill="FFDA00"/>
            <w:vAlign w:val="center"/>
          </w:tcPr>
          <w:p w14:paraId="3DA1C691" w14:textId="77777777" w:rsidR="00884A71" w:rsidRPr="00DB7CF0" w:rsidRDefault="00884A71" w:rsidP="00884A71">
            <w:pPr>
              <w:spacing w:before="160"/>
              <w:ind w:right="158"/>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r w:rsidR="00DB7CF0" w:rsidRPr="00DB7CF0" w14:paraId="7A7C0B9A" w14:textId="2082ED0E" w:rsidTr="00884A71">
        <w:trPr>
          <w:trHeight w:val="584"/>
        </w:trPr>
        <w:tc>
          <w:tcPr>
            <w:cnfStyle w:val="001000000000" w:firstRow="0" w:lastRow="0" w:firstColumn="1" w:lastColumn="0" w:oddVBand="0" w:evenVBand="0" w:oddHBand="0" w:evenHBand="0" w:firstRowFirstColumn="0" w:firstRowLastColumn="0" w:lastRowFirstColumn="0" w:lastRowLastColumn="0"/>
            <w:tcW w:w="1416" w:type="pct"/>
            <w:tcBorders>
              <w:top w:val="nil"/>
            </w:tcBorders>
            <w:shd w:val="clear" w:color="auto" w:fill="44546A" w:themeFill="text2"/>
            <w:vAlign w:val="center"/>
            <w:hideMark/>
          </w:tcPr>
          <w:p w14:paraId="33E13E7F" w14:textId="5E3A9404" w:rsidR="00DB7CF0" w:rsidRPr="00DB7CF0" w:rsidRDefault="00DB7CF0" w:rsidP="00884A71">
            <w:pPr>
              <w:textAlignment w:val="baseline"/>
              <w:rPr>
                <w:rFonts w:ascii="Arial" w:eastAsia="Times New Roman" w:hAnsi="Arial"/>
                <w:b w:val="0"/>
                <w:bCs w:val="0"/>
                <w:sz w:val="18"/>
                <w:szCs w:val="18"/>
              </w:rPr>
            </w:pPr>
          </w:p>
        </w:tc>
        <w:tc>
          <w:tcPr>
            <w:tcW w:w="3584" w:type="pct"/>
            <w:tcBorders>
              <w:top w:val="nil"/>
            </w:tcBorders>
            <w:vAlign w:val="center"/>
          </w:tcPr>
          <w:p w14:paraId="59CCE45D" w14:textId="77777777" w:rsidR="00DB7CF0" w:rsidRPr="00DB7CF0" w:rsidRDefault="00DB7CF0" w:rsidP="00884A71">
            <w:pPr>
              <w:spacing w:before="160"/>
              <w:ind w:right="158"/>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B7CF0" w:rsidRPr="00DB7CF0" w14:paraId="5C099486" w14:textId="2461990E" w:rsidTr="00884A71">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416" w:type="pct"/>
            <w:shd w:val="clear" w:color="auto" w:fill="44546A" w:themeFill="text2"/>
            <w:vAlign w:val="center"/>
            <w:hideMark/>
          </w:tcPr>
          <w:p w14:paraId="436AB000" w14:textId="7927E171" w:rsidR="00DB7CF0" w:rsidRPr="00DB7CF0" w:rsidRDefault="00DB7CF0" w:rsidP="00884A71">
            <w:pPr>
              <w:textAlignment w:val="baseline"/>
              <w:rPr>
                <w:rFonts w:ascii="Arial" w:eastAsia="Times New Roman" w:hAnsi="Arial"/>
                <w:b w:val="0"/>
                <w:bCs w:val="0"/>
                <w:sz w:val="18"/>
                <w:szCs w:val="18"/>
              </w:rPr>
            </w:pPr>
          </w:p>
        </w:tc>
        <w:tc>
          <w:tcPr>
            <w:tcW w:w="3584" w:type="pct"/>
            <w:vAlign w:val="center"/>
          </w:tcPr>
          <w:p w14:paraId="4F397CAF" w14:textId="77777777" w:rsidR="00DB7CF0" w:rsidRPr="00DB7CF0" w:rsidRDefault="00DB7CF0" w:rsidP="00884A71">
            <w:pPr>
              <w:spacing w:before="160"/>
              <w:ind w:right="158"/>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r w:rsidR="00DB7CF0" w:rsidRPr="00DB7CF0" w14:paraId="202C1343" w14:textId="6B71342B" w:rsidTr="00884A71">
        <w:trPr>
          <w:trHeight w:val="530"/>
        </w:trPr>
        <w:tc>
          <w:tcPr>
            <w:cnfStyle w:val="001000000000" w:firstRow="0" w:lastRow="0" w:firstColumn="1" w:lastColumn="0" w:oddVBand="0" w:evenVBand="0" w:oddHBand="0" w:evenHBand="0" w:firstRowFirstColumn="0" w:firstRowLastColumn="0" w:lastRowFirstColumn="0" w:lastRowLastColumn="0"/>
            <w:tcW w:w="1416" w:type="pct"/>
            <w:shd w:val="clear" w:color="auto" w:fill="44546A" w:themeFill="text2"/>
            <w:vAlign w:val="center"/>
            <w:hideMark/>
          </w:tcPr>
          <w:p w14:paraId="1C429DD6" w14:textId="77F6FF94" w:rsidR="00DB7CF0" w:rsidRPr="00DB7CF0" w:rsidRDefault="00DB7CF0" w:rsidP="00884A71">
            <w:pPr>
              <w:textAlignment w:val="baseline"/>
              <w:rPr>
                <w:rFonts w:ascii="Arial" w:eastAsia="Times New Roman" w:hAnsi="Arial"/>
                <w:b w:val="0"/>
                <w:bCs w:val="0"/>
                <w:sz w:val="18"/>
                <w:szCs w:val="18"/>
              </w:rPr>
            </w:pPr>
          </w:p>
        </w:tc>
        <w:tc>
          <w:tcPr>
            <w:tcW w:w="3584" w:type="pct"/>
            <w:vAlign w:val="center"/>
          </w:tcPr>
          <w:p w14:paraId="70EB335B" w14:textId="77777777" w:rsidR="00DB7CF0" w:rsidRPr="00DB7CF0" w:rsidRDefault="00DB7CF0" w:rsidP="00884A71">
            <w:pPr>
              <w:spacing w:before="160"/>
              <w:ind w:right="158"/>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B7CF0" w:rsidRPr="00DB7CF0" w14:paraId="3531EAD0" w14:textId="77777777" w:rsidTr="00884A71">
        <w:trPr>
          <w:cnfStyle w:val="000000100000" w:firstRow="0" w:lastRow="0" w:firstColumn="0" w:lastColumn="0" w:oddVBand="0" w:evenVBand="0" w:oddHBand="1" w:evenHBand="0" w:firstRowFirstColumn="0" w:firstRowLastColumn="0" w:lastRowFirstColumn="0" w:lastRowLastColumn="0"/>
          <w:trHeight w:val="494"/>
          <w:tblHeader/>
        </w:trPr>
        <w:tc>
          <w:tcPr>
            <w:cnfStyle w:val="001000000000" w:firstRow="0" w:lastRow="0" w:firstColumn="1" w:lastColumn="0" w:oddVBand="0" w:evenVBand="0" w:oddHBand="0" w:evenHBand="0" w:firstRowFirstColumn="0" w:firstRowLastColumn="0" w:lastRowFirstColumn="0" w:lastRowLastColumn="0"/>
            <w:tcW w:w="1416" w:type="pct"/>
            <w:tcBorders>
              <w:left w:val="nil"/>
              <w:bottom w:val="nil"/>
              <w:right w:val="nil"/>
            </w:tcBorders>
            <w:shd w:val="clear" w:color="auto" w:fill="FFDA00"/>
            <w:vAlign w:val="center"/>
          </w:tcPr>
          <w:p w14:paraId="357D9D59" w14:textId="337189BF" w:rsidR="00DB7CF0" w:rsidRPr="00DB7CF0" w:rsidRDefault="00DB7CF0" w:rsidP="00884A71">
            <w:pPr>
              <w:textAlignment w:val="baseline"/>
              <w:rPr>
                <w:rFonts w:ascii="Arial" w:eastAsia="Times New Roman" w:hAnsi="Arial"/>
                <w:color w:val="000000" w:themeColor="text1"/>
                <w:sz w:val="18"/>
                <w:szCs w:val="18"/>
              </w:rPr>
            </w:pPr>
            <w:r w:rsidRPr="00DB7CF0">
              <w:rPr>
                <w:rFonts w:ascii="Arial" w:eastAsia="Times New Roman" w:hAnsi="Arial"/>
                <w:color w:val="000000" w:themeColor="text1"/>
                <w:sz w:val="18"/>
                <w:szCs w:val="18"/>
              </w:rPr>
              <w:t>Direction Control and Coordination</w:t>
            </w:r>
          </w:p>
        </w:tc>
        <w:tc>
          <w:tcPr>
            <w:tcW w:w="3584" w:type="pct"/>
            <w:tcBorders>
              <w:left w:val="nil"/>
              <w:bottom w:val="nil"/>
              <w:right w:val="nil"/>
            </w:tcBorders>
            <w:shd w:val="clear" w:color="auto" w:fill="FFDA00"/>
            <w:vAlign w:val="center"/>
          </w:tcPr>
          <w:p w14:paraId="2F0A3221" w14:textId="77777777" w:rsidR="00DB7CF0" w:rsidRPr="00DB7CF0" w:rsidRDefault="00DB7CF0" w:rsidP="00884A71">
            <w:pPr>
              <w:textAlignment w:val="baseline"/>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r>
      <w:tr w:rsidR="00DB7CF0" w:rsidRPr="00DB7CF0" w14:paraId="111E9AF0" w14:textId="77777777" w:rsidTr="00884A71">
        <w:trPr>
          <w:trHeight w:val="584"/>
        </w:trPr>
        <w:tc>
          <w:tcPr>
            <w:cnfStyle w:val="001000000000" w:firstRow="0" w:lastRow="0" w:firstColumn="1" w:lastColumn="0" w:oddVBand="0" w:evenVBand="0" w:oddHBand="0" w:evenHBand="0" w:firstRowFirstColumn="0" w:firstRowLastColumn="0" w:lastRowFirstColumn="0" w:lastRowLastColumn="0"/>
            <w:tcW w:w="1416" w:type="pct"/>
            <w:tcBorders>
              <w:top w:val="nil"/>
            </w:tcBorders>
            <w:shd w:val="clear" w:color="auto" w:fill="44546A" w:themeFill="text2"/>
            <w:vAlign w:val="center"/>
            <w:hideMark/>
          </w:tcPr>
          <w:p w14:paraId="570A0AB3" w14:textId="77777777" w:rsidR="00DB7CF0" w:rsidRPr="00DB7CF0" w:rsidRDefault="00DB7CF0" w:rsidP="00884A71">
            <w:pPr>
              <w:textAlignment w:val="baseline"/>
              <w:rPr>
                <w:rFonts w:ascii="Arial" w:eastAsia="Times New Roman" w:hAnsi="Arial"/>
                <w:b w:val="0"/>
                <w:bCs w:val="0"/>
                <w:sz w:val="18"/>
                <w:szCs w:val="18"/>
              </w:rPr>
            </w:pPr>
          </w:p>
        </w:tc>
        <w:tc>
          <w:tcPr>
            <w:tcW w:w="3584" w:type="pct"/>
            <w:tcBorders>
              <w:top w:val="nil"/>
            </w:tcBorders>
            <w:vAlign w:val="center"/>
          </w:tcPr>
          <w:p w14:paraId="37494666" w14:textId="77777777" w:rsidR="00DB7CF0" w:rsidRPr="00DB7CF0" w:rsidRDefault="00DB7CF0" w:rsidP="00884A71">
            <w:pPr>
              <w:spacing w:before="160"/>
              <w:ind w:right="158"/>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B7CF0" w:rsidRPr="00DB7CF0" w14:paraId="6FA9F33E" w14:textId="77777777" w:rsidTr="00884A71">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416" w:type="pct"/>
            <w:shd w:val="clear" w:color="auto" w:fill="44546A" w:themeFill="text2"/>
            <w:vAlign w:val="center"/>
            <w:hideMark/>
          </w:tcPr>
          <w:p w14:paraId="5E2AA188" w14:textId="77777777" w:rsidR="00DB7CF0" w:rsidRPr="00DB7CF0" w:rsidRDefault="00DB7CF0" w:rsidP="00884A71">
            <w:pPr>
              <w:textAlignment w:val="baseline"/>
              <w:rPr>
                <w:rFonts w:ascii="Arial" w:eastAsia="Times New Roman" w:hAnsi="Arial"/>
                <w:b w:val="0"/>
                <w:bCs w:val="0"/>
                <w:sz w:val="18"/>
                <w:szCs w:val="18"/>
              </w:rPr>
            </w:pPr>
          </w:p>
        </w:tc>
        <w:tc>
          <w:tcPr>
            <w:tcW w:w="3584" w:type="pct"/>
            <w:vAlign w:val="center"/>
          </w:tcPr>
          <w:p w14:paraId="2483CF07" w14:textId="77777777" w:rsidR="00DB7CF0" w:rsidRPr="00DB7CF0" w:rsidRDefault="00DB7CF0" w:rsidP="00884A71">
            <w:pPr>
              <w:spacing w:before="160"/>
              <w:ind w:right="158"/>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r w:rsidR="00DB7CF0" w:rsidRPr="00DB7CF0" w14:paraId="5D61B32D" w14:textId="77777777" w:rsidTr="00884A71">
        <w:trPr>
          <w:trHeight w:val="530"/>
        </w:trPr>
        <w:tc>
          <w:tcPr>
            <w:cnfStyle w:val="001000000000" w:firstRow="0" w:lastRow="0" w:firstColumn="1" w:lastColumn="0" w:oddVBand="0" w:evenVBand="0" w:oddHBand="0" w:evenHBand="0" w:firstRowFirstColumn="0" w:firstRowLastColumn="0" w:lastRowFirstColumn="0" w:lastRowLastColumn="0"/>
            <w:tcW w:w="1416" w:type="pct"/>
            <w:shd w:val="clear" w:color="auto" w:fill="44546A" w:themeFill="text2"/>
            <w:vAlign w:val="center"/>
            <w:hideMark/>
          </w:tcPr>
          <w:p w14:paraId="65E57819" w14:textId="77777777" w:rsidR="00DB7CF0" w:rsidRPr="00DB7CF0" w:rsidRDefault="00DB7CF0" w:rsidP="00884A71">
            <w:pPr>
              <w:textAlignment w:val="baseline"/>
              <w:rPr>
                <w:rFonts w:ascii="Arial" w:eastAsia="Times New Roman" w:hAnsi="Arial"/>
                <w:b w:val="0"/>
                <w:bCs w:val="0"/>
                <w:sz w:val="18"/>
                <w:szCs w:val="18"/>
              </w:rPr>
            </w:pPr>
          </w:p>
        </w:tc>
        <w:tc>
          <w:tcPr>
            <w:tcW w:w="3584" w:type="pct"/>
            <w:vAlign w:val="center"/>
          </w:tcPr>
          <w:p w14:paraId="2F3D4A8C" w14:textId="77777777" w:rsidR="00DB7CF0" w:rsidRPr="00DB7CF0" w:rsidRDefault="00DB7CF0" w:rsidP="00884A71">
            <w:pPr>
              <w:spacing w:before="160"/>
              <w:ind w:right="158"/>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B7CF0" w:rsidRPr="00DB7CF0" w14:paraId="4C6875F5" w14:textId="77777777" w:rsidTr="00884A71">
        <w:trPr>
          <w:cnfStyle w:val="000000100000" w:firstRow="0" w:lastRow="0" w:firstColumn="0" w:lastColumn="0" w:oddVBand="0" w:evenVBand="0" w:oddHBand="1" w:evenHBand="0" w:firstRowFirstColumn="0" w:firstRowLastColumn="0" w:lastRowFirstColumn="0" w:lastRowLastColumn="0"/>
          <w:trHeight w:val="494"/>
          <w:tblHeader/>
        </w:trPr>
        <w:tc>
          <w:tcPr>
            <w:cnfStyle w:val="001000000000" w:firstRow="0" w:lastRow="0" w:firstColumn="1" w:lastColumn="0" w:oddVBand="0" w:evenVBand="0" w:oddHBand="0" w:evenHBand="0" w:firstRowFirstColumn="0" w:firstRowLastColumn="0" w:lastRowFirstColumn="0" w:lastRowLastColumn="0"/>
            <w:tcW w:w="1416" w:type="pct"/>
            <w:tcBorders>
              <w:left w:val="nil"/>
              <w:bottom w:val="nil"/>
              <w:right w:val="nil"/>
            </w:tcBorders>
            <w:shd w:val="clear" w:color="auto" w:fill="FFDA00"/>
            <w:vAlign w:val="center"/>
          </w:tcPr>
          <w:p w14:paraId="5978D825" w14:textId="462D1A5D" w:rsidR="00DB7CF0" w:rsidRPr="00DB7CF0" w:rsidRDefault="00DB7CF0" w:rsidP="00884A71">
            <w:pPr>
              <w:textAlignment w:val="baseline"/>
              <w:rPr>
                <w:rFonts w:ascii="Arial" w:eastAsia="Times New Roman" w:hAnsi="Arial"/>
                <w:color w:val="000000" w:themeColor="text1"/>
                <w:sz w:val="18"/>
                <w:szCs w:val="18"/>
              </w:rPr>
            </w:pPr>
            <w:r>
              <w:rPr>
                <w:rFonts w:ascii="Arial" w:eastAsia="Times New Roman" w:hAnsi="Arial"/>
                <w:color w:val="000000" w:themeColor="text1"/>
                <w:sz w:val="18"/>
                <w:szCs w:val="18"/>
              </w:rPr>
              <w:t>Define Requirements</w:t>
            </w:r>
          </w:p>
        </w:tc>
        <w:tc>
          <w:tcPr>
            <w:tcW w:w="3584" w:type="pct"/>
            <w:tcBorders>
              <w:left w:val="nil"/>
              <w:bottom w:val="nil"/>
              <w:right w:val="nil"/>
            </w:tcBorders>
            <w:shd w:val="clear" w:color="auto" w:fill="FFDA00"/>
            <w:vAlign w:val="center"/>
          </w:tcPr>
          <w:p w14:paraId="0C08E5E7" w14:textId="77777777" w:rsidR="00DB7CF0" w:rsidRPr="00DB7CF0" w:rsidRDefault="00DB7CF0" w:rsidP="00884A71">
            <w:pPr>
              <w:textAlignment w:val="baseline"/>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r>
      <w:tr w:rsidR="00DB7CF0" w:rsidRPr="00DB7CF0" w14:paraId="0BD9ADEB" w14:textId="77777777" w:rsidTr="00884A71">
        <w:trPr>
          <w:trHeight w:val="584"/>
        </w:trPr>
        <w:tc>
          <w:tcPr>
            <w:cnfStyle w:val="001000000000" w:firstRow="0" w:lastRow="0" w:firstColumn="1" w:lastColumn="0" w:oddVBand="0" w:evenVBand="0" w:oddHBand="0" w:evenHBand="0" w:firstRowFirstColumn="0" w:firstRowLastColumn="0" w:lastRowFirstColumn="0" w:lastRowLastColumn="0"/>
            <w:tcW w:w="1416" w:type="pct"/>
            <w:tcBorders>
              <w:top w:val="nil"/>
            </w:tcBorders>
            <w:shd w:val="clear" w:color="auto" w:fill="44546A" w:themeFill="text2"/>
            <w:vAlign w:val="center"/>
            <w:hideMark/>
          </w:tcPr>
          <w:p w14:paraId="5E8203D4" w14:textId="77777777" w:rsidR="00DB7CF0" w:rsidRPr="00DB7CF0" w:rsidRDefault="00DB7CF0" w:rsidP="00884A71">
            <w:pPr>
              <w:textAlignment w:val="baseline"/>
              <w:rPr>
                <w:rFonts w:ascii="Arial" w:eastAsia="Times New Roman" w:hAnsi="Arial"/>
                <w:b w:val="0"/>
                <w:bCs w:val="0"/>
                <w:sz w:val="18"/>
                <w:szCs w:val="18"/>
              </w:rPr>
            </w:pPr>
          </w:p>
        </w:tc>
        <w:tc>
          <w:tcPr>
            <w:tcW w:w="3584" w:type="pct"/>
            <w:tcBorders>
              <w:top w:val="nil"/>
            </w:tcBorders>
            <w:vAlign w:val="center"/>
          </w:tcPr>
          <w:p w14:paraId="3CD9D553" w14:textId="77777777" w:rsidR="00DB7CF0" w:rsidRPr="00DB7CF0" w:rsidRDefault="00DB7CF0" w:rsidP="00884A71">
            <w:pPr>
              <w:spacing w:before="160"/>
              <w:ind w:right="158"/>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B7CF0" w:rsidRPr="00DB7CF0" w14:paraId="76FE3A77" w14:textId="77777777" w:rsidTr="00884A71">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416" w:type="pct"/>
            <w:shd w:val="clear" w:color="auto" w:fill="44546A" w:themeFill="text2"/>
            <w:vAlign w:val="center"/>
            <w:hideMark/>
          </w:tcPr>
          <w:p w14:paraId="38F1BEE7" w14:textId="77777777" w:rsidR="00DB7CF0" w:rsidRPr="00DB7CF0" w:rsidRDefault="00DB7CF0" w:rsidP="00884A71">
            <w:pPr>
              <w:textAlignment w:val="baseline"/>
              <w:rPr>
                <w:rFonts w:ascii="Arial" w:eastAsia="Times New Roman" w:hAnsi="Arial"/>
                <w:b w:val="0"/>
                <w:bCs w:val="0"/>
                <w:sz w:val="18"/>
                <w:szCs w:val="18"/>
              </w:rPr>
            </w:pPr>
          </w:p>
        </w:tc>
        <w:tc>
          <w:tcPr>
            <w:tcW w:w="3584" w:type="pct"/>
            <w:vAlign w:val="center"/>
          </w:tcPr>
          <w:p w14:paraId="2D35760A" w14:textId="77777777" w:rsidR="00DB7CF0" w:rsidRPr="00DB7CF0" w:rsidRDefault="00DB7CF0" w:rsidP="00884A71">
            <w:pPr>
              <w:spacing w:before="160"/>
              <w:ind w:right="158"/>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r w:rsidR="00DB7CF0" w:rsidRPr="00DB7CF0" w14:paraId="2D2820D1" w14:textId="77777777" w:rsidTr="00884A71">
        <w:trPr>
          <w:trHeight w:val="530"/>
        </w:trPr>
        <w:tc>
          <w:tcPr>
            <w:cnfStyle w:val="001000000000" w:firstRow="0" w:lastRow="0" w:firstColumn="1" w:lastColumn="0" w:oddVBand="0" w:evenVBand="0" w:oddHBand="0" w:evenHBand="0" w:firstRowFirstColumn="0" w:firstRowLastColumn="0" w:lastRowFirstColumn="0" w:lastRowLastColumn="0"/>
            <w:tcW w:w="1416" w:type="pct"/>
            <w:shd w:val="clear" w:color="auto" w:fill="44546A" w:themeFill="text2"/>
            <w:vAlign w:val="center"/>
            <w:hideMark/>
          </w:tcPr>
          <w:p w14:paraId="1215E975" w14:textId="77777777" w:rsidR="00DB7CF0" w:rsidRPr="00DB7CF0" w:rsidRDefault="00DB7CF0" w:rsidP="00884A71">
            <w:pPr>
              <w:textAlignment w:val="baseline"/>
              <w:rPr>
                <w:rFonts w:ascii="Arial" w:eastAsia="Times New Roman" w:hAnsi="Arial"/>
                <w:b w:val="0"/>
                <w:bCs w:val="0"/>
                <w:sz w:val="18"/>
                <w:szCs w:val="18"/>
              </w:rPr>
            </w:pPr>
          </w:p>
        </w:tc>
        <w:tc>
          <w:tcPr>
            <w:tcW w:w="3584" w:type="pct"/>
            <w:vAlign w:val="center"/>
          </w:tcPr>
          <w:p w14:paraId="6DA9FBA7" w14:textId="77777777" w:rsidR="00DB7CF0" w:rsidRPr="00DB7CF0" w:rsidRDefault="00DB7CF0" w:rsidP="00884A71">
            <w:pPr>
              <w:spacing w:before="160"/>
              <w:ind w:right="158"/>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B7CF0" w:rsidRPr="00DB7CF0" w14:paraId="72831B13" w14:textId="77777777" w:rsidTr="00884A71">
        <w:trPr>
          <w:cnfStyle w:val="000000100000" w:firstRow="0" w:lastRow="0" w:firstColumn="0" w:lastColumn="0" w:oddVBand="0" w:evenVBand="0" w:oddHBand="1" w:evenHBand="0" w:firstRowFirstColumn="0" w:firstRowLastColumn="0" w:lastRowFirstColumn="0" w:lastRowLastColumn="0"/>
          <w:trHeight w:val="494"/>
          <w:tblHeader/>
        </w:trPr>
        <w:tc>
          <w:tcPr>
            <w:cnfStyle w:val="001000000000" w:firstRow="0" w:lastRow="0" w:firstColumn="1" w:lastColumn="0" w:oddVBand="0" w:evenVBand="0" w:oddHBand="0" w:evenHBand="0" w:firstRowFirstColumn="0" w:firstRowLastColumn="0" w:lastRowFirstColumn="0" w:lastRowLastColumn="0"/>
            <w:tcW w:w="1416" w:type="pct"/>
            <w:tcBorders>
              <w:left w:val="nil"/>
              <w:bottom w:val="nil"/>
              <w:right w:val="nil"/>
            </w:tcBorders>
            <w:shd w:val="clear" w:color="auto" w:fill="FFDA00"/>
            <w:vAlign w:val="center"/>
          </w:tcPr>
          <w:p w14:paraId="02A1E2C5" w14:textId="5B5A6DAC" w:rsidR="00DB7CF0" w:rsidRPr="00DB7CF0" w:rsidRDefault="00DB7CF0" w:rsidP="00884A71">
            <w:pPr>
              <w:textAlignment w:val="baseline"/>
              <w:rPr>
                <w:rFonts w:ascii="Arial" w:eastAsia="Times New Roman" w:hAnsi="Arial"/>
                <w:color w:val="000000" w:themeColor="text1"/>
                <w:sz w:val="18"/>
                <w:szCs w:val="18"/>
              </w:rPr>
            </w:pPr>
            <w:r>
              <w:rPr>
                <w:rFonts w:ascii="Arial" w:eastAsia="Times New Roman" w:hAnsi="Arial"/>
                <w:color w:val="000000" w:themeColor="text1"/>
                <w:sz w:val="18"/>
                <w:szCs w:val="18"/>
              </w:rPr>
              <w:t>Order Resources</w:t>
            </w:r>
          </w:p>
        </w:tc>
        <w:tc>
          <w:tcPr>
            <w:tcW w:w="3584" w:type="pct"/>
            <w:tcBorders>
              <w:left w:val="nil"/>
              <w:bottom w:val="nil"/>
              <w:right w:val="nil"/>
            </w:tcBorders>
            <w:shd w:val="clear" w:color="auto" w:fill="FFDA00"/>
            <w:vAlign w:val="center"/>
          </w:tcPr>
          <w:p w14:paraId="17855E66" w14:textId="77777777" w:rsidR="00DB7CF0" w:rsidRPr="00DB7CF0" w:rsidRDefault="00DB7CF0" w:rsidP="00884A71">
            <w:pPr>
              <w:textAlignment w:val="baseline"/>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r>
      <w:tr w:rsidR="00DB7CF0" w:rsidRPr="00DB7CF0" w14:paraId="12186874" w14:textId="77777777" w:rsidTr="00884A71">
        <w:trPr>
          <w:trHeight w:val="584"/>
        </w:trPr>
        <w:tc>
          <w:tcPr>
            <w:cnfStyle w:val="001000000000" w:firstRow="0" w:lastRow="0" w:firstColumn="1" w:lastColumn="0" w:oddVBand="0" w:evenVBand="0" w:oddHBand="0" w:evenHBand="0" w:firstRowFirstColumn="0" w:firstRowLastColumn="0" w:lastRowFirstColumn="0" w:lastRowLastColumn="0"/>
            <w:tcW w:w="1416" w:type="pct"/>
            <w:tcBorders>
              <w:top w:val="nil"/>
            </w:tcBorders>
            <w:shd w:val="clear" w:color="auto" w:fill="44546A" w:themeFill="text2"/>
            <w:vAlign w:val="center"/>
            <w:hideMark/>
          </w:tcPr>
          <w:p w14:paraId="2AB2A0F3" w14:textId="77777777" w:rsidR="00DB7CF0" w:rsidRPr="00DB7CF0" w:rsidRDefault="00DB7CF0" w:rsidP="00884A71">
            <w:pPr>
              <w:textAlignment w:val="baseline"/>
              <w:rPr>
                <w:rFonts w:ascii="Arial" w:eastAsia="Times New Roman" w:hAnsi="Arial"/>
                <w:b w:val="0"/>
                <w:bCs w:val="0"/>
                <w:sz w:val="18"/>
                <w:szCs w:val="18"/>
              </w:rPr>
            </w:pPr>
          </w:p>
        </w:tc>
        <w:tc>
          <w:tcPr>
            <w:tcW w:w="3584" w:type="pct"/>
            <w:tcBorders>
              <w:top w:val="nil"/>
            </w:tcBorders>
            <w:vAlign w:val="center"/>
          </w:tcPr>
          <w:p w14:paraId="21D561DF" w14:textId="77777777" w:rsidR="00DB7CF0" w:rsidRPr="00DB7CF0" w:rsidRDefault="00DB7CF0" w:rsidP="00884A71">
            <w:pPr>
              <w:spacing w:before="160"/>
              <w:ind w:right="158"/>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B7CF0" w:rsidRPr="00DB7CF0" w14:paraId="36B9E01F" w14:textId="77777777" w:rsidTr="00884A71">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416" w:type="pct"/>
            <w:shd w:val="clear" w:color="auto" w:fill="44546A" w:themeFill="text2"/>
            <w:vAlign w:val="center"/>
            <w:hideMark/>
          </w:tcPr>
          <w:p w14:paraId="4D6BE5B5" w14:textId="77777777" w:rsidR="00DB7CF0" w:rsidRPr="00DB7CF0" w:rsidRDefault="00DB7CF0" w:rsidP="00884A71">
            <w:pPr>
              <w:textAlignment w:val="baseline"/>
              <w:rPr>
                <w:rFonts w:ascii="Arial" w:eastAsia="Times New Roman" w:hAnsi="Arial"/>
                <w:b w:val="0"/>
                <w:bCs w:val="0"/>
                <w:sz w:val="18"/>
                <w:szCs w:val="18"/>
              </w:rPr>
            </w:pPr>
          </w:p>
        </w:tc>
        <w:tc>
          <w:tcPr>
            <w:tcW w:w="3584" w:type="pct"/>
            <w:vAlign w:val="center"/>
          </w:tcPr>
          <w:p w14:paraId="3F583A1A" w14:textId="77777777" w:rsidR="00DB7CF0" w:rsidRPr="00DB7CF0" w:rsidRDefault="00DB7CF0" w:rsidP="00884A71">
            <w:pPr>
              <w:spacing w:before="160"/>
              <w:ind w:right="158"/>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r w:rsidR="00DB7CF0" w:rsidRPr="00DB7CF0" w14:paraId="0B80622D" w14:textId="77777777" w:rsidTr="00884A71">
        <w:trPr>
          <w:trHeight w:val="530"/>
        </w:trPr>
        <w:tc>
          <w:tcPr>
            <w:cnfStyle w:val="001000000000" w:firstRow="0" w:lastRow="0" w:firstColumn="1" w:lastColumn="0" w:oddVBand="0" w:evenVBand="0" w:oddHBand="0" w:evenHBand="0" w:firstRowFirstColumn="0" w:firstRowLastColumn="0" w:lastRowFirstColumn="0" w:lastRowLastColumn="0"/>
            <w:tcW w:w="1416" w:type="pct"/>
            <w:shd w:val="clear" w:color="auto" w:fill="44546A" w:themeFill="text2"/>
            <w:vAlign w:val="center"/>
            <w:hideMark/>
          </w:tcPr>
          <w:p w14:paraId="13D7D596" w14:textId="77777777" w:rsidR="00DB7CF0" w:rsidRPr="00DB7CF0" w:rsidRDefault="00DB7CF0" w:rsidP="00884A71">
            <w:pPr>
              <w:textAlignment w:val="baseline"/>
              <w:rPr>
                <w:rFonts w:ascii="Arial" w:eastAsia="Times New Roman" w:hAnsi="Arial"/>
                <w:b w:val="0"/>
                <w:bCs w:val="0"/>
                <w:sz w:val="18"/>
                <w:szCs w:val="18"/>
              </w:rPr>
            </w:pPr>
          </w:p>
        </w:tc>
        <w:tc>
          <w:tcPr>
            <w:tcW w:w="3584" w:type="pct"/>
            <w:vAlign w:val="center"/>
          </w:tcPr>
          <w:p w14:paraId="5A29AA8A" w14:textId="77777777" w:rsidR="00DB7CF0" w:rsidRPr="00DB7CF0" w:rsidRDefault="00DB7CF0" w:rsidP="00884A71">
            <w:pPr>
              <w:spacing w:before="160"/>
              <w:ind w:right="158"/>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B7CF0" w:rsidRPr="00DB7CF0" w14:paraId="4732C6FB" w14:textId="77777777" w:rsidTr="00884A71">
        <w:trPr>
          <w:cnfStyle w:val="000000100000" w:firstRow="0" w:lastRow="0" w:firstColumn="0" w:lastColumn="0" w:oddVBand="0" w:evenVBand="0" w:oddHBand="1" w:evenHBand="0" w:firstRowFirstColumn="0" w:firstRowLastColumn="0" w:lastRowFirstColumn="0" w:lastRowLastColumn="0"/>
          <w:trHeight w:val="494"/>
          <w:tblHeader/>
        </w:trPr>
        <w:tc>
          <w:tcPr>
            <w:cnfStyle w:val="001000000000" w:firstRow="0" w:lastRow="0" w:firstColumn="1" w:lastColumn="0" w:oddVBand="0" w:evenVBand="0" w:oddHBand="0" w:evenHBand="0" w:firstRowFirstColumn="0" w:firstRowLastColumn="0" w:lastRowFirstColumn="0" w:lastRowLastColumn="0"/>
            <w:tcW w:w="1416" w:type="pct"/>
            <w:tcBorders>
              <w:left w:val="nil"/>
              <w:bottom w:val="nil"/>
              <w:right w:val="nil"/>
            </w:tcBorders>
            <w:shd w:val="clear" w:color="auto" w:fill="FFDA00"/>
            <w:vAlign w:val="center"/>
          </w:tcPr>
          <w:p w14:paraId="46ACE514" w14:textId="4648FEBD" w:rsidR="00DB7CF0" w:rsidRPr="00DB7CF0" w:rsidRDefault="00DB7CF0" w:rsidP="00884A71">
            <w:pPr>
              <w:textAlignment w:val="baseline"/>
              <w:rPr>
                <w:rFonts w:ascii="Arial" w:eastAsia="Times New Roman" w:hAnsi="Arial"/>
                <w:color w:val="000000" w:themeColor="text1"/>
                <w:sz w:val="18"/>
                <w:szCs w:val="18"/>
              </w:rPr>
            </w:pPr>
            <w:r>
              <w:rPr>
                <w:rFonts w:ascii="Arial" w:eastAsia="Times New Roman" w:hAnsi="Arial"/>
                <w:color w:val="000000" w:themeColor="text1"/>
                <w:sz w:val="18"/>
                <w:szCs w:val="18"/>
              </w:rPr>
              <w:t>Distribution</w:t>
            </w:r>
          </w:p>
        </w:tc>
        <w:tc>
          <w:tcPr>
            <w:tcW w:w="3584" w:type="pct"/>
            <w:tcBorders>
              <w:left w:val="nil"/>
              <w:bottom w:val="nil"/>
              <w:right w:val="nil"/>
            </w:tcBorders>
            <w:shd w:val="clear" w:color="auto" w:fill="FFDA00"/>
            <w:vAlign w:val="center"/>
          </w:tcPr>
          <w:p w14:paraId="71DD05C2" w14:textId="77777777" w:rsidR="00DB7CF0" w:rsidRPr="00DB7CF0" w:rsidRDefault="00DB7CF0" w:rsidP="00884A71">
            <w:pPr>
              <w:textAlignment w:val="baseline"/>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r>
      <w:tr w:rsidR="00DB7CF0" w:rsidRPr="00DB7CF0" w14:paraId="5D49A057" w14:textId="77777777" w:rsidTr="00884A71">
        <w:trPr>
          <w:trHeight w:val="584"/>
        </w:trPr>
        <w:tc>
          <w:tcPr>
            <w:cnfStyle w:val="001000000000" w:firstRow="0" w:lastRow="0" w:firstColumn="1" w:lastColumn="0" w:oddVBand="0" w:evenVBand="0" w:oddHBand="0" w:evenHBand="0" w:firstRowFirstColumn="0" w:firstRowLastColumn="0" w:lastRowFirstColumn="0" w:lastRowLastColumn="0"/>
            <w:tcW w:w="1416" w:type="pct"/>
            <w:tcBorders>
              <w:top w:val="nil"/>
            </w:tcBorders>
            <w:shd w:val="clear" w:color="auto" w:fill="44546A" w:themeFill="text2"/>
            <w:vAlign w:val="center"/>
            <w:hideMark/>
          </w:tcPr>
          <w:p w14:paraId="02086D6B" w14:textId="77777777" w:rsidR="00DB7CF0" w:rsidRPr="00DB7CF0" w:rsidRDefault="00DB7CF0" w:rsidP="00884A71">
            <w:pPr>
              <w:textAlignment w:val="baseline"/>
              <w:rPr>
                <w:rFonts w:ascii="Arial" w:eastAsia="Times New Roman" w:hAnsi="Arial"/>
                <w:b w:val="0"/>
                <w:bCs w:val="0"/>
                <w:sz w:val="18"/>
                <w:szCs w:val="18"/>
              </w:rPr>
            </w:pPr>
          </w:p>
        </w:tc>
        <w:tc>
          <w:tcPr>
            <w:tcW w:w="3584" w:type="pct"/>
            <w:tcBorders>
              <w:top w:val="nil"/>
            </w:tcBorders>
            <w:vAlign w:val="center"/>
          </w:tcPr>
          <w:p w14:paraId="185A5A5F" w14:textId="77777777" w:rsidR="00DB7CF0" w:rsidRPr="00DB7CF0" w:rsidRDefault="00DB7CF0" w:rsidP="00884A71">
            <w:pPr>
              <w:spacing w:before="160"/>
              <w:ind w:right="158"/>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B7CF0" w:rsidRPr="00DB7CF0" w14:paraId="049425AB" w14:textId="77777777" w:rsidTr="00884A71">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416" w:type="pct"/>
            <w:shd w:val="clear" w:color="auto" w:fill="44546A" w:themeFill="text2"/>
            <w:vAlign w:val="center"/>
            <w:hideMark/>
          </w:tcPr>
          <w:p w14:paraId="6C99126E" w14:textId="77777777" w:rsidR="00DB7CF0" w:rsidRPr="00DB7CF0" w:rsidRDefault="00DB7CF0" w:rsidP="00884A71">
            <w:pPr>
              <w:textAlignment w:val="baseline"/>
              <w:rPr>
                <w:rFonts w:ascii="Arial" w:eastAsia="Times New Roman" w:hAnsi="Arial"/>
                <w:b w:val="0"/>
                <w:bCs w:val="0"/>
                <w:sz w:val="18"/>
                <w:szCs w:val="18"/>
              </w:rPr>
            </w:pPr>
          </w:p>
        </w:tc>
        <w:tc>
          <w:tcPr>
            <w:tcW w:w="3584" w:type="pct"/>
            <w:vAlign w:val="center"/>
          </w:tcPr>
          <w:p w14:paraId="4764E438" w14:textId="77777777" w:rsidR="00DB7CF0" w:rsidRPr="00DB7CF0" w:rsidRDefault="00DB7CF0" w:rsidP="00884A71">
            <w:pPr>
              <w:spacing w:before="160"/>
              <w:ind w:right="158"/>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r w:rsidR="00DB7CF0" w:rsidRPr="00DB7CF0" w14:paraId="2584C33D" w14:textId="77777777" w:rsidTr="00884A71">
        <w:trPr>
          <w:trHeight w:val="530"/>
        </w:trPr>
        <w:tc>
          <w:tcPr>
            <w:cnfStyle w:val="001000000000" w:firstRow="0" w:lastRow="0" w:firstColumn="1" w:lastColumn="0" w:oddVBand="0" w:evenVBand="0" w:oddHBand="0" w:evenHBand="0" w:firstRowFirstColumn="0" w:firstRowLastColumn="0" w:lastRowFirstColumn="0" w:lastRowLastColumn="0"/>
            <w:tcW w:w="1416" w:type="pct"/>
            <w:shd w:val="clear" w:color="auto" w:fill="44546A" w:themeFill="text2"/>
            <w:vAlign w:val="center"/>
            <w:hideMark/>
          </w:tcPr>
          <w:p w14:paraId="4275C51F" w14:textId="77777777" w:rsidR="00DB7CF0" w:rsidRPr="00DB7CF0" w:rsidRDefault="00DB7CF0" w:rsidP="00884A71">
            <w:pPr>
              <w:textAlignment w:val="baseline"/>
              <w:rPr>
                <w:rFonts w:ascii="Arial" w:eastAsia="Times New Roman" w:hAnsi="Arial"/>
                <w:b w:val="0"/>
                <w:bCs w:val="0"/>
                <w:sz w:val="18"/>
                <w:szCs w:val="18"/>
              </w:rPr>
            </w:pPr>
          </w:p>
        </w:tc>
        <w:tc>
          <w:tcPr>
            <w:tcW w:w="3584" w:type="pct"/>
            <w:vAlign w:val="center"/>
          </w:tcPr>
          <w:p w14:paraId="3B181259" w14:textId="77777777" w:rsidR="00DB7CF0" w:rsidRPr="00DB7CF0" w:rsidRDefault="00DB7CF0" w:rsidP="00884A71">
            <w:pPr>
              <w:spacing w:before="160"/>
              <w:ind w:right="158"/>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B7CF0" w:rsidRPr="00DB7CF0" w14:paraId="548D2725" w14:textId="77777777" w:rsidTr="00884A71">
        <w:trPr>
          <w:cnfStyle w:val="000000100000" w:firstRow="0" w:lastRow="0" w:firstColumn="0" w:lastColumn="0" w:oddVBand="0" w:evenVBand="0" w:oddHBand="1" w:evenHBand="0" w:firstRowFirstColumn="0" w:firstRowLastColumn="0" w:lastRowFirstColumn="0" w:lastRowLastColumn="0"/>
          <w:trHeight w:val="494"/>
          <w:tblHeader/>
        </w:trPr>
        <w:tc>
          <w:tcPr>
            <w:cnfStyle w:val="001000000000" w:firstRow="0" w:lastRow="0" w:firstColumn="1" w:lastColumn="0" w:oddVBand="0" w:evenVBand="0" w:oddHBand="0" w:evenHBand="0" w:firstRowFirstColumn="0" w:firstRowLastColumn="0" w:lastRowFirstColumn="0" w:lastRowLastColumn="0"/>
            <w:tcW w:w="1416" w:type="pct"/>
            <w:tcBorders>
              <w:left w:val="nil"/>
              <w:bottom w:val="nil"/>
              <w:right w:val="nil"/>
            </w:tcBorders>
            <w:shd w:val="clear" w:color="auto" w:fill="FFDA00"/>
            <w:vAlign w:val="center"/>
          </w:tcPr>
          <w:p w14:paraId="7142CC01" w14:textId="6F532F8A" w:rsidR="00DB7CF0" w:rsidRPr="00DB7CF0" w:rsidRDefault="004F6A4A" w:rsidP="00884A71">
            <w:pPr>
              <w:textAlignment w:val="baseline"/>
              <w:rPr>
                <w:rFonts w:ascii="Arial" w:eastAsia="Times New Roman" w:hAnsi="Arial"/>
                <w:color w:val="000000" w:themeColor="text1"/>
                <w:sz w:val="18"/>
                <w:szCs w:val="18"/>
              </w:rPr>
            </w:pPr>
            <w:r>
              <w:rPr>
                <w:rFonts w:ascii="Arial" w:eastAsia="Times New Roman" w:hAnsi="Arial"/>
                <w:color w:val="000000" w:themeColor="text1"/>
                <w:sz w:val="18"/>
                <w:szCs w:val="18"/>
              </w:rPr>
              <w:t>Inventory Management</w:t>
            </w:r>
          </w:p>
        </w:tc>
        <w:tc>
          <w:tcPr>
            <w:tcW w:w="3584" w:type="pct"/>
            <w:tcBorders>
              <w:left w:val="nil"/>
              <w:bottom w:val="nil"/>
              <w:right w:val="nil"/>
            </w:tcBorders>
            <w:shd w:val="clear" w:color="auto" w:fill="FFDA00"/>
            <w:vAlign w:val="center"/>
          </w:tcPr>
          <w:p w14:paraId="2A994231" w14:textId="77777777" w:rsidR="00DB7CF0" w:rsidRPr="00DB7CF0" w:rsidRDefault="00DB7CF0" w:rsidP="00884A71">
            <w:pPr>
              <w:textAlignment w:val="baseline"/>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r>
      <w:tr w:rsidR="00DB7CF0" w:rsidRPr="00DB7CF0" w14:paraId="295069A4" w14:textId="77777777" w:rsidTr="00884A71">
        <w:trPr>
          <w:trHeight w:val="584"/>
        </w:trPr>
        <w:tc>
          <w:tcPr>
            <w:cnfStyle w:val="001000000000" w:firstRow="0" w:lastRow="0" w:firstColumn="1" w:lastColumn="0" w:oddVBand="0" w:evenVBand="0" w:oddHBand="0" w:evenHBand="0" w:firstRowFirstColumn="0" w:firstRowLastColumn="0" w:lastRowFirstColumn="0" w:lastRowLastColumn="0"/>
            <w:tcW w:w="1416" w:type="pct"/>
            <w:tcBorders>
              <w:top w:val="nil"/>
            </w:tcBorders>
            <w:shd w:val="clear" w:color="auto" w:fill="44546A" w:themeFill="text2"/>
            <w:vAlign w:val="center"/>
            <w:hideMark/>
          </w:tcPr>
          <w:p w14:paraId="46238C02" w14:textId="77777777" w:rsidR="00DB7CF0" w:rsidRPr="00DB7CF0" w:rsidRDefault="00DB7CF0" w:rsidP="00884A71">
            <w:pPr>
              <w:textAlignment w:val="baseline"/>
              <w:rPr>
                <w:rFonts w:ascii="Arial" w:eastAsia="Times New Roman" w:hAnsi="Arial"/>
                <w:b w:val="0"/>
                <w:bCs w:val="0"/>
                <w:sz w:val="18"/>
                <w:szCs w:val="18"/>
              </w:rPr>
            </w:pPr>
          </w:p>
        </w:tc>
        <w:tc>
          <w:tcPr>
            <w:tcW w:w="3584" w:type="pct"/>
            <w:tcBorders>
              <w:top w:val="nil"/>
            </w:tcBorders>
            <w:vAlign w:val="center"/>
          </w:tcPr>
          <w:p w14:paraId="5CBF1333" w14:textId="77777777" w:rsidR="00DB7CF0" w:rsidRPr="00DB7CF0" w:rsidRDefault="00DB7CF0" w:rsidP="00884A71">
            <w:pPr>
              <w:spacing w:before="160"/>
              <w:ind w:right="158"/>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B7CF0" w:rsidRPr="00DB7CF0" w14:paraId="246881FF" w14:textId="77777777" w:rsidTr="00884A71">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416" w:type="pct"/>
            <w:shd w:val="clear" w:color="auto" w:fill="44546A" w:themeFill="text2"/>
            <w:vAlign w:val="center"/>
            <w:hideMark/>
          </w:tcPr>
          <w:p w14:paraId="0CF17174" w14:textId="77777777" w:rsidR="00DB7CF0" w:rsidRPr="00DB7CF0" w:rsidRDefault="00DB7CF0" w:rsidP="00884A71">
            <w:pPr>
              <w:textAlignment w:val="baseline"/>
              <w:rPr>
                <w:rFonts w:ascii="Arial" w:eastAsia="Times New Roman" w:hAnsi="Arial"/>
                <w:b w:val="0"/>
                <w:bCs w:val="0"/>
                <w:sz w:val="18"/>
                <w:szCs w:val="18"/>
              </w:rPr>
            </w:pPr>
          </w:p>
        </w:tc>
        <w:tc>
          <w:tcPr>
            <w:tcW w:w="3584" w:type="pct"/>
            <w:vAlign w:val="center"/>
          </w:tcPr>
          <w:p w14:paraId="259A1D73" w14:textId="77777777" w:rsidR="00DB7CF0" w:rsidRPr="00DB7CF0" w:rsidRDefault="00DB7CF0" w:rsidP="00884A71">
            <w:pPr>
              <w:spacing w:before="160"/>
              <w:ind w:right="158"/>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r w:rsidR="00DB7CF0" w:rsidRPr="00DB7CF0" w14:paraId="007E173C" w14:textId="77777777" w:rsidTr="00884A71">
        <w:trPr>
          <w:trHeight w:val="530"/>
        </w:trPr>
        <w:tc>
          <w:tcPr>
            <w:cnfStyle w:val="001000000000" w:firstRow="0" w:lastRow="0" w:firstColumn="1" w:lastColumn="0" w:oddVBand="0" w:evenVBand="0" w:oddHBand="0" w:evenHBand="0" w:firstRowFirstColumn="0" w:firstRowLastColumn="0" w:lastRowFirstColumn="0" w:lastRowLastColumn="0"/>
            <w:tcW w:w="1416" w:type="pct"/>
            <w:shd w:val="clear" w:color="auto" w:fill="44546A" w:themeFill="text2"/>
            <w:vAlign w:val="center"/>
            <w:hideMark/>
          </w:tcPr>
          <w:p w14:paraId="584FD679" w14:textId="77777777" w:rsidR="00DB7CF0" w:rsidRPr="00DB7CF0" w:rsidRDefault="00DB7CF0" w:rsidP="00884A71">
            <w:pPr>
              <w:textAlignment w:val="baseline"/>
              <w:rPr>
                <w:rFonts w:ascii="Arial" w:eastAsia="Times New Roman" w:hAnsi="Arial"/>
                <w:b w:val="0"/>
                <w:bCs w:val="0"/>
                <w:sz w:val="18"/>
                <w:szCs w:val="18"/>
              </w:rPr>
            </w:pPr>
          </w:p>
        </w:tc>
        <w:tc>
          <w:tcPr>
            <w:tcW w:w="3584" w:type="pct"/>
            <w:vAlign w:val="center"/>
          </w:tcPr>
          <w:p w14:paraId="09E3BAB3" w14:textId="77777777" w:rsidR="00DB7CF0" w:rsidRPr="00DB7CF0" w:rsidRDefault="00DB7CF0" w:rsidP="00884A71">
            <w:pPr>
              <w:spacing w:before="160"/>
              <w:ind w:right="158"/>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B7CF0" w:rsidRPr="00DB7CF0" w14:paraId="620A362C" w14:textId="77777777" w:rsidTr="00884A71">
        <w:trPr>
          <w:cnfStyle w:val="000000100000" w:firstRow="0" w:lastRow="0" w:firstColumn="0" w:lastColumn="0" w:oddVBand="0" w:evenVBand="0" w:oddHBand="1" w:evenHBand="0" w:firstRowFirstColumn="0" w:firstRowLastColumn="0" w:lastRowFirstColumn="0" w:lastRowLastColumn="0"/>
          <w:trHeight w:val="494"/>
          <w:tblHeader/>
        </w:trPr>
        <w:tc>
          <w:tcPr>
            <w:cnfStyle w:val="001000000000" w:firstRow="0" w:lastRow="0" w:firstColumn="1" w:lastColumn="0" w:oddVBand="0" w:evenVBand="0" w:oddHBand="0" w:evenHBand="0" w:firstRowFirstColumn="0" w:firstRowLastColumn="0" w:lastRowFirstColumn="0" w:lastRowLastColumn="0"/>
            <w:tcW w:w="1416" w:type="pct"/>
            <w:tcBorders>
              <w:left w:val="nil"/>
              <w:bottom w:val="nil"/>
              <w:right w:val="nil"/>
            </w:tcBorders>
            <w:shd w:val="clear" w:color="auto" w:fill="FFDA00"/>
            <w:vAlign w:val="center"/>
          </w:tcPr>
          <w:p w14:paraId="004E00BD" w14:textId="4260298C" w:rsidR="00DB7CF0" w:rsidRPr="00DB7CF0" w:rsidRDefault="004F6A4A" w:rsidP="00884A71">
            <w:pPr>
              <w:textAlignment w:val="baseline"/>
              <w:rPr>
                <w:rFonts w:ascii="Arial" w:eastAsia="Times New Roman" w:hAnsi="Arial"/>
                <w:color w:val="000000" w:themeColor="text1"/>
                <w:sz w:val="18"/>
                <w:szCs w:val="18"/>
              </w:rPr>
            </w:pPr>
            <w:r>
              <w:rPr>
                <w:rFonts w:ascii="Arial" w:eastAsia="Times New Roman" w:hAnsi="Arial"/>
                <w:color w:val="000000" w:themeColor="text1"/>
                <w:sz w:val="18"/>
                <w:szCs w:val="18"/>
              </w:rPr>
              <w:t>Transportation</w:t>
            </w:r>
          </w:p>
        </w:tc>
        <w:tc>
          <w:tcPr>
            <w:tcW w:w="3584" w:type="pct"/>
            <w:tcBorders>
              <w:left w:val="nil"/>
              <w:bottom w:val="nil"/>
              <w:right w:val="nil"/>
            </w:tcBorders>
            <w:shd w:val="clear" w:color="auto" w:fill="FFDA00"/>
            <w:vAlign w:val="center"/>
          </w:tcPr>
          <w:p w14:paraId="4B7EFF05" w14:textId="77777777" w:rsidR="00DB7CF0" w:rsidRPr="00DB7CF0" w:rsidRDefault="00DB7CF0" w:rsidP="00884A71">
            <w:pPr>
              <w:textAlignment w:val="baseline"/>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r>
      <w:tr w:rsidR="00DB7CF0" w:rsidRPr="00DB7CF0" w14:paraId="181881B4" w14:textId="77777777" w:rsidTr="00884A71">
        <w:trPr>
          <w:trHeight w:val="584"/>
        </w:trPr>
        <w:tc>
          <w:tcPr>
            <w:cnfStyle w:val="001000000000" w:firstRow="0" w:lastRow="0" w:firstColumn="1" w:lastColumn="0" w:oddVBand="0" w:evenVBand="0" w:oddHBand="0" w:evenHBand="0" w:firstRowFirstColumn="0" w:firstRowLastColumn="0" w:lastRowFirstColumn="0" w:lastRowLastColumn="0"/>
            <w:tcW w:w="1416" w:type="pct"/>
            <w:tcBorders>
              <w:top w:val="nil"/>
            </w:tcBorders>
            <w:shd w:val="clear" w:color="auto" w:fill="44546A" w:themeFill="text2"/>
            <w:vAlign w:val="center"/>
            <w:hideMark/>
          </w:tcPr>
          <w:p w14:paraId="3CCD11C6" w14:textId="77777777" w:rsidR="00DB7CF0" w:rsidRPr="00DB7CF0" w:rsidRDefault="00DB7CF0" w:rsidP="00884A71">
            <w:pPr>
              <w:textAlignment w:val="baseline"/>
              <w:rPr>
                <w:rFonts w:ascii="Arial" w:eastAsia="Times New Roman" w:hAnsi="Arial"/>
                <w:b w:val="0"/>
                <w:bCs w:val="0"/>
                <w:sz w:val="18"/>
                <w:szCs w:val="18"/>
              </w:rPr>
            </w:pPr>
          </w:p>
        </w:tc>
        <w:tc>
          <w:tcPr>
            <w:tcW w:w="3584" w:type="pct"/>
            <w:tcBorders>
              <w:top w:val="nil"/>
            </w:tcBorders>
            <w:vAlign w:val="center"/>
          </w:tcPr>
          <w:p w14:paraId="222F9FF7" w14:textId="77777777" w:rsidR="00DB7CF0" w:rsidRPr="00DB7CF0" w:rsidRDefault="00DB7CF0" w:rsidP="00884A71">
            <w:pPr>
              <w:spacing w:before="160"/>
              <w:ind w:right="158"/>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DB7CF0" w:rsidRPr="00DB7CF0" w14:paraId="6D9F5AFC" w14:textId="77777777" w:rsidTr="00884A71">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416" w:type="pct"/>
            <w:shd w:val="clear" w:color="auto" w:fill="44546A" w:themeFill="text2"/>
            <w:vAlign w:val="center"/>
            <w:hideMark/>
          </w:tcPr>
          <w:p w14:paraId="7F3487FD" w14:textId="77777777" w:rsidR="00DB7CF0" w:rsidRPr="00DB7CF0" w:rsidRDefault="00DB7CF0" w:rsidP="00884A71">
            <w:pPr>
              <w:textAlignment w:val="baseline"/>
              <w:rPr>
                <w:rFonts w:ascii="Arial" w:eastAsia="Times New Roman" w:hAnsi="Arial"/>
                <w:b w:val="0"/>
                <w:bCs w:val="0"/>
                <w:sz w:val="18"/>
                <w:szCs w:val="18"/>
              </w:rPr>
            </w:pPr>
          </w:p>
        </w:tc>
        <w:tc>
          <w:tcPr>
            <w:tcW w:w="3584" w:type="pct"/>
            <w:vAlign w:val="center"/>
          </w:tcPr>
          <w:p w14:paraId="1D51FE8E" w14:textId="77777777" w:rsidR="00DB7CF0" w:rsidRPr="00DB7CF0" w:rsidRDefault="00DB7CF0" w:rsidP="00884A71">
            <w:pPr>
              <w:spacing w:before="160"/>
              <w:ind w:right="158"/>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r w:rsidR="00DB7CF0" w:rsidRPr="00DB7CF0" w14:paraId="3A726712" w14:textId="77777777" w:rsidTr="00884A71">
        <w:trPr>
          <w:trHeight w:val="530"/>
        </w:trPr>
        <w:tc>
          <w:tcPr>
            <w:cnfStyle w:val="001000000000" w:firstRow="0" w:lastRow="0" w:firstColumn="1" w:lastColumn="0" w:oddVBand="0" w:evenVBand="0" w:oddHBand="0" w:evenHBand="0" w:firstRowFirstColumn="0" w:firstRowLastColumn="0" w:lastRowFirstColumn="0" w:lastRowLastColumn="0"/>
            <w:tcW w:w="1416" w:type="pct"/>
            <w:shd w:val="clear" w:color="auto" w:fill="44546A" w:themeFill="text2"/>
            <w:vAlign w:val="center"/>
            <w:hideMark/>
          </w:tcPr>
          <w:p w14:paraId="157267BE" w14:textId="77777777" w:rsidR="00DB7CF0" w:rsidRPr="00DB7CF0" w:rsidRDefault="00DB7CF0" w:rsidP="00884A71">
            <w:pPr>
              <w:textAlignment w:val="baseline"/>
              <w:rPr>
                <w:rFonts w:ascii="Arial" w:eastAsia="Times New Roman" w:hAnsi="Arial"/>
                <w:b w:val="0"/>
                <w:bCs w:val="0"/>
                <w:sz w:val="18"/>
                <w:szCs w:val="18"/>
              </w:rPr>
            </w:pPr>
          </w:p>
        </w:tc>
        <w:tc>
          <w:tcPr>
            <w:tcW w:w="3584" w:type="pct"/>
            <w:vAlign w:val="center"/>
          </w:tcPr>
          <w:p w14:paraId="6102909B" w14:textId="77777777" w:rsidR="00DB7CF0" w:rsidRPr="00DB7CF0" w:rsidRDefault="00DB7CF0" w:rsidP="00884A71">
            <w:pPr>
              <w:spacing w:before="160"/>
              <w:ind w:right="158"/>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4F6A4A" w:rsidRPr="00DB7CF0" w14:paraId="1D983CF5" w14:textId="77777777" w:rsidTr="00884A71">
        <w:trPr>
          <w:cnfStyle w:val="000000100000" w:firstRow="0" w:lastRow="0" w:firstColumn="0" w:lastColumn="0" w:oddVBand="0" w:evenVBand="0" w:oddHBand="1" w:evenHBand="0" w:firstRowFirstColumn="0" w:firstRowLastColumn="0" w:lastRowFirstColumn="0" w:lastRowLastColumn="0"/>
          <w:trHeight w:val="494"/>
          <w:tblHeader/>
        </w:trPr>
        <w:tc>
          <w:tcPr>
            <w:cnfStyle w:val="001000000000" w:firstRow="0" w:lastRow="0" w:firstColumn="1" w:lastColumn="0" w:oddVBand="0" w:evenVBand="0" w:oddHBand="0" w:evenHBand="0" w:firstRowFirstColumn="0" w:firstRowLastColumn="0" w:lastRowFirstColumn="0" w:lastRowLastColumn="0"/>
            <w:tcW w:w="1416" w:type="pct"/>
            <w:tcBorders>
              <w:left w:val="nil"/>
              <w:bottom w:val="nil"/>
              <w:right w:val="nil"/>
            </w:tcBorders>
            <w:shd w:val="clear" w:color="auto" w:fill="FFDA00"/>
            <w:vAlign w:val="center"/>
          </w:tcPr>
          <w:p w14:paraId="54029FEA" w14:textId="7FCCB879" w:rsidR="004F6A4A" w:rsidRPr="00DB7CF0" w:rsidRDefault="004F6A4A" w:rsidP="00884A71">
            <w:pPr>
              <w:textAlignment w:val="baseline"/>
              <w:rPr>
                <w:rFonts w:ascii="Arial" w:eastAsia="Times New Roman" w:hAnsi="Arial"/>
                <w:color w:val="000000" w:themeColor="text1"/>
                <w:sz w:val="18"/>
                <w:szCs w:val="18"/>
              </w:rPr>
            </w:pPr>
            <w:r>
              <w:rPr>
                <w:rFonts w:ascii="Arial" w:eastAsia="Times New Roman" w:hAnsi="Arial"/>
                <w:color w:val="000000" w:themeColor="text1"/>
                <w:sz w:val="18"/>
                <w:szCs w:val="18"/>
              </w:rPr>
              <w:t>Staging</w:t>
            </w:r>
          </w:p>
        </w:tc>
        <w:tc>
          <w:tcPr>
            <w:tcW w:w="3584" w:type="pct"/>
            <w:tcBorders>
              <w:left w:val="nil"/>
              <w:bottom w:val="nil"/>
              <w:right w:val="nil"/>
            </w:tcBorders>
            <w:shd w:val="clear" w:color="auto" w:fill="FFDA00"/>
            <w:vAlign w:val="center"/>
          </w:tcPr>
          <w:p w14:paraId="03BDA60F" w14:textId="77777777" w:rsidR="004F6A4A" w:rsidRPr="00DB7CF0" w:rsidRDefault="004F6A4A" w:rsidP="00884A71">
            <w:pPr>
              <w:textAlignment w:val="baseline"/>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r>
      <w:tr w:rsidR="004F6A4A" w:rsidRPr="00DB7CF0" w14:paraId="4D6A0D7B" w14:textId="77777777" w:rsidTr="00884A71">
        <w:trPr>
          <w:trHeight w:val="584"/>
        </w:trPr>
        <w:tc>
          <w:tcPr>
            <w:cnfStyle w:val="001000000000" w:firstRow="0" w:lastRow="0" w:firstColumn="1" w:lastColumn="0" w:oddVBand="0" w:evenVBand="0" w:oddHBand="0" w:evenHBand="0" w:firstRowFirstColumn="0" w:firstRowLastColumn="0" w:lastRowFirstColumn="0" w:lastRowLastColumn="0"/>
            <w:tcW w:w="1416" w:type="pct"/>
            <w:tcBorders>
              <w:top w:val="nil"/>
            </w:tcBorders>
            <w:shd w:val="clear" w:color="auto" w:fill="44546A" w:themeFill="text2"/>
            <w:vAlign w:val="center"/>
            <w:hideMark/>
          </w:tcPr>
          <w:p w14:paraId="74673C9F" w14:textId="77777777" w:rsidR="004F6A4A" w:rsidRPr="00DB7CF0" w:rsidRDefault="004F6A4A" w:rsidP="00884A71">
            <w:pPr>
              <w:textAlignment w:val="baseline"/>
              <w:rPr>
                <w:rFonts w:ascii="Arial" w:eastAsia="Times New Roman" w:hAnsi="Arial"/>
                <w:b w:val="0"/>
                <w:bCs w:val="0"/>
                <w:sz w:val="18"/>
                <w:szCs w:val="18"/>
              </w:rPr>
            </w:pPr>
          </w:p>
        </w:tc>
        <w:tc>
          <w:tcPr>
            <w:tcW w:w="3584" w:type="pct"/>
            <w:tcBorders>
              <w:top w:val="nil"/>
            </w:tcBorders>
            <w:vAlign w:val="center"/>
          </w:tcPr>
          <w:p w14:paraId="378D93C0" w14:textId="77777777" w:rsidR="004F6A4A" w:rsidRPr="00DB7CF0" w:rsidRDefault="004F6A4A" w:rsidP="00884A71">
            <w:pPr>
              <w:spacing w:before="160"/>
              <w:ind w:right="158"/>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4F6A4A" w:rsidRPr="00DB7CF0" w14:paraId="60472747" w14:textId="77777777" w:rsidTr="00884A71">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416" w:type="pct"/>
            <w:shd w:val="clear" w:color="auto" w:fill="44546A" w:themeFill="text2"/>
            <w:vAlign w:val="center"/>
            <w:hideMark/>
          </w:tcPr>
          <w:p w14:paraId="789414A0" w14:textId="77777777" w:rsidR="004F6A4A" w:rsidRPr="00DB7CF0" w:rsidRDefault="004F6A4A" w:rsidP="00884A71">
            <w:pPr>
              <w:textAlignment w:val="baseline"/>
              <w:rPr>
                <w:rFonts w:ascii="Arial" w:eastAsia="Times New Roman" w:hAnsi="Arial"/>
                <w:b w:val="0"/>
                <w:bCs w:val="0"/>
                <w:sz w:val="18"/>
                <w:szCs w:val="18"/>
              </w:rPr>
            </w:pPr>
          </w:p>
        </w:tc>
        <w:tc>
          <w:tcPr>
            <w:tcW w:w="3584" w:type="pct"/>
            <w:vAlign w:val="center"/>
          </w:tcPr>
          <w:p w14:paraId="63E8425F" w14:textId="77777777" w:rsidR="004F6A4A" w:rsidRPr="00DB7CF0" w:rsidRDefault="004F6A4A" w:rsidP="00884A71">
            <w:pPr>
              <w:spacing w:before="160"/>
              <w:ind w:right="158"/>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r w:rsidR="004F6A4A" w:rsidRPr="00DB7CF0" w14:paraId="5FBCBB67" w14:textId="77777777" w:rsidTr="00884A71">
        <w:trPr>
          <w:trHeight w:val="530"/>
        </w:trPr>
        <w:tc>
          <w:tcPr>
            <w:cnfStyle w:val="001000000000" w:firstRow="0" w:lastRow="0" w:firstColumn="1" w:lastColumn="0" w:oddVBand="0" w:evenVBand="0" w:oddHBand="0" w:evenHBand="0" w:firstRowFirstColumn="0" w:firstRowLastColumn="0" w:lastRowFirstColumn="0" w:lastRowLastColumn="0"/>
            <w:tcW w:w="1416" w:type="pct"/>
            <w:shd w:val="clear" w:color="auto" w:fill="44546A" w:themeFill="text2"/>
            <w:vAlign w:val="center"/>
            <w:hideMark/>
          </w:tcPr>
          <w:p w14:paraId="24BAB6CC" w14:textId="77777777" w:rsidR="004F6A4A" w:rsidRPr="00DB7CF0" w:rsidRDefault="004F6A4A" w:rsidP="00884A71">
            <w:pPr>
              <w:textAlignment w:val="baseline"/>
              <w:rPr>
                <w:rFonts w:ascii="Arial" w:eastAsia="Times New Roman" w:hAnsi="Arial"/>
                <w:b w:val="0"/>
                <w:bCs w:val="0"/>
                <w:sz w:val="18"/>
                <w:szCs w:val="18"/>
              </w:rPr>
            </w:pPr>
          </w:p>
        </w:tc>
        <w:tc>
          <w:tcPr>
            <w:tcW w:w="3584" w:type="pct"/>
            <w:vAlign w:val="center"/>
          </w:tcPr>
          <w:p w14:paraId="2A036815" w14:textId="77777777" w:rsidR="004F6A4A" w:rsidRPr="00DB7CF0" w:rsidRDefault="004F6A4A" w:rsidP="00884A71">
            <w:pPr>
              <w:spacing w:before="160"/>
              <w:ind w:right="158"/>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4F6A4A" w:rsidRPr="00DB7CF0" w14:paraId="36BCF3EB" w14:textId="77777777" w:rsidTr="00884A71">
        <w:trPr>
          <w:cnfStyle w:val="000000100000" w:firstRow="0" w:lastRow="0" w:firstColumn="0" w:lastColumn="0" w:oddVBand="0" w:evenVBand="0" w:oddHBand="1" w:evenHBand="0" w:firstRowFirstColumn="0" w:firstRowLastColumn="0" w:lastRowFirstColumn="0" w:lastRowLastColumn="0"/>
          <w:trHeight w:val="494"/>
          <w:tblHeader/>
        </w:trPr>
        <w:tc>
          <w:tcPr>
            <w:cnfStyle w:val="001000000000" w:firstRow="0" w:lastRow="0" w:firstColumn="1" w:lastColumn="0" w:oddVBand="0" w:evenVBand="0" w:oddHBand="0" w:evenHBand="0" w:firstRowFirstColumn="0" w:firstRowLastColumn="0" w:lastRowFirstColumn="0" w:lastRowLastColumn="0"/>
            <w:tcW w:w="1416" w:type="pct"/>
            <w:tcBorders>
              <w:left w:val="nil"/>
              <w:bottom w:val="nil"/>
              <w:right w:val="nil"/>
            </w:tcBorders>
            <w:shd w:val="clear" w:color="auto" w:fill="FFDA00"/>
            <w:vAlign w:val="center"/>
          </w:tcPr>
          <w:p w14:paraId="6157F82B" w14:textId="30B9A20F" w:rsidR="004F6A4A" w:rsidRPr="00DB7CF0" w:rsidRDefault="004F6A4A" w:rsidP="00884A71">
            <w:pPr>
              <w:textAlignment w:val="baseline"/>
              <w:rPr>
                <w:rFonts w:ascii="Arial" w:eastAsia="Times New Roman" w:hAnsi="Arial"/>
                <w:color w:val="000000" w:themeColor="text1"/>
                <w:sz w:val="18"/>
                <w:szCs w:val="18"/>
              </w:rPr>
            </w:pPr>
            <w:r>
              <w:rPr>
                <w:rFonts w:ascii="Arial" w:eastAsia="Times New Roman" w:hAnsi="Arial"/>
                <w:color w:val="000000" w:themeColor="text1"/>
                <w:sz w:val="18"/>
                <w:szCs w:val="18"/>
              </w:rPr>
              <w:t>Demobilization</w:t>
            </w:r>
          </w:p>
        </w:tc>
        <w:tc>
          <w:tcPr>
            <w:tcW w:w="3584" w:type="pct"/>
            <w:tcBorders>
              <w:left w:val="nil"/>
              <w:bottom w:val="nil"/>
              <w:right w:val="nil"/>
            </w:tcBorders>
            <w:shd w:val="clear" w:color="auto" w:fill="FFDA00"/>
            <w:vAlign w:val="center"/>
          </w:tcPr>
          <w:p w14:paraId="06D86590" w14:textId="77777777" w:rsidR="004F6A4A" w:rsidRPr="00DB7CF0" w:rsidRDefault="004F6A4A" w:rsidP="00884A71">
            <w:pPr>
              <w:textAlignment w:val="baseline"/>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18"/>
                <w:szCs w:val="18"/>
              </w:rPr>
            </w:pPr>
          </w:p>
        </w:tc>
      </w:tr>
      <w:tr w:rsidR="004F6A4A" w:rsidRPr="00DB7CF0" w14:paraId="3A598A5E" w14:textId="77777777" w:rsidTr="00884A71">
        <w:trPr>
          <w:trHeight w:val="584"/>
        </w:trPr>
        <w:tc>
          <w:tcPr>
            <w:cnfStyle w:val="001000000000" w:firstRow="0" w:lastRow="0" w:firstColumn="1" w:lastColumn="0" w:oddVBand="0" w:evenVBand="0" w:oddHBand="0" w:evenHBand="0" w:firstRowFirstColumn="0" w:firstRowLastColumn="0" w:lastRowFirstColumn="0" w:lastRowLastColumn="0"/>
            <w:tcW w:w="1416" w:type="pct"/>
            <w:tcBorders>
              <w:top w:val="nil"/>
            </w:tcBorders>
            <w:shd w:val="clear" w:color="auto" w:fill="44546A" w:themeFill="text2"/>
            <w:vAlign w:val="center"/>
            <w:hideMark/>
          </w:tcPr>
          <w:p w14:paraId="09E65777" w14:textId="77777777" w:rsidR="004F6A4A" w:rsidRPr="00DB7CF0" w:rsidRDefault="004F6A4A" w:rsidP="00884A71">
            <w:pPr>
              <w:textAlignment w:val="baseline"/>
              <w:rPr>
                <w:rFonts w:ascii="Arial" w:eastAsia="Times New Roman" w:hAnsi="Arial"/>
                <w:b w:val="0"/>
                <w:bCs w:val="0"/>
                <w:sz w:val="18"/>
                <w:szCs w:val="18"/>
              </w:rPr>
            </w:pPr>
          </w:p>
        </w:tc>
        <w:tc>
          <w:tcPr>
            <w:tcW w:w="3584" w:type="pct"/>
            <w:tcBorders>
              <w:top w:val="nil"/>
            </w:tcBorders>
            <w:vAlign w:val="center"/>
          </w:tcPr>
          <w:p w14:paraId="64B62295" w14:textId="77777777" w:rsidR="004F6A4A" w:rsidRPr="00DB7CF0" w:rsidRDefault="004F6A4A" w:rsidP="00884A71">
            <w:pPr>
              <w:spacing w:before="160"/>
              <w:ind w:right="158"/>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4F6A4A" w:rsidRPr="00DB7CF0" w14:paraId="0718A9F0" w14:textId="77777777" w:rsidTr="00884A71">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416" w:type="pct"/>
            <w:shd w:val="clear" w:color="auto" w:fill="44546A" w:themeFill="text2"/>
            <w:vAlign w:val="center"/>
            <w:hideMark/>
          </w:tcPr>
          <w:p w14:paraId="181E02A1" w14:textId="77777777" w:rsidR="004F6A4A" w:rsidRPr="00DB7CF0" w:rsidRDefault="004F6A4A" w:rsidP="00884A71">
            <w:pPr>
              <w:textAlignment w:val="baseline"/>
              <w:rPr>
                <w:rFonts w:ascii="Arial" w:eastAsia="Times New Roman" w:hAnsi="Arial"/>
                <w:b w:val="0"/>
                <w:bCs w:val="0"/>
                <w:sz w:val="18"/>
                <w:szCs w:val="18"/>
              </w:rPr>
            </w:pPr>
          </w:p>
        </w:tc>
        <w:tc>
          <w:tcPr>
            <w:tcW w:w="3584" w:type="pct"/>
            <w:vAlign w:val="center"/>
          </w:tcPr>
          <w:p w14:paraId="5257A318" w14:textId="77777777" w:rsidR="004F6A4A" w:rsidRPr="00DB7CF0" w:rsidRDefault="004F6A4A" w:rsidP="00884A71">
            <w:pPr>
              <w:spacing w:before="160"/>
              <w:ind w:right="158"/>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r w:rsidR="004F6A4A" w:rsidRPr="00DB7CF0" w14:paraId="437AD468" w14:textId="77777777" w:rsidTr="00884A71">
        <w:trPr>
          <w:trHeight w:val="530"/>
        </w:trPr>
        <w:tc>
          <w:tcPr>
            <w:cnfStyle w:val="001000000000" w:firstRow="0" w:lastRow="0" w:firstColumn="1" w:lastColumn="0" w:oddVBand="0" w:evenVBand="0" w:oddHBand="0" w:evenHBand="0" w:firstRowFirstColumn="0" w:firstRowLastColumn="0" w:lastRowFirstColumn="0" w:lastRowLastColumn="0"/>
            <w:tcW w:w="1416" w:type="pct"/>
            <w:shd w:val="clear" w:color="auto" w:fill="44546A" w:themeFill="text2"/>
            <w:vAlign w:val="center"/>
            <w:hideMark/>
          </w:tcPr>
          <w:p w14:paraId="583C03F9" w14:textId="77777777" w:rsidR="004F6A4A" w:rsidRPr="00DB7CF0" w:rsidRDefault="004F6A4A" w:rsidP="00884A71">
            <w:pPr>
              <w:textAlignment w:val="baseline"/>
              <w:rPr>
                <w:rFonts w:ascii="Arial" w:eastAsia="Times New Roman" w:hAnsi="Arial"/>
                <w:b w:val="0"/>
                <w:bCs w:val="0"/>
                <w:sz w:val="18"/>
                <w:szCs w:val="18"/>
              </w:rPr>
            </w:pPr>
          </w:p>
        </w:tc>
        <w:tc>
          <w:tcPr>
            <w:tcW w:w="3584" w:type="pct"/>
            <w:vAlign w:val="center"/>
          </w:tcPr>
          <w:p w14:paraId="1171529C" w14:textId="77777777" w:rsidR="004F6A4A" w:rsidRPr="00DB7CF0" w:rsidRDefault="004F6A4A" w:rsidP="00884A71">
            <w:pPr>
              <w:keepNext/>
              <w:spacing w:before="160"/>
              <w:ind w:right="158"/>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bl>
    <w:p w14:paraId="58A1D25B" w14:textId="001D6BA7" w:rsidR="00DB7CF0" w:rsidRPr="00884A71" w:rsidRDefault="00884A71" w:rsidP="00884A71">
      <w:pPr>
        <w:pStyle w:val="Caption"/>
        <w:rPr>
          <w:rFonts w:ascii="Arial" w:eastAsia="Arial" w:hAnsi="Arial"/>
          <w:color w:val="2F5496" w:themeColor="accent1" w:themeShade="BF"/>
        </w:rPr>
      </w:pPr>
      <w:bookmarkStart w:id="33" w:name="_Toc107411421"/>
      <w:r w:rsidRPr="00884A71">
        <w:rPr>
          <w:rFonts w:ascii="Arial" w:hAnsi="Arial"/>
        </w:rPr>
        <w:t xml:space="preserve">Table </w:t>
      </w:r>
      <w:r w:rsidRPr="00884A71">
        <w:rPr>
          <w:rFonts w:ascii="Arial" w:hAnsi="Arial"/>
        </w:rPr>
        <w:fldChar w:fldCharType="begin"/>
      </w:r>
      <w:r w:rsidRPr="00884A71">
        <w:rPr>
          <w:rFonts w:ascii="Arial" w:hAnsi="Arial"/>
        </w:rPr>
        <w:instrText xml:space="preserve"> SEQ Table \* ARABIC </w:instrText>
      </w:r>
      <w:r w:rsidRPr="00884A71">
        <w:rPr>
          <w:rFonts w:ascii="Arial" w:hAnsi="Arial"/>
        </w:rPr>
        <w:fldChar w:fldCharType="separate"/>
      </w:r>
      <w:r w:rsidRPr="00884A71">
        <w:rPr>
          <w:rFonts w:ascii="Arial" w:hAnsi="Arial"/>
          <w:noProof/>
        </w:rPr>
        <w:t>11</w:t>
      </w:r>
      <w:r w:rsidRPr="00884A71">
        <w:rPr>
          <w:rFonts w:ascii="Arial" w:hAnsi="Arial"/>
        </w:rPr>
        <w:fldChar w:fldCharType="end"/>
      </w:r>
      <w:r w:rsidRPr="00884A71">
        <w:rPr>
          <w:rFonts w:ascii="Arial" w:hAnsi="Arial"/>
        </w:rPr>
        <w:t>: Roles and Responsibilities</w:t>
      </w:r>
      <w:bookmarkEnd w:id="33"/>
    </w:p>
    <w:p w14:paraId="449B8FA2" w14:textId="77777777" w:rsidR="00CF624E" w:rsidRDefault="00CF624E" w:rsidP="00975088">
      <w:pPr>
        <w:pStyle w:val="Heading1"/>
      </w:pPr>
      <w:r>
        <w:br w:type="page"/>
      </w:r>
    </w:p>
    <w:p w14:paraId="55741B3D" w14:textId="32BE2B9A" w:rsidR="00611CB4" w:rsidRPr="00D87E6A" w:rsidRDefault="00611CB4" w:rsidP="00975088">
      <w:pPr>
        <w:pStyle w:val="Heading1"/>
      </w:pPr>
      <w:bookmarkStart w:id="34" w:name="_Toc107411400"/>
      <w:r w:rsidRPr="00D87E6A">
        <w:lastRenderedPageBreak/>
        <w:t>Plan Maintenance</w:t>
      </w:r>
      <w:bookmarkEnd w:id="34"/>
    </w:p>
    <w:p w14:paraId="6C84A025" w14:textId="3FD79CE3" w:rsidR="00611CB4" w:rsidRDefault="005D1D34" w:rsidP="00BB33F9">
      <w:pPr>
        <w:spacing w:before="120" w:after="120" w:line="240" w:lineRule="auto"/>
        <w:rPr>
          <w:rFonts w:ascii="Arial" w:eastAsia="Arial" w:hAnsi="Arial"/>
          <w:i/>
          <w:iCs/>
          <w:color w:val="2F5496" w:themeColor="accent1" w:themeShade="BF"/>
        </w:rPr>
      </w:pPr>
      <w:r>
        <w:rPr>
          <w:rFonts w:ascii="Arial" w:eastAsia="Arial" w:hAnsi="Arial"/>
          <w:i/>
          <w:iCs/>
          <w:color w:val="2F5496" w:themeColor="accent1" w:themeShade="BF"/>
        </w:rPr>
        <w:t>Use this</w:t>
      </w:r>
      <w:r w:rsidR="00611CB4" w:rsidRPr="00844FDD">
        <w:rPr>
          <w:rFonts w:ascii="Arial" w:eastAsia="Arial" w:hAnsi="Arial"/>
          <w:i/>
          <w:iCs/>
          <w:color w:val="2F5496" w:themeColor="accent1" w:themeShade="BF"/>
        </w:rPr>
        <w:t xml:space="preserve"> section</w:t>
      </w:r>
      <w:r>
        <w:rPr>
          <w:rFonts w:ascii="Arial" w:eastAsia="Arial" w:hAnsi="Arial"/>
          <w:i/>
          <w:iCs/>
          <w:color w:val="2F5496" w:themeColor="accent1" w:themeShade="BF"/>
        </w:rPr>
        <w:t xml:space="preserve"> to</w:t>
      </w:r>
      <w:r w:rsidR="00611CB4" w:rsidRPr="00844FDD">
        <w:rPr>
          <w:rFonts w:ascii="Arial" w:eastAsia="Arial" w:hAnsi="Arial"/>
          <w:i/>
          <w:iCs/>
          <w:color w:val="2F5496" w:themeColor="accent1" w:themeShade="BF"/>
        </w:rPr>
        <w:t xml:space="preserve"> describe </w:t>
      </w:r>
      <w:r w:rsidR="005751CA">
        <w:rPr>
          <w:rFonts w:ascii="Arial" w:eastAsia="Arial" w:hAnsi="Arial"/>
          <w:i/>
          <w:iCs/>
          <w:color w:val="2F5496" w:themeColor="accent1" w:themeShade="BF"/>
        </w:rPr>
        <w:t>how</w:t>
      </w:r>
      <w:r w:rsidR="00611CB4">
        <w:rPr>
          <w:rFonts w:ascii="Arial" w:eastAsia="Arial" w:hAnsi="Arial"/>
          <w:i/>
          <w:iCs/>
          <w:color w:val="2F5496" w:themeColor="accent1" w:themeShade="BF"/>
        </w:rPr>
        <w:t xml:space="preserve"> the </w:t>
      </w:r>
      <w:r w:rsidR="00445F18">
        <w:rPr>
          <w:rFonts w:ascii="Arial" w:eastAsia="Arial" w:hAnsi="Arial"/>
          <w:i/>
          <w:iCs/>
          <w:color w:val="2F5496" w:themeColor="accent1" w:themeShade="BF"/>
        </w:rPr>
        <w:t>p</w:t>
      </w:r>
      <w:r w:rsidR="00611CB4">
        <w:rPr>
          <w:rFonts w:ascii="Arial" w:eastAsia="Arial" w:hAnsi="Arial"/>
          <w:i/>
          <w:iCs/>
          <w:color w:val="2F5496" w:themeColor="accent1" w:themeShade="BF"/>
        </w:rPr>
        <w:t xml:space="preserve">lan was created and </w:t>
      </w:r>
      <w:r>
        <w:rPr>
          <w:rFonts w:ascii="Arial" w:eastAsia="Arial" w:hAnsi="Arial"/>
          <w:i/>
          <w:iCs/>
          <w:color w:val="2F5496" w:themeColor="accent1" w:themeShade="BF"/>
        </w:rPr>
        <w:t xml:space="preserve">the agency or role </w:t>
      </w:r>
      <w:r w:rsidR="00B63CA4">
        <w:rPr>
          <w:rFonts w:ascii="Arial" w:eastAsia="Arial" w:hAnsi="Arial"/>
          <w:i/>
          <w:iCs/>
          <w:color w:val="2F5496" w:themeColor="accent1" w:themeShade="BF"/>
        </w:rPr>
        <w:t>responsible for</w:t>
      </w:r>
      <w:r w:rsidR="00A76F81" w:rsidRPr="00A76F81">
        <w:rPr>
          <w:rFonts w:ascii="Arial" w:eastAsia="Arial" w:hAnsi="Arial"/>
          <w:i/>
          <w:iCs/>
          <w:color w:val="2F5496" w:themeColor="accent1" w:themeShade="BF"/>
        </w:rPr>
        <w:t xml:space="preserve"> </w:t>
      </w:r>
      <w:r>
        <w:rPr>
          <w:rFonts w:ascii="Arial" w:eastAsia="Arial" w:hAnsi="Arial"/>
          <w:i/>
          <w:iCs/>
          <w:color w:val="2F5496" w:themeColor="accent1" w:themeShade="BF"/>
        </w:rPr>
        <w:t>keeping the plan up to date</w:t>
      </w:r>
      <w:r w:rsidR="00A76F81" w:rsidRPr="00A76F81">
        <w:rPr>
          <w:rFonts w:ascii="Arial" w:eastAsia="Arial" w:hAnsi="Arial"/>
          <w:i/>
          <w:iCs/>
          <w:color w:val="2F5496" w:themeColor="accent1" w:themeShade="BF"/>
        </w:rPr>
        <w:t xml:space="preserve">, how often the agency will review and update the plan, and how </w:t>
      </w:r>
      <w:r w:rsidR="007C4730">
        <w:rPr>
          <w:rFonts w:ascii="Arial" w:eastAsia="Arial" w:hAnsi="Arial"/>
          <w:i/>
          <w:iCs/>
          <w:color w:val="2F5496" w:themeColor="accent1" w:themeShade="BF"/>
        </w:rPr>
        <w:t xml:space="preserve">planning </w:t>
      </w:r>
      <w:r w:rsidR="00A76F81" w:rsidRPr="00A76F81">
        <w:rPr>
          <w:rFonts w:ascii="Arial" w:eastAsia="Arial" w:hAnsi="Arial"/>
          <w:i/>
          <w:iCs/>
          <w:color w:val="2F5496" w:themeColor="accent1" w:themeShade="BF"/>
        </w:rPr>
        <w:t>coordination</w:t>
      </w:r>
      <w:r w:rsidR="007C4730">
        <w:rPr>
          <w:rFonts w:ascii="Arial" w:eastAsia="Arial" w:hAnsi="Arial"/>
          <w:i/>
          <w:iCs/>
          <w:color w:val="2F5496" w:themeColor="accent1" w:themeShade="BF"/>
        </w:rPr>
        <w:t>, such as with partner agencies,</w:t>
      </w:r>
      <w:r w:rsidR="00A76F81" w:rsidRPr="00A76F81">
        <w:rPr>
          <w:rFonts w:ascii="Arial" w:eastAsia="Arial" w:hAnsi="Arial"/>
          <w:i/>
          <w:iCs/>
          <w:color w:val="2F5496" w:themeColor="accent1" w:themeShade="BF"/>
        </w:rPr>
        <w:t xml:space="preserve"> will occur. </w:t>
      </w:r>
      <w:r w:rsidR="00AB172C">
        <w:rPr>
          <w:rFonts w:ascii="Arial" w:eastAsia="Arial" w:hAnsi="Arial"/>
          <w:i/>
          <w:iCs/>
          <w:color w:val="2F5496" w:themeColor="accent1" w:themeShade="BF"/>
        </w:rPr>
        <w:t>Also</w:t>
      </w:r>
      <w:r w:rsidR="009E3C1C">
        <w:rPr>
          <w:rFonts w:ascii="Arial" w:eastAsia="Arial" w:hAnsi="Arial"/>
          <w:i/>
          <w:iCs/>
          <w:color w:val="2F5496" w:themeColor="accent1" w:themeShade="BF"/>
        </w:rPr>
        <w:t>,</w:t>
      </w:r>
      <w:r w:rsidR="00AB172C">
        <w:rPr>
          <w:rFonts w:ascii="Arial" w:eastAsia="Arial" w:hAnsi="Arial"/>
          <w:i/>
          <w:iCs/>
          <w:color w:val="2F5496" w:themeColor="accent1" w:themeShade="BF"/>
        </w:rPr>
        <w:t xml:space="preserve"> consider adding details about how your jurisdiction </w:t>
      </w:r>
      <w:r w:rsidR="007C4730">
        <w:rPr>
          <w:rFonts w:ascii="Arial" w:eastAsia="Arial" w:hAnsi="Arial"/>
          <w:i/>
          <w:iCs/>
          <w:color w:val="2F5496" w:themeColor="accent1" w:themeShade="BF"/>
        </w:rPr>
        <w:t>uses</w:t>
      </w:r>
      <w:r w:rsidR="00AB172C">
        <w:rPr>
          <w:rFonts w:ascii="Arial" w:eastAsia="Arial" w:hAnsi="Arial"/>
          <w:i/>
          <w:iCs/>
          <w:color w:val="2F5496" w:themeColor="accent1" w:themeShade="BF"/>
        </w:rPr>
        <w:t xml:space="preserve"> training</w:t>
      </w:r>
      <w:r w:rsidR="007C4730">
        <w:rPr>
          <w:rFonts w:ascii="Arial" w:eastAsia="Arial" w:hAnsi="Arial"/>
          <w:i/>
          <w:iCs/>
          <w:color w:val="2F5496" w:themeColor="accent1" w:themeShade="BF"/>
        </w:rPr>
        <w:t xml:space="preserve"> </w:t>
      </w:r>
      <w:r w:rsidR="00AB172C">
        <w:rPr>
          <w:rFonts w:ascii="Arial" w:eastAsia="Arial" w:hAnsi="Arial"/>
          <w:i/>
          <w:iCs/>
          <w:color w:val="2F5496" w:themeColor="accent1" w:themeShade="BF"/>
        </w:rPr>
        <w:t xml:space="preserve">and exercising </w:t>
      </w:r>
      <w:r w:rsidR="007C4730">
        <w:rPr>
          <w:rFonts w:ascii="Arial" w:eastAsia="Arial" w:hAnsi="Arial"/>
          <w:i/>
          <w:iCs/>
          <w:color w:val="2F5496" w:themeColor="accent1" w:themeShade="BF"/>
        </w:rPr>
        <w:t>to help maintain this plan</w:t>
      </w:r>
      <w:r w:rsidR="00AB172C">
        <w:rPr>
          <w:rFonts w:ascii="Arial" w:eastAsia="Arial" w:hAnsi="Arial"/>
          <w:i/>
          <w:iCs/>
          <w:color w:val="2F5496" w:themeColor="accent1" w:themeShade="BF"/>
        </w:rPr>
        <w:t>. Some starter text is provided below.</w:t>
      </w:r>
    </w:p>
    <w:p w14:paraId="5613A67B" w14:textId="22EA5F9D" w:rsidR="00A76F81" w:rsidRDefault="00A76F81" w:rsidP="00BB33F9">
      <w:pPr>
        <w:spacing w:before="120" w:after="120" w:line="240" w:lineRule="auto"/>
        <w:rPr>
          <w:rFonts w:ascii="Arial" w:hAnsi="Arial"/>
        </w:rPr>
      </w:pPr>
      <w:r w:rsidRPr="003B51D7">
        <w:rPr>
          <w:rFonts w:ascii="Arial" w:hAnsi="Arial"/>
        </w:rPr>
        <w:t xml:space="preserve">The </w:t>
      </w:r>
      <w:r>
        <w:rPr>
          <w:rFonts w:ascii="Arial" w:hAnsi="Arial"/>
          <w:b/>
          <w:bCs/>
        </w:rPr>
        <w:t>[</w:t>
      </w:r>
      <w:r w:rsidR="00AB172C">
        <w:rPr>
          <w:rFonts w:ascii="Arial" w:hAnsi="Arial"/>
          <w:b/>
          <w:bCs/>
        </w:rPr>
        <w:t>RESPONSIBLE AGENCY/ROLE</w:t>
      </w:r>
      <w:r>
        <w:rPr>
          <w:rFonts w:ascii="Arial" w:hAnsi="Arial"/>
          <w:b/>
          <w:bCs/>
        </w:rPr>
        <w:t xml:space="preserve">] </w:t>
      </w:r>
      <w:r w:rsidR="005751CA" w:rsidRPr="00E61F4C">
        <w:rPr>
          <w:rFonts w:ascii="Arial" w:hAnsi="Arial"/>
        </w:rPr>
        <w:t>maintains</w:t>
      </w:r>
      <w:r>
        <w:rPr>
          <w:rFonts w:ascii="Arial" w:hAnsi="Arial"/>
        </w:rPr>
        <w:t xml:space="preserve"> the C-POD Logistics Plan. </w:t>
      </w:r>
      <w:r w:rsidR="003B51D7" w:rsidRPr="003B51D7">
        <w:rPr>
          <w:rFonts w:ascii="Arial" w:hAnsi="Arial"/>
        </w:rPr>
        <w:t xml:space="preserve">This </w:t>
      </w:r>
      <w:r w:rsidR="00445F18">
        <w:rPr>
          <w:rFonts w:ascii="Arial" w:hAnsi="Arial"/>
        </w:rPr>
        <w:t>p</w:t>
      </w:r>
      <w:r w:rsidR="003B51D7" w:rsidRPr="003B51D7">
        <w:rPr>
          <w:rFonts w:ascii="Arial" w:hAnsi="Arial"/>
        </w:rPr>
        <w:t>lan</w:t>
      </w:r>
      <w:r w:rsidR="003B51D7">
        <w:rPr>
          <w:rFonts w:ascii="Arial" w:hAnsi="Arial"/>
        </w:rPr>
        <w:t xml:space="preserve"> </w:t>
      </w:r>
      <w:r w:rsidR="003B51D7" w:rsidRPr="003B51D7">
        <w:rPr>
          <w:rFonts w:ascii="Arial" w:hAnsi="Arial"/>
        </w:rPr>
        <w:t xml:space="preserve">will be reviewed by </w:t>
      </w:r>
      <w:r w:rsidR="00AB172C">
        <w:rPr>
          <w:rFonts w:ascii="Arial" w:hAnsi="Arial"/>
          <w:b/>
          <w:bCs/>
        </w:rPr>
        <w:t>[RESPONSIBLE AGENCY/ROLE</w:t>
      </w:r>
      <w:r w:rsidR="007C4730">
        <w:rPr>
          <w:rFonts w:ascii="Arial" w:hAnsi="Arial"/>
          <w:b/>
          <w:bCs/>
        </w:rPr>
        <w:t>]</w:t>
      </w:r>
      <w:r w:rsidR="00AB172C" w:rsidRPr="003B51D7">
        <w:rPr>
          <w:rFonts w:ascii="Arial" w:hAnsi="Arial"/>
        </w:rPr>
        <w:t xml:space="preserve"> </w:t>
      </w:r>
      <w:r w:rsidR="003B51D7" w:rsidRPr="003B51D7">
        <w:rPr>
          <w:rFonts w:ascii="Arial" w:hAnsi="Arial"/>
        </w:rPr>
        <w:t xml:space="preserve">and updated annually from </w:t>
      </w:r>
      <w:r w:rsidR="00B63CA4">
        <w:rPr>
          <w:rFonts w:ascii="Arial" w:hAnsi="Arial"/>
        </w:rPr>
        <w:t>publication date</w:t>
      </w:r>
      <w:r w:rsidR="003B51D7" w:rsidRPr="003B51D7">
        <w:rPr>
          <w:rFonts w:ascii="Arial" w:hAnsi="Arial"/>
        </w:rPr>
        <w:t>. In addition, the plan will be updated or</w:t>
      </w:r>
      <w:r w:rsidR="003B51D7">
        <w:rPr>
          <w:rFonts w:ascii="Arial" w:hAnsi="Arial"/>
        </w:rPr>
        <w:t xml:space="preserve"> </w:t>
      </w:r>
      <w:r w:rsidR="003B51D7" w:rsidRPr="003B51D7">
        <w:rPr>
          <w:rFonts w:ascii="Arial" w:hAnsi="Arial"/>
        </w:rPr>
        <w:t>addended when there are significant organizational or procedural changes or other events</w:t>
      </w:r>
      <w:r w:rsidR="003B51D7">
        <w:rPr>
          <w:rFonts w:ascii="Arial" w:hAnsi="Arial"/>
        </w:rPr>
        <w:t xml:space="preserve"> </w:t>
      </w:r>
      <w:r w:rsidR="003B51D7" w:rsidRPr="003B51D7">
        <w:rPr>
          <w:rFonts w:ascii="Arial" w:hAnsi="Arial"/>
        </w:rPr>
        <w:t xml:space="preserve">that impact </w:t>
      </w:r>
      <w:r w:rsidR="003B51D7">
        <w:rPr>
          <w:rFonts w:ascii="Arial" w:hAnsi="Arial"/>
        </w:rPr>
        <w:t>C-POD logistics</w:t>
      </w:r>
      <w:r w:rsidR="003B51D7" w:rsidRPr="003B51D7">
        <w:rPr>
          <w:rFonts w:ascii="Arial" w:hAnsi="Arial"/>
        </w:rPr>
        <w:t xml:space="preserve"> processes or procedures. Comments or suggestions for improving</w:t>
      </w:r>
      <w:r w:rsidR="006C665C">
        <w:rPr>
          <w:rFonts w:ascii="Arial" w:hAnsi="Arial"/>
        </w:rPr>
        <w:t xml:space="preserve"> </w:t>
      </w:r>
      <w:r w:rsidR="003B51D7" w:rsidRPr="003B51D7">
        <w:rPr>
          <w:rFonts w:ascii="Arial" w:hAnsi="Arial"/>
        </w:rPr>
        <w:t xml:space="preserve">this plan may be provided to </w:t>
      </w:r>
      <w:r w:rsidR="007C4730">
        <w:rPr>
          <w:rFonts w:ascii="Arial" w:hAnsi="Arial"/>
          <w:b/>
          <w:bCs/>
        </w:rPr>
        <w:t>[RESPONSIBLE AGENCY/ROLE</w:t>
      </w:r>
      <w:r w:rsidR="006C665C">
        <w:rPr>
          <w:rFonts w:ascii="Arial" w:hAnsi="Arial"/>
          <w:b/>
          <w:bCs/>
        </w:rPr>
        <w:t>]</w:t>
      </w:r>
      <w:r w:rsidR="003B51D7" w:rsidRPr="003B51D7">
        <w:rPr>
          <w:rFonts w:ascii="Arial" w:hAnsi="Arial"/>
        </w:rPr>
        <w:t xml:space="preserve"> at any time. </w:t>
      </w:r>
    </w:p>
    <w:p w14:paraId="0D5CC2E3" w14:textId="77777777" w:rsidR="0085205F" w:rsidRDefault="0085205F" w:rsidP="00975088">
      <w:pPr>
        <w:pStyle w:val="Heading1"/>
      </w:pPr>
      <w:r>
        <w:br w:type="page"/>
      </w:r>
    </w:p>
    <w:p w14:paraId="076F368A" w14:textId="45AE5190" w:rsidR="00E32F07" w:rsidRDefault="00384DA2" w:rsidP="00975088">
      <w:pPr>
        <w:pStyle w:val="Heading1"/>
      </w:pPr>
      <w:bookmarkStart w:id="35" w:name="_Toc107411401"/>
      <w:r>
        <w:lastRenderedPageBreak/>
        <w:t xml:space="preserve">Training, </w:t>
      </w:r>
      <w:r w:rsidR="00E32F07">
        <w:t>Authorities</w:t>
      </w:r>
      <w:r>
        <w:t>,</w:t>
      </w:r>
      <w:r w:rsidR="00E32F07">
        <w:t xml:space="preserve"> and References</w:t>
      </w:r>
      <w:bookmarkEnd w:id="35"/>
    </w:p>
    <w:p w14:paraId="5C6EBBC7" w14:textId="1462CA67" w:rsidR="00E32F07" w:rsidRDefault="00341F01" w:rsidP="00E61F4C">
      <w:pPr>
        <w:spacing w:before="120" w:after="120" w:line="240" w:lineRule="auto"/>
        <w:rPr>
          <w:rFonts w:ascii="Arial" w:eastAsia="Arial" w:hAnsi="Arial"/>
          <w:i/>
          <w:iCs/>
          <w:color w:val="0070C0"/>
        </w:rPr>
      </w:pPr>
      <w:r>
        <w:rPr>
          <w:rFonts w:ascii="Arial" w:eastAsia="Arial" w:hAnsi="Arial"/>
          <w:i/>
          <w:iCs/>
          <w:color w:val="0070C0"/>
        </w:rPr>
        <w:t>Use this section to list the a</w:t>
      </w:r>
      <w:r w:rsidR="002D013A" w:rsidRPr="0022789D">
        <w:rPr>
          <w:rFonts w:ascii="Arial" w:eastAsia="Arial" w:hAnsi="Arial"/>
          <w:i/>
          <w:iCs/>
          <w:color w:val="0070C0"/>
        </w:rPr>
        <w:t xml:space="preserve">uthorities and </w:t>
      </w:r>
      <w:r>
        <w:rPr>
          <w:rFonts w:ascii="Arial" w:eastAsia="Arial" w:hAnsi="Arial"/>
          <w:i/>
          <w:iCs/>
          <w:color w:val="0070C0"/>
        </w:rPr>
        <w:t>r</w:t>
      </w:r>
      <w:r w:rsidR="002D013A" w:rsidRPr="0022789D">
        <w:rPr>
          <w:rFonts w:ascii="Arial" w:eastAsia="Arial" w:hAnsi="Arial"/>
          <w:i/>
          <w:iCs/>
          <w:color w:val="0070C0"/>
        </w:rPr>
        <w:t xml:space="preserve">eferences </w:t>
      </w:r>
      <w:r>
        <w:rPr>
          <w:rFonts w:ascii="Arial" w:eastAsia="Arial" w:hAnsi="Arial"/>
          <w:i/>
          <w:iCs/>
          <w:color w:val="0070C0"/>
        </w:rPr>
        <w:t>used to develop this plan or that an individual using this plan may wish to consult for further information</w:t>
      </w:r>
      <w:r w:rsidR="00AB0D4E" w:rsidRPr="0022789D">
        <w:rPr>
          <w:rFonts w:ascii="Arial" w:eastAsia="Arial" w:hAnsi="Arial"/>
          <w:i/>
          <w:iCs/>
          <w:color w:val="0070C0"/>
        </w:rPr>
        <w:t>.</w:t>
      </w:r>
      <w:r w:rsidR="0022789D">
        <w:rPr>
          <w:rFonts w:ascii="Arial" w:eastAsia="Arial" w:hAnsi="Arial"/>
          <w:i/>
          <w:iCs/>
          <w:color w:val="0070C0"/>
        </w:rPr>
        <w:t xml:space="preserve"> </w:t>
      </w:r>
      <w:r>
        <w:rPr>
          <w:rFonts w:ascii="Arial" w:eastAsia="Arial" w:hAnsi="Arial"/>
          <w:i/>
          <w:iCs/>
          <w:color w:val="0070C0"/>
        </w:rPr>
        <w:t>Some starter text is provided below</w:t>
      </w:r>
      <w:r w:rsidR="0022789D">
        <w:rPr>
          <w:rFonts w:ascii="Arial" w:eastAsia="Arial" w:hAnsi="Arial"/>
          <w:i/>
          <w:iCs/>
          <w:color w:val="0070C0"/>
        </w:rPr>
        <w:t>.</w:t>
      </w:r>
      <w:r w:rsidR="001C7A70">
        <w:rPr>
          <w:rFonts w:ascii="Arial" w:eastAsia="Arial" w:hAnsi="Arial"/>
          <w:i/>
          <w:iCs/>
          <w:color w:val="0070C0"/>
        </w:rPr>
        <w:t xml:space="preserve"> Be sure to add local references</w:t>
      </w:r>
      <w:r>
        <w:rPr>
          <w:rFonts w:ascii="Arial" w:eastAsia="Arial" w:hAnsi="Arial"/>
          <w:i/>
          <w:iCs/>
          <w:color w:val="0070C0"/>
        </w:rPr>
        <w:t xml:space="preserve"> and add citation</w:t>
      </w:r>
      <w:r w:rsidR="00B36935">
        <w:rPr>
          <w:rFonts w:ascii="Arial" w:eastAsia="Arial" w:hAnsi="Arial"/>
          <w:i/>
          <w:iCs/>
          <w:color w:val="0070C0"/>
        </w:rPr>
        <w:t xml:space="preserve"> details</w:t>
      </w:r>
      <w:r>
        <w:rPr>
          <w:rFonts w:ascii="Arial" w:eastAsia="Arial" w:hAnsi="Arial"/>
          <w:i/>
          <w:iCs/>
          <w:color w:val="0070C0"/>
        </w:rPr>
        <w:t xml:space="preserve"> or links.</w:t>
      </w:r>
    </w:p>
    <w:p w14:paraId="52410176" w14:textId="77777777" w:rsidR="00341F01" w:rsidRDefault="00341F01" w:rsidP="00341F01">
      <w:pPr>
        <w:pStyle w:val="Heading2"/>
      </w:pPr>
      <w:bookmarkStart w:id="36" w:name="_Toc107411402"/>
      <w:r>
        <w:t>Local</w:t>
      </w:r>
      <w:bookmarkEnd w:id="36"/>
    </w:p>
    <w:p w14:paraId="29BC94DB" w14:textId="6B99D290" w:rsidR="00341F01" w:rsidRPr="00E94B31" w:rsidRDefault="00B36935" w:rsidP="008854E7">
      <w:pPr>
        <w:rPr>
          <w:rFonts w:ascii="Arial" w:eastAsia="Arial" w:hAnsi="Arial"/>
          <w:i/>
          <w:iCs/>
          <w:color w:val="0070C0"/>
        </w:rPr>
      </w:pPr>
      <w:r w:rsidRPr="008854E7">
        <w:rPr>
          <w:rFonts w:ascii="Arial" w:eastAsia="Arial" w:hAnsi="Arial"/>
          <w:i/>
          <w:iCs/>
          <w:color w:val="0070C0"/>
        </w:rPr>
        <w:t xml:space="preserve">Use this section to list your local plans that can support C-POD logistics. These may include things like your local emergency operations plan (EOP), broader logistics plan, volunteer management plan, </w:t>
      </w:r>
      <w:r w:rsidR="00235692" w:rsidRPr="008854E7">
        <w:rPr>
          <w:rFonts w:ascii="Arial" w:eastAsia="Arial" w:hAnsi="Arial"/>
          <w:i/>
          <w:iCs/>
          <w:color w:val="0070C0"/>
        </w:rPr>
        <w:t xml:space="preserve">and </w:t>
      </w:r>
      <w:r w:rsidRPr="008854E7">
        <w:rPr>
          <w:rFonts w:ascii="Arial" w:eastAsia="Arial" w:hAnsi="Arial"/>
          <w:i/>
          <w:iCs/>
          <w:color w:val="0070C0"/>
        </w:rPr>
        <w:t>donations management plan.</w:t>
      </w:r>
    </w:p>
    <w:p w14:paraId="1F26961A" w14:textId="71CD28D1" w:rsidR="00341F01" w:rsidRDefault="00341F01" w:rsidP="00341F01">
      <w:pPr>
        <w:pStyle w:val="Heading2"/>
      </w:pPr>
      <w:bookmarkStart w:id="37" w:name="_Toc107411403"/>
      <w:r>
        <w:t>Regional</w:t>
      </w:r>
      <w:r w:rsidR="00235692">
        <w:t>/Bay Area UASI</w:t>
      </w:r>
      <w:bookmarkEnd w:id="37"/>
    </w:p>
    <w:p w14:paraId="13062014" w14:textId="77777777" w:rsidR="00B36935" w:rsidRDefault="00B36935" w:rsidP="00B36935">
      <w:pPr>
        <w:pStyle w:val="ListParagraph"/>
        <w:numPr>
          <w:ilvl w:val="0"/>
          <w:numId w:val="1"/>
        </w:numPr>
        <w:spacing w:before="120" w:afterLines="40" w:after="96" w:line="240" w:lineRule="auto"/>
        <w:ind w:left="720"/>
        <w:contextualSpacing w:val="0"/>
        <w:rPr>
          <w:rFonts w:ascii="Arial" w:hAnsi="Arial"/>
        </w:rPr>
      </w:pPr>
      <w:r>
        <w:rPr>
          <w:rFonts w:ascii="Arial" w:hAnsi="Arial"/>
        </w:rPr>
        <w:t>Bay Area UASI C-POD Planning Toolkit</w:t>
      </w:r>
      <w:r>
        <w:rPr>
          <w:rStyle w:val="FootnoteReference"/>
          <w:rFonts w:ascii="Arial" w:hAnsi="Arial"/>
        </w:rPr>
        <w:footnoteReference w:id="7"/>
      </w:r>
    </w:p>
    <w:p w14:paraId="6D095DC1" w14:textId="77777777" w:rsidR="00B36935" w:rsidRDefault="00B36935" w:rsidP="00B36935">
      <w:pPr>
        <w:pStyle w:val="ListParagraph"/>
        <w:numPr>
          <w:ilvl w:val="0"/>
          <w:numId w:val="1"/>
        </w:numPr>
        <w:spacing w:before="120" w:afterLines="40" w:after="96" w:line="240" w:lineRule="auto"/>
        <w:ind w:left="720"/>
        <w:contextualSpacing w:val="0"/>
        <w:rPr>
          <w:rFonts w:ascii="Arial" w:hAnsi="Arial"/>
        </w:rPr>
      </w:pPr>
      <w:r>
        <w:rPr>
          <w:rFonts w:ascii="Arial" w:hAnsi="Arial"/>
        </w:rPr>
        <w:t>Bay Area UASI Transportation Resources</w:t>
      </w:r>
    </w:p>
    <w:p w14:paraId="1B5EA1B0" w14:textId="77777777" w:rsidR="00B36935" w:rsidRDefault="00B36935" w:rsidP="00B36935">
      <w:pPr>
        <w:pStyle w:val="ListParagraph"/>
        <w:numPr>
          <w:ilvl w:val="1"/>
          <w:numId w:val="1"/>
        </w:numPr>
        <w:spacing w:before="120" w:afterLines="40" w:after="96" w:line="240" w:lineRule="auto"/>
        <w:contextualSpacing w:val="0"/>
        <w:rPr>
          <w:rFonts w:ascii="Arial" w:hAnsi="Arial"/>
        </w:rPr>
      </w:pPr>
      <w:r>
        <w:rPr>
          <w:rFonts w:ascii="Arial" w:hAnsi="Arial"/>
        </w:rPr>
        <w:t>Paratransit Toolkit</w:t>
      </w:r>
      <w:r>
        <w:rPr>
          <w:rStyle w:val="FootnoteReference"/>
          <w:rFonts w:ascii="Arial" w:hAnsi="Arial"/>
        </w:rPr>
        <w:footnoteReference w:id="8"/>
      </w:r>
    </w:p>
    <w:p w14:paraId="186D980F" w14:textId="77777777" w:rsidR="00B36935" w:rsidRPr="006C389F" w:rsidRDefault="00B36935" w:rsidP="00B36935">
      <w:pPr>
        <w:pStyle w:val="ListParagraph"/>
        <w:numPr>
          <w:ilvl w:val="1"/>
          <w:numId w:val="1"/>
        </w:numPr>
        <w:spacing w:before="120" w:afterLines="40" w:after="96" w:line="240" w:lineRule="auto"/>
        <w:contextualSpacing w:val="0"/>
        <w:rPr>
          <w:rFonts w:ascii="Arial" w:hAnsi="Arial"/>
        </w:rPr>
      </w:pPr>
      <w:r>
        <w:rPr>
          <w:rFonts w:ascii="Arial" w:hAnsi="Arial"/>
        </w:rPr>
        <w:t>Bay Area Critical Transportation Planning Toolkit</w:t>
      </w:r>
      <w:r>
        <w:rPr>
          <w:rStyle w:val="FootnoteReference"/>
          <w:rFonts w:ascii="Arial" w:hAnsi="Arial"/>
        </w:rPr>
        <w:footnoteReference w:id="9"/>
      </w:r>
    </w:p>
    <w:p w14:paraId="1BF4C2B3" w14:textId="162F7954" w:rsidR="00341F01" w:rsidRPr="006C389F" w:rsidRDefault="00B36935" w:rsidP="00341F01">
      <w:pPr>
        <w:pStyle w:val="ListParagraph"/>
        <w:numPr>
          <w:ilvl w:val="0"/>
          <w:numId w:val="1"/>
        </w:numPr>
        <w:spacing w:before="120" w:afterLines="40" w:after="96" w:line="240" w:lineRule="auto"/>
        <w:ind w:left="720"/>
        <w:contextualSpacing w:val="0"/>
        <w:rPr>
          <w:rFonts w:ascii="Arial" w:hAnsi="Arial"/>
        </w:rPr>
      </w:pPr>
      <w:r>
        <w:rPr>
          <w:rFonts w:ascii="Arial" w:hAnsi="Arial"/>
        </w:rPr>
        <w:t xml:space="preserve">San Francisco Department of Emergency Management </w:t>
      </w:r>
      <w:r w:rsidR="00341F01" w:rsidRPr="00B36935">
        <w:rPr>
          <w:rFonts w:ascii="Arial" w:hAnsi="Arial"/>
          <w:i/>
          <w:iCs/>
        </w:rPr>
        <w:t>San Francisco Bay Area</w:t>
      </w:r>
      <w:r w:rsidRPr="00B36935">
        <w:rPr>
          <w:rFonts w:ascii="Arial" w:hAnsi="Arial"/>
          <w:i/>
          <w:iCs/>
        </w:rPr>
        <w:t xml:space="preserve"> </w:t>
      </w:r>
      <w:r w:rsidR="00341F01" w:rsidRPr="00B36935">
        <w:rPr>
          <w:rFonts w:ascii="Arial" w:hAnsi="Arial"/>
          <w:i/>
          <w:iCs/>
        </w:rPr>
        <w:t>Regional Emergency Coordination Plan</w:t>
      </w:r>
      <w:r>
        <w:rPr>
          <w:rFonts w:ascii="Arial" w:hAnsi="Arial"/>
          <w:i/>
          <w:iCs/>
        </w:rPr>
        <w:t xml:space="preserve">, </w:t>
      </w:r>
      <w:r>
        <w:rPr>
          <w:rFonts w:ascii="Arial" w:hAnsi="Arial"/>
        </w:rPr>
        <w:t>March 2008</w:t>
      </w:r>
      <w:r>
        <w:rPr>
          <w:rStyle w:val="FootnoteReference"/>
          <w:rFonts w:ascii="Arial" w:hAnsi="Arial"/>
        </w:rPr>
        <w:footnoteReference w:id="10"/>
      </w:r>
    </w:p>
    <w:p w14:paraId="1923BDBA" w14:textId="59979F5E" w:rsidR="00341F01" w:rsidRPr="00B36935" w:rsidRDefault="00B36935" w:rsidP="00341F01">
      <w:pPr>
        <w:pStyle w:val="ListParagraph"/>
        <w:numPr>
          <w:ilvl w:val="0"/>
          <w:numId w:val="1"/>
        </w:numPr>
        <w:spacing w:before="120" w:afterLines="40" w:after="96" w:line="240" w:lineRule="auto"/>
        <w:ind w:left="720"/>
        <w:contextualSpacing w:val="0"/>
        <w:rPr>
          <w:rFonts w:ascii="Arial" w:hAnsi="Arial"/>
        </w:rPr>
      </w:pPr>
      <w:r>
        <w:rPr>
          <w:rFonts w:ascii="Arial" w:hAnsi="Arial"/>
        </w:rPr>
        <w:t xml:space="preserve">Bay Area UASI </w:t>
      </w:r>
      <w:r w:rsidR="00341F01" w:rsidRPr="00B36935">
        <w:rPr>
          <w:rFonts w:ascii="Arial" w:hAnsi="Arial"/>
          <w:i/>
          <w:iCs/>
        </w:rPr>
        <w:t>Regional Catastrophic Earthquake Logistics Response Plan</w:t>
      </w:r>
      <w:r>
        <w:rPr>
          <w:rFonts w:ascii="Arial" w:hAnsi="Arial"/>
        </w:rPr>
        <w:t xml:space="preserve">, </w:t>
      </w:r>
      <w:r w:rsidRPr="00B36935">
        <w:rPr>
          <w:rFonts w:ascii="Arial" w:hAnsi="Arial"/>
        </w:rPr>
        <w:t>February 2014</w:t>
      </w:r>
      <w:r>
        <w:rPr>
          <w:rStyle w:val="FootnoteReference"/>
          <w:rFonts w:ascii="Arial" w:hAnsi="Arial"/>
        </w:rPr>
        <w:footnoteReference w:id="11"/>
      </w:r>
    </w:p>
    <w:p w14:paraId="57193725" w14:textId="77777777" w:rsidR="00341F01" w:rsidRPr="006C389F" w:rsidRDefault="00341F01" w:rsidP="00341F01">
      <w:pPr>
        <w:pStyle w:val="ListParagraph"/>
        <w:numPr>
          <w:ilvl w:val="0"/>
          <w:numId w:val="1"/>
        </w:numPr>
        <w:spacing w:before="120" w:afterLines="40" w:after="96" w:line="240" w:lineRule="auto"/>
        <w:ind w:left="720"/>
        <w:contextualSpacing w:val="0"/>
        <w:rPr>
          <w:rFonts w:ascii="Arial" w:hAnsi="Arial"/>
        </w:rPr>
      </w:pPr>
      <w:r w:rsidRPr="006C389F">
        <w:rPr>
          <w:rFonts w:ascii="Arial" w:hAnsi="Arial"/>
        </w:rPr>
        <w:t xml:space="preserve">Bay Area Regional Logistics Program, Disaster Logistics </w:t>
      </w:r>
    </w:p>
    <w:p w14:paraId="7D656632" w14:textId="4292D460" w:rsidR="00341F01" w:rsidRPr="006C389F" w:rsidRDefault="00341F01" w:rsidP="00341F01">
      <w:pPr>
        <w:pStyle w:val="ListParagraph"/>
        <w:numPr>
          <w:ilvl w:val="1"/>
          <w:numId w:val="1"/>
        </w:numPr>
        <w:spacing w:before="120" w:afterLines="40" w:after="96" w:line="240" w:lineRule="auto"/>
        <w:contextualSpacing w:val="0"/>
        <w:rPr>
          <w:rFonts w:ascii="Arial" w:hAnsi="Arial"/>
        </w:rPr>
      </w:pPr>
      <w:r w:rsidRPr="00E94B31">
        <w:rPr>
          <w:rFonts w:ascii="Arial" w:hAnsi="Arial"/>
          <w:i/>
          <w:iCs/>
        </w:rPr>
        <w:t>Logistics Staging Area Manual</w:t>
      </w:r>
      <w:r w:rsidR="00E94B31">
        <w:rPr>
          <w:rFonts w:ascii="Arial" w:hAnsi="Arial"/>
        </w:rPr>
        <w:t>,</w:t>
      </w:r>
      <w:r w:rsidRPr="006C389F">
        <w:rPr>
          <w:rFonts w:ascii="Arial" w:hAnsi="Arial"/>
        </w:rPr>
        <w:t xml:space="preserve"> Feb</w:t>
      </w:r>
      <w:r w:rsidR="00E94B31">
        <w:rPr>
          <w:rFonts w:ascii="Arial" w:hAnsi="Arial"/>
        </w:rPr>
        <w:t>ruary</w:t>
      </w:r>
      <w:r w:rsidRPr="006C389F">
        <w:rPr>
          <w:rFonts w:ascii="Arial" w:hAnsi="Arial"/>
        </w:rPr>
        <w:t xml:space="preserve"> 2014</w:t>
      </w:r>
      <w:r w:rsidR="00E94B31">
        <w:rPr>
          <w:rStyle w:val="FootnoteReference"/>
          <w:rFonts w:ascii="Arial" w:hAnsi="Arial"/>
        </w:rPr>
        <w:footnoteReference w:id="12"/>
      </w:r>
    </w:p>
    <w:p w14:paraId="360E919D" w14:textId="3F67E8C7" w:rsidR="00341F01" w:rsidRPr="006C389F" w:rsidRDefault="00341F01" w:rsidP="00341F01">
      <w:pPr>
        <w:pStyle w:val="ListParagraph"/>
        <w:numPr>
          <w:ilvl w:val="1"/>
          <w:numId w:val="1"/>
        </w:numPr>
        <w:spacing w:before="120" w:afterLines="40" w:after="96" w:line="240" w:lineRule="auto"/>
        <w:contextualSpacing w:val="0"/>
        <w:rPr>
          <w:rFonts w:ascii="Arial" w:hAnsi="Arial"/>
        </w:rPr>
      </w:pPr>
      <w:r w:rsidRPr="00E94B31">
        <w:rPr>
          <w:rFonts w:ascii="Arial" w:hAnsi="Arial"/>
          <w:i/>
          <w:iCs/>
        </w:rPr>
        <w:t>Point of Distribution Manual</w:t>
      </w:r>
      <w:r w:rsidR="00E94B31">
        <w:rPr>
          <w:rFonts w:ascii="Arial" w:hAnsi="Arial"/>
        </w:rPr>
        <w:t>,</w:t>
      </w:r>
      <w:r w:rsidRPr="006C389F">
        <w:rPr>
          <w:rFonts w:ascii="Arial" w:hAnsi="Arial"/>
        </w:rPr>
        <w:t xml:space="preserve"> Feb</w:t>
      </w:r>
      <w:r w:rsidR="00E94B31">
        <w:rPr>
          <w:rFonts w:ascii="Arial" w:hAnsi="Arial"/>
        </w:rPr>
        <w:t>ruary</w:t>
      </w:r>
      <w:r w:rsidRPr="006C389F">
        <w:rPr>
          <w:rFonts w:ascii="Arial" w:hAnsi="Arial"/>
        </w:rPr>
        <w:t xml:space="preserve"> 2014</w:t>
      </w:r>
      <w:r w:rsidR="00E94B31">
        <w:rPr>
          <w:rStyle w:val="FootnoteReference"/>
          <w:rFonts w:ascii="Arial" w:hAnsi="Arial"/>
        </w:rPr>
        <w:footnoteReference w:id="13"/>
      </w:r>
    </w:p>
    <w:p w14:paraId="47717820" w14:textId="6C5C7A47" w:rsidR="00341F01" w:rsidRPr="00341F01" w:rsidRDefault="00341F01" w:rsidP="00341F01">
      <w:pPr>
        <w:pStyle w:val="ListParagraph"/>
        <w:numPr>
          <w:ilvl w:val="1"/>
          <w:numId w:val="1"/>
        </w:numPr>
        <w:spacing w:before="120" w:afterLines="40" w:after="96" w:line="240" w:lineRule="auto"/>
        <w:contextualSpacing w:val="0"/>
        <w:rPr>
          <w:rFonts w:ascii="Arial" w:hAnsi="Arial"/>
        </w:rPr>
      </w:pPr>
      <w:r w:rsidRPr="00E94B31">
        <w:rPr>
          <w:rFonts w:ascii="Arial" w:hAnsi="Arial"/>
          <w:i/>
          <w:iCs/>
        </w:rPr>
        <w:t xml:space="preserve">Point of Distribution </w:t>
      </w:r>
      <w:r w:rsidR="00E94B31" w:rsidRPr="00E94B31">
        <w:rPr>
          <w:rFonts w:ascii="Arial" w:hAnsi="Arial"/>
          <w:i/>
          <w:iCs/>
        </w:rPr>
        <w:t>Field Operations Guide</w:t>
      </w:r>
      <w:r w:rsidR="00E94B31">
        <w:rPr>
          <w:rFonts w:ascii="Arial" w:hAnsi="Arial"/>
        </w:rPr>
        <w:t xml:space="preserve"> (</w:t>
      </w:r>
      <w:r w:rsidRPr="006C389F">
        <w:rPr>
          <w:rFonts w:ascii="Arial" w:hAnsi="Arial"/>
        </w:rPr>
        <w:t>FOG</w:t>
      </w:r>
      <w:r w:rsidR="00E94B31">
        <w:rPr>
          <w:rFonts w:ascii="Arial" w:hAnsi="Arial"/>
        </w:rPr>
        <w:t>),</w:t>
      </w:r>
      <w:r w:rsidRPr="006C389F">
        <w:rPr>
          <w:rFonts w:ascii="Arial" w:hAnsi="Arial"/>
        </w:rPr>
        <w:t xml:space="preserve"> Feb</w:t>
      </w:r>
      <w:r w:rsidR="00E94B31">
        <w:rPr>
          <w:rFonts w:ascii="Arial" w:hAnsi="Arial"/>
        </w:rPr>
        <w:t>ruary</w:t>
      </w:r>
      <w:r w:rsidRPr="006C389F">
        <w:rPr>
          <w:rFonts w:ascii="Arial" w:hAnsi="Arial"/>
        </w:rPr>
        <w:t xml:space="preserve"> 2014</w:t>
      </w:r>
      <w:r w:rsidR="00E94B31">
        <w:rPr>
          <w:rStyle w:val="FootnoteReference"/>
          <w:rFonts w:ascii="Arial" w:hAnsi="Arial"/>
        </w:rPr>
        <w:footnoteReference w:id="14"/>
      </w:r>
    </w:p>
    <w:p w14:paraId="732821BF" w14:textId="7FDC9759" w:rsidR="00341F01" w:rsidRPr="007B691C" w:rsidRDefault="00B36935" w:rsidP="008854E7">
      <w:pPr>
        <w:pStyle w:val="ListParagraph"/>
        <w:numPr>
          <w:ilvl w:val="0"/>
          <w:numId w:val="1"/>
        </w:numPr>
        <w:spacing w:before="120" w:afterLines="40" w:after="96" w:line="240" w:lineRule="auto"/>
        <w:ind w:left="720"/>
        <w:contextualSpacing w:val="0"/>
        <w:rPr>
          <w:rFonts w:ascii="Arial" w:hAnsi="Arial"/>
        </w:rPr>
      </w:pPr>
      <w:r w:rsidRPr="00B36935">
        <w:rPr>
          <w:rFonts w:ascii="Arial" w:hAnsi="Arial"/>
          <w:i/>
          <w:iCs/>
        </w:rPr>
        <w:t>C-POD</w:t>
      </w:r>
      <w:r w:rsidR="00341F01" w:rsidRPr="00B36935">
        <w:rPr>
          <w:rFonts w:ascii="Arial" w:hAnsi="Arial"/>
          <w:i/>
          <w:iCs/>
        </w:rPr>
        <w:t xml:space="preserve"> Operations and Management </w:t>
      </w:r>
      <w:r w:rsidR="00341F01" w:rsidRPr="006C389F">
        <w:rPr>
          <w:rFonts w:ascii="Arial" w:hAnsi="Arial"/>
        </w:rPr>
        <w:t xml:space="preserve">Training </w:t>
      </w:r>
      <w:r>
        <w:rPr>
          <w:rFonts w:ascii="Arial" w:hAnsi="Arial"/>
        </w:rPr>
        <w:t>(available through the Bay Area UASI)</w:t>
      </w:r>
    </w:p>
    <w:p w14:paraId="1398327F" w14:textId="0EF9BC9F" w:rsidR="007B691C" w:rsidRPr="007B691C" w:rsidRDefault="00341F01" w:rsidP="007B691C">
      <w:pPr>
        <w:pStyle w:val="Heading2"/>
      </w:pPr>
      <w:bookmarkStart w:id="38" w:name="_Toc107411404"/>
      <w:r>
        <w:t>State</w:t>
      </w:r>
      <w:bookmarkEnd w:id="38"/>
    </w:p>
    <w:p w14:paraId="5A9DC0F3" w14:textId="7FCE78C6" w:rsidR="0009287F" w:rsidRPr="007B691C" w:rsidRDefault="0009287F" w:rsidP="007B691C">
      <w:pPr>
        <w:pStyle w:val="ListParagraph"/>
        <w:numPr>
          <w:ilvl w:val="0"/>
          <w:numId w:val="1"/>
        </w:numPr>
        <w:spacing w:before="120" w:afterLines="40" w:after="96" w:line="240" w:lineRule="auto"/>
        <w:ind w:left="720"/>
        <w:contextualSpacing w:val="0"/>
        <w:rPr>
          <w:rFonts w:ascii="Arial" w:hAnsi="Arial"/>
          <w:sz w:val="24"/>
          <w:szCs w:val="24"/>
        </w:rPr>
      </w:pPr>
      <w:r w:rsidRPr="007B691C">
        <w:rPr>
          <w:rFonts w:ascii="Arial" w:hAnsi="Arial"/>
          <w:i/>
          <w:iCs/>
        </w:rPr>
        <w:t>Annex D to the State Emergency Plan</w:t>
      </w:r>
      <w:r w:rsidR="007B691C" w:rsidRPr="007B691C">
        <w:rPr>
          <w:rFonts w:ascii="Arial" w:hAnsi="Arial"/>
          <w:i/>
          <w:iCs/>
        </w:rPr>
        <w:t xml:space="preserve"> </w:t>
      </w:r>
      <w:r w:rsidR="007B691C" w:rsidRPr="007B691C">
        <w:rPr>
          <w:rFonts w:ascii="Arial" w:hAnsi="Arial"/>
        </w:rPr>
        <w:t>(</w:t>
      </w:r>
      <w:r w:rsidRPr="007B691C">
        <w:rPr>
          <w:rFonts w:ascii="Arial" w:hAnsi="Arial"/>
        </w:rPr>
        <w:t>LSAs are explained in detail in Appendix 2 - Logistics Staging Area Field Operations Guide (FOG) to this Plan</w:t>
      </w:r>
      <w:r w:rsidR="007B691C">
        <w:rPr>
          <w:rFonts w:ascii="Arial" w:hAnsi="Arial"/>
        </w:rPr>
        <w:t>; not available online)</w:t>
      </w:r>
    </w:p>
    <w:p w14:paraId="1369076C" w14:textId="77777777" w:rsidR="00341F01" w:rsidRDefault="00341F01" w:rsidP="008854E7"/>
    <w:p w14:paraId="4B976FF3" w14:textId="42A76668" w:rsidR="00341F01" w:rsidRPr="00341F01" w:rsidRDefault="00341F01" w:rsidP="00341F01">
      <w:pPr>
        <w:pStyle w:val="Heading2"/>
      </w:pPr>
      <w:bookmarkStart w:id="39" w:name="_Toc107411405"/>
      <w:r>
        <w:t>Federal</w:t>
      </w:r>
      <w:bookmarkEnd w:id="39"/>
    </w:p>
    <w:p w14:paraId="6F995B87" w14:textId="000BEF67" w:rsidR="0010557C" w:rsidRPr="006C389F" w:rsidRDefault="00817906" w:rsidP="00DF1938">
      <w:pPr>
        <w:pStyle w:val="ListParagraph"/>
        <w:numPr>
          <w:ilvl w:val="0"/>
          <w:numId w:val="1"/>
        </w:numPr>
        <w:spacing w:before="120" w:afterLines="40" w:after="96" w:line="240" w:lineRule="auto"/>
        <w:ind w:left="720"/>
        <w:contextualSpacing w:val="0"/>
        <w:rPr>
          <w:rFonts w:ascii="Arial" w:hAnsi="Arial"/>
        </w:rPr>
      </w:pPr>
      <w:r w:rsidRPr="006C389F">
        <w:rPr>
          <w:rFonts w:ascii="Arial" w:hAnsi="Arial"/>
        </w:rPr>
        <w:t xml:space="preserve">FEMA </w:t>
      </w:r>
      <w:r w:rsidRPr="00384DA2">
        <w:rPr>
          <w:rFonts w:ascii="Arial" w:hAnsi="Arial"/>
          <w:i/>
          <w:iCs/>
        </w:rPr>
        <w:t>Distribution Management Plan</w:t>
      </w:r>
      <w:r w:rsidR="00384DA2" w:rsidRPr="00384DA2">
        <w:rPr>
          <w:rFonts w:ascii="Arial" w:hAnsi="Arial"/>
          <w:i/>
          <w:iCs/>
        </w:rPr>
        <w:t xml:space="preserve"> Guide 2.0</w:t>
      </w:r>
      <w:r w:rsidRPr="006C389F">
        <w:rPr>
          <w:rFonts w:ascii="Arial" w:hAnsi="Arial"/>
        </w:rPr>
        <w:t xml:space="preserve"> (</w:t>
      </w:r>
      <w:r w:rsidR="00384DA2">
        <w:rPr>
          <w:rFonts w:ascii="Arial" w:hAnsi="Arial"/>
        </w:rPr>
        <w:t>January</w:t>
      </w:r>
      <w:r w:rsidRPr="006C389F">
        <w:rPr>
          <w:rFonts w:ascii="Arial" w:hAnsi="Arial"/>
        </w:rPr>
        <w:t xml:space="preserve"> 20</w:t>
      </w:r>
      <w:r w:rsidR="00384DA2">
        <w:rPr>
          <w:rFonts w:ascii="Arial" w:hAnsi="Arial"/>
        </w:rPr>
        <w:t>22</w:t>
      </w:r>
      <w:r w:rsidRPr="006C389F">
        <w:rPr>
          <w:rFonts w:ascii="Arial" w:hAnsi="Arial"/>
        </w:rPr>
        <w:t>)</w:t>
      </w:r>
      <w:r w:rsidR="00384DA2">
        <w:rPr>
          <w:rStyle w:val="FootnoteReference"/>
          <w:rFonts w:ascii="Arial" w:hAnsi="Arial"/>
        </w:rPr>
        <w:footnoteReference w:id="15"/>
      </w:r>
    </w:p>
    <w:p w14:paraId="68BF3EDB" w14:textId="0BA6F6E2" w:rsidR="003C23B2" w:rsidRPr="006C389F" w:rsidRDefault="00384DA2" w:rsidP="00384DA2">
      <w:pPr>
        <w:pStyle w:val="ListParagraph"/>
        <w:spacing w:before="120" w:afterLines="40" w:after="96" w:line="240" w:lineRule="auto"/>
        <w:contextualSpacing w:val="0"/>
        <w:rPr>
          <w:rFonts w:ascii="Arial" w:hAnsi="Arial"/>
        </w:rPr>
      </w:pPr>
      <w:r>
        <w:rPr>
          <w:rFonts w:ascii="Arial" w:hAnsi="Arial"/>
        </w:rPr>
        <w:lastRenderedPageBreak/>
        <w:t xml:space="preserve">FEMA </w:t>
      </w:r>
      <w:r w:rsidR="003C23B2" w:rsidRPr="00384DA2">
        <w:rPr>
          <w:rFonts w:ascii="Arial" w:hAnsi="Arial"/>
          <w:i/>
          <w:iCs/>
        </w:rPr>
        <w:t>Engaging Faith-based and Community Organizations</w:t>
      </w:r>
      <w:r w:rsidRPr="00384DA2">
        <w:rPr>
          <w:rFonts w:ascii="Arial" w:hAnsi="Arial"/>
          <w:i/>
          <w:iCs/>
        </w:rPr>
        <w:t>:</w:t>
      </w:r>
      <w:r w:rsidR="003C23B2" w:rsidRPr="00384DA2">
        <w:rPr>
          <w:rFonts w:ascii="Arial" w:hAnsi="Arial"/>
          <w:i/>
          <w:iCs/>
        </w:rPr>
        <w:t xml:space="preserve"> Planning Considerations for Emergency Managers Guide</w:t>
      </w:r>
      <w:r>
        <w:rPr>
          <w:rFonts w:ascii="Arial" w:hAnsi="Arial"/>
        </w:rPr>
        <w:t>, June 2018</w:t>
      </w:r>
      <w:r>
        <w:rPr>
          <w:rStyle w:val="FootnoteReference"/>
          <w:rFonts w:ascii="Arial" w:hAnsi="Arial"/>
        </w:rPr>
        <w:footnoteReference w:id="16"/>
      </w:r>
    </w:p>
    <w:p w14:paraId="7FCFEF88" w14:textId="553CDE80" w:rsidR="003C23B2" w:rsidRPr="006C389F" w:rsidRDefault="003C23B2" w:rsidP="00DF1938">
      <w:pPr>
        <w:pStyle w:val="ListParagraph"/>
        <w:numPr>
          <w:ilvl w:val="0"/>
          <w:numId w:val="1"/>
        </w:numPr>
        <w:spacing w:before="120" w:afterLines="40" w:after="96" w:line="240" w:lineRule="auto"/>
        <w:ind w:left="720"/>
        <w:contextualSpacing w:val="0"/>
        <w:rPr>
          <w:rFonts w:ascii="Arial" w:hAnsi="Arial"/>
        </w:rPr>
      </w:pPr>
      <w:r w:rsidRPr="006C389F">
        <w:rPr>
          <w:rFonts w:ascii="Arial" w:hAnsi="Arial"/>
        </w:rPr>
        <w:t>FEMA IS-26</w:t>
      </w:r>
      <w:r w:rsidR="00384DA2">
        <w:rPr>
          <w:rFonts w:ascii="Arial" w:hAnsi="Arial"/>
        </w:rPr>
        <w:t>:</w:t>
      </w:r>
      <w:r w:rsidRPr="006C389F">
        <w:rPr>
          <w:rFonts w:ascii="Arial" w:hAnsi="Arial"/>
        </w:rPr>
        <w:t xml:space="preserve"> </w:t>
      </w:r>
      <w:r w:rsidRPr="00384DA2">
        <w:rPr>
          <w:rFonts w:ascii="Arial" w:hAnsi="Arial"/>
          <w:i/>
          <w:iCs/>
        </w:rPr>
        <w:t>Guide to Points of Distribution</w:t>
      </w:r>
      <w:r w:rsidR="00384DA2">
        <w:rPr>
          <w:rFonts w:ascii="Arial" w:hAnsi="Arial"/>
        </w:rPr>
        <w:t>, August 2010</w:t>
      </w:r>
      <w:r w:rsidR="00384DA2">
        <w:rPr>
          <w:rStyle w:val="FootnoteReference"/>
          <w:rFonts w:ascii="Arial" w:hAnsi="Arial"/>
        </w:rPr>
        <w:footnoteReference w:id="17"/>
      </w:r>
    </w:p>
    <w:p w14:paraId="7682C544" w14:textId="77777777" w:rsidR="00B837D6" w:rsidRPr="00753F6A" w:rsidRDefault="00B837D6" w:rsidP="004F7706">
      <w:pPr>
        <w:spacing w:before="120" w:after="120" w:line="240" w:lineRule="auto"/>
        <w:rPr>
          <w:rFonts w:ascii="Arial" w:hAnsi="Arial"/>
        </w:rPr>
      </w:pPr>
    </w:p>
    <w:p w14:paraId="18EDC778" w14:textId="5F290D93" w:rsidR="002A41BE" w:rsidRDefault="003A3912" w:rsidP="004F7706">
      <w:pPr>
        <w:spacing w:before="120" w:after="120" w:line="240" w:lineRule="auto"/>
        <w:rPr>
          <w:rFonts w:ascii="Arial" w:hAnsi="Arial"/>
        </w:rPr>
      </w:pPr>
      <w:r>
        <w:rPr>
          <w:rFonts w:ascii="Arial" w:hAnsi="Arial"/>
        </w:rPr>
        <w:br w:type="page"/>
      </w:r>
    </w:p>
    <w:p w14:paraId="0BD94E9B" w14:textId="54A0F3BC" w:rsidR="007A3801" w:rsidRDefault="00325941" w:rsidP="00975088">
      <w:pPr>
        <w:pStyle w:val="Heading1"/>
      </w:pPr>
      <w:bookmarkStart w:id="40" w:name="_Toc107411406"/>
      <w:r>
        <w:lastRenderedPageBreak/>
        <w:t xml:space="preserve">Appendix </w:t>
      </w:r>
      <w:r w:rsidR="00481254">
        <w:t>A</w:t>
      </w:r>
      <w:r>
        <w:t>: Overview of Logistical Support for C-POD Operations</w:t>
      </w:r>
      <w:bookmarkEnd w:id="40"/>
    </w:p>
    <w:p w14:paraId="6E4C3001" w14:textId="4DE19C42" w:rsidR="00AD4655" w:rsidRDefault="00AD4655" w:rsidP="00E61F4C">
      <w:pPr>
        <w:spacing w:before="120" w:after="120" w:line="240" w:lineRule="auto"/>
        <w:rPr>
          <w:rFonts w:ascii="Arial" w:hAnsi="Arial"/>
          <w:i/>
          <w:iCs/>
          <w:color w:val="2F5496" w:themeColor="accent1" w:themeShade="BF"/>
        </w:rPr>
      </w:pPr>
      <w:r w:rsidRPr="008F5200">
        <w:rPr>
          <w:rFonts w:ascii="Arial" w:hAnsi="Arial"/>
          <w:i/>
          <w:iCs/>
          <w:color w:val="2F5496" w:themeColor="accent1" w:themeShade="BF"/>
        </w:rPr>
        <w:t>This section provides an overview of logistical support of C-POD operations</w:t>
      </w:r>
      <w:r w:rsidR="00325941">
        <w:rPr>
          <w:rFonts w:ascii="Arial" w:hAnsi="Arial"/>
          <w:i/>
          <w:iCs/>
          <w:color w:val="2F5496" w:themeColor="accent1" w:themeShade="BF"/>
        </w:rPr>
        <w:t>,</w:t>
      </w:r>
      <w:r>
        <w:rPr>
          <w:rFonts w:ascii="Arial" w:hAnsi="Arial"/>
          <w:i/>
          <w:iCs/>
          <w:color w:val="2F5496" w:themeColor="accent1" w:themeShade="BF"/>
        </w:rPr>
        <w:t xml:space="preserve"> including triggers/considerations for establishing C-PODs, general C-POD logistics, and six C-POD logistical functional areas.</w:t>
      </w:r>
    </w:p>
    <w:p w14:paraId="6C0C0C46" w14:textId="477E325D" w:rsidR="00325941" w:rsidRPr="00810E54" w:rsidRDefault="00325941" w:rsidP="00975088">
      <w:pPr>
        <w:pStyle w:val="Heading2"/>
      </w:pPr>
      <w:bookmarkStart w:id="41" w:name="_Toc107411407"/>
      <w:r w:rsidRPr="00810E54">
        <w:t>Functional Areas</w:t>
      </w:r>
      <w:bookmarkEnd w:id="41"/>
    </w:p>
    <w:p w14:paraId="2AA93C98" w14:textId="72E6E154" w:rsidR="007A3801" w:rsidRDefault="007A3801" w:rsidP="004F7706">
      <w:pPr>
        <w:spacing w:before="120" w:after="120" w:line="240" w:lineRule="auto"/>
        <w:rPr>
          <w:rFonts w:ascii="Arial" w:hAnsi="Arial"/>
        </w:rPr>
      </w:pPr>
      <w:r w:rsidRPr="00E65C7A">
        <w:rPr>
          <w:rFonts w:ascii="Arial" w:hAnsi="Arial"/>
        </w:rPr>
        <w:t>There are six</w:t>
      </w:r>
      <w:r>
        <w:rPr>
          <w:rFonts w:ascii="Arial" w:hAnsi="Arial"/>
        </w:rPr>
        <w:t xml:space="preserve"> functional areas for identifying needed logistical support within C-PODs</w:t>
      </w:r>
      <w:r w:rsidR="00325941">
        <w:rPr>
          <w:rFonts w:ascii="Arial" w:hAnsi="Arial"/>
        </w:rPr>
        <w:t>.</w:t>
      </w:r>
    </w:p>
    <w:tbl>
      <w:tblPr>
        <w:tblStyle w:val="GridTable5Dark-Accent3"/>
        <w:tblW w:w="5000" w:type="pct"/>
        <w:tblLook w:val="04A0" w:firstRow="1" w:lastRow="0" w:firstColumn="1" w:lastColumn="0" w:noHBand="0" w:noVBand="1"/>
      </w:tblPr>
      <w:tblGrid>
        <w:gridCol w:w="534"/>
        <w:gridCol w:w="2250"/>
        <w:gridCol w:w="6566"/>
      </w:tblGrid>
      <w:tr w:rsidR="00A97B6C" w:rsidRPr="00A97B6C" w14:paraId="10F6D761" w14:textId="77777777" w:rsidTr="00B87D04">
        <w:trPr>
          <w:cnfStyle w:val="100000000000" w:firstRow="1" w:lastRow="0" w:firstColumn="0" w:lastColumn="0" w:oddVBand="0" w:evenVBand="0" w:oddHBand="0" w:evenHBand="0" w:firstRowFirstColumn="0" w:firstRowLastColumn="0" w:lastRowFirstColumn="0" w:lastRowLastColumn="0"/>
          <w:trHeight w:val="494"/>
          <w:tblHeader/>
        </w:trPr>
        <w:tc>
          <w:tcPr>
            <w:cnfStyle w:val="001000000000" w:firstRow="0" w:lastRow="0" w:firstColumn="1" w:lastColumn="0" w:oddVBand="0" w:evenVBand="0" w:oddHBand="0" w:evenHBand="0" w:firstRowFirstColumn="0" w:firstRowLastColumn="0" w:lastRowFirstColumn="0" w:lastRowLastColumn="0"/>
            <w:tcW w:w="286" w:type="pct"/>
            <w:tcBorders>
              <w:right w:val="single" w:sz="4" w:space="0" w:color="FFFFFF" w:themeColor="background1"/>
            </w:tcBorders>
            <w:shd w:val="clear" w:color="auto" w:fill="44546A" w:themeFill="text2"/>
            <w:vAlign w:val="center"/>
          </w:tcPr>
          <w:p w14:paraId="3B2D9D19" w14:textId="77777777" w:rsidR="00A97B6C" w:rsidRPr="00A97B6C" w:rsidRDefault="00A97B6C" w:rsidP="00E61F4C">
            <w:pPr>
              <w:textAlignment w:val="baseline"/>
              <w:rPr>
                <w:rFonts w:ascii="Arial" w:hAnsi="Arial"/>
              </w:rPr>
            </w:pPr>
            <w:r w:rsidRPr="00A97B6C">
              <w:rPr>
                <w:rFonts w:ascii="Arial" w:hAnsi="Arial"/>
              </w:rPr>
              <w:t>#</w:t>
            </w:r>
          </w:p>
        </w:tc>
        <w:tc>
          <w:tcPr>
            <w:tcW w:w="1203" w:type="pct"/>
            <w:tcBorders>
              <w:right w:val="single" w:sz="4" w:space="0" w:color="FFFFFF" w:themeColor="background1"/>
            </w:tcBorders>
            <w:shd w:val="clear" w:color="auto" w:fill="44546A" w:themeFill="text2"/>
            <w:vAlign w:val="center"/>
            <w:hideMark/>
          </w:tcPr>
          <w:p w14:paraId="5FF0A5E4" w14:textId="77777777" w:rsidR="00A97B6C" w:rsidRPr="00A97B6C" w:rsidRDefault="00A97B6C" w:rsidP="00E61F4C">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hAnsi="Arial"/>
              </w:rPr>
              <w:t>Functional Area</w:t>
            </w:r>
          </w:p>
        </w:tc>
        <w:tc>
          <w:tcPr>
            <w:tcW w:w="3511" w:type="pct"/>
            <w:tcBorders>
              <w:left w:val="single" w:sz="4" w:space="0" w:color="FFFFFF" w:themeColor="background1"/>
            </w:tcBorders>
            <w:shd w:val="clear" w:color="auto" w:fill="44546A" w:themeFill="text2"/>
            <w:vAlign w:val="center"/>
            <w:hideMark/>
          </w:tcPr>
          <w:p w14:paraId="2E19058E" w14:textId="77777777" w:rsidR="00A97B6C" w:rsidRPr="00A97B6C" w:rsidRDefault="00A97B6C" w:rsidP="004F7706">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hAnsi="Arial"/>
              </w:rPr>
              <w:t>Functional Considerations</w:t>
            </w:r>
          </w:p>
        </w:tc>
      </w:tr>
      <w:tr w:rsidR="00A97B6C" w:rsidRPr="00A97B6C" w14:paraId="38CA608E" w14:textId="77777777" w:rsidTr="736D4374">
        <w:trPr>
          <w:cnfStyle w:val="000000100000" w:firstRow="0" w:lastRow="0" w:firstColumn="0" w:lastColumn="0" w:oddVBand="0" w:evenVBand="0" w:oddHBand="1" w:evenHBand="0" w:firstRowFirstColumn="0" w:firstRowLastColumn="0" w:lastRowFirstColumn="0" w:lastRowLastColumn="0"/>
          <w:trHeight w:val="2402"/>
        </w:trPr>
        <w:tc>
          <w:tcPr>
            <w:cnfStyle w:val="001000000000" w:firstRow="0" w:lastRow="0" w:firstColumn="1" w:lastColumn="0" w:oddVBand="0" w:evenVBand="0" w:oddHBand="0" w:evenHBand="0" w:firstRowFirstColumn="0" w:firstRowLastColumn="0" w:lastRowFirstColumn="0" w:lastRowLastColumn="0"/>
            <w:tcW w:w="286" w:type="pct"/>
            <w:shd w:val="clear" w:color="auto" w:fill="44546A" w:themeFill="text2"/>
            <w:vAlign w:val="center"/>
          </w:tcPr>
          <w:p w14:paraId="68B15FF4" w14:textId="77777777" w:rsidR="00A97B6C" w:rsidRPr="00A97B6C" w:rsidRDefault="00A97B6C" w:rsidP="00E61F4C">
            <w:pPr>
              <w:textAlignment w:val="baseline"/>
              <w:rPr>
                <w:rFonts w:ascii="Arial" w:hAnsi="Arial"/>
              </w:rPr>
            </w:pPr>
            <w:r w:rsidRPr="00A97B6C">
              <w:rPr>
                <w:rFonts w:ascii="Arial" w:hAnsi="Arial"/>
              </w:rPr>
              <w:t>1</w:t>
            </w:r>
          </w:p>
        </w:tc>
        <w:tc>
          <w:tcPr>
            <w:tcW w:w="1203" w:type="pct"/>
            <w:shd w:val="clear" w:color="auto" w:fill="44546A" w:themeFill="text2"/>
            <w:vAlign w:val="center"/>
            <w:hideMark/>
          </w:tcPr>
          <w:p w14:paraId="77BB0AEC" w14:textId="77777777" w:rsidR="00A97B6C" w:rsidRPr="00A97B6C" w:rsidRDefault="00A97B6C" w:rsidP="00E61F4C">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FFFFFF" w:themeColor="background1"/>
              </w:rPr>
            </w:pPr>
            <w:r w:rsidRPr="00A97B6C">
              <w:rPr>
                <w:rFonts w:ascii="Arial" w:hAnsi="Arial"/>
                <w:b/>
                <w:bCs/>
                <w:color w:val="FFFFFF" w:themeColor="background1"/>
              </w:rPr>
              <w:t>Communications</w:t>
            </w:r>
          </w:p>
        </w:tc>
        <w:tc>
          <w:tcPr>
            <w:tcW w:w="3511" w:type="pct"/>
            <w:vAlign w:val="center"/>
          </w:tcPr>
          <w:p w14:paraId="5D9F0687" w14:textId="0489F790" w:rsidR="00A97B6C" w:rsidRPr="00A97B6C" w:rsidRDefault="00A97B6C" w:rsidP="00DF1938">
            <w:pPr>
              <w:pStyle w:val="ListParagraph"/>
              <w:numPr>
                <w:ilvl w:val="0"/>
                <w:numId w:val="2"/>
              </w:numPr>
              <w:spacing w:before="160" w:after="160"/>
              <w:ind w:right="158"/>
              <w:cnfStyle w:val="000000100000" w:firstRow="0" w:lastRow="0" w:firstColumn="0" w:lastColumn="0" w:oddVBand="0" w:evenVBand="0" w:oddHBand="1" w:evenHBand="0" w:firstRowFirstColumn="0" w:firstRowLastColumn="0" w:lastRowFirstColumn="0" w:lastRowLastColumn="0"/>
              <w:rPr>
                <w:rFonts w:ascii="Arial" w:hAnsi="Arial"/>
              </w:rPr>
            </w:pPr>
            <w:r w:rsidRPr="00A97B6C">
              <w:rPr>
                <w:rFonts w:ascii="Arial" w:hAnsi="Arial"/>
              </w:rPr>
              <w:t>Responsible for developing plans (this includes the ICS 205 Com</w:t>
            </w:r>
            <w:r w:rsidR="00C8127A">
              <w:rPr>
                <w:rFonts w:ascii="Arial" w:hAnsi="Arial"/>
              </w:rPr>
              <w:t>munications</w:t>
            </w:r>
            <w:r w:rsidRPr="00A97B6C">
              <w:rPr>
                <w:rFonts w:ascii="Arial" w:hAnsi="Arial"/>
              </w:rPr>
              <w:t xml:space="preserve"> Plan as a component of the Incident Action Plan) for the effective use of communications equipment and facilities</w:t>
            </w:r>
            <w:r w:rsidR="00877DA2">
              <w:rPr>
                <w:rFonts w:ascii="Arial" w:hAnsi="Arial"/>
              </w:rPr>
              <w:t>,</w:t>
            </w:r>
            <w:r w:rsidRPr="00A97B6C">
              <w:rPr>
                <w:rFonts w:ascii="Arial" w:hAnsi="Arial"/>
              </w:rPr>
              <w:t xml:space="preserve"> installation and testing of communications equipment</w:t>
            </w:r>
            <w:r w:rsidR="00877DA2">
              <w:rPr>
                <w:rFonts w:ascii="Arial" w:hAnsi="Arial"/>
              </w:rPr>
              <w:t>,</w:t>
            </w:r>
            <w:r w:rsidRPr="00A97B6C">
              <w:rPr>
                <w:rFonts w:ascii="Arial" w:hAnsi="Arial"/>
              </w:rPr>
              <w:t xml:space="preserve"> supervision of the Communications Center (if activated)</w:t>
            </w:r>
            <w:r w:rsidR="00877DA2">
              <w:rPr>
                <w:rFonts w:ascii="Arial" w:hAnsi="Arial"/>
              </w:rPr>
              <w:t>,</w:t>
            </w:r>
            <w:r w:rsidRPr="00A97B6C">
              <w:rPr>
                <w:rFonts w:ascii="Arial" w:hAnsi="Arial"/>
              </w:rPr>
              <w:t xml:space="preserve"> distribution of communications equipment to assigned personnel</w:t>
            </w:r>
            <w:r w:rsidR="00877DA2">
              <w:rPr>
                <w:rFonts w:ascii="Arial" w:hAnsi="Arial"/>
              </w:rPr>
              <w:t>,</w:t>
            </w:r>
            <w:r w:rsidRPr="00A97B6C">
              <w:rPr>
                <w:rFonts w:ascii="Arial" w:hAnsi="Arial"/>
              </w:rPr>
              <w:t xml:space="preserve"> and providing accountability, maintenance, and repair of communications equipment. Your communications function or Communication Center should be in a quiet place and where the equipment can be secure.</w:t>
            </w:r>
          </w:p>
        </w:tc>
      </w:tr>
      <w:tr w:rsidR="00A97B6C" w:rsidRPr="00A97B6C" w14:paraId="1C6AFD55" w14:textId="77777777" w:rsidTr="00B87D04">
        <w:trPr>
          <w:trHeight w:val="1169"/>
        </w:trPr>
        <w:tc>
          <w:tcPr>
            <w:cnfStyle w:val="001000000000" w:firstRow="0" w:lastRow="0" w:firstColumn="1" w:lastColumn="0" w:oddVBand="0" w:evenVBand="0" w:oddHBand="0" w:evenHBand="0" w:firstRowFirstColumn="0" w:firstRowLastColumn="0" w:lastRowFirstColumn="0" w:lastRowLastColumn="0"/>
            <w:tcW w:w="286" w:type="pct"/>
            <w:shd w:val="clear" w:color="auto" w:fill="44546A" w:themeFill="text2"/>
            <w:vAlign w:val="center"/>
          </w:tcPr>
          <w:p w14:paraId="46E6F68F" w14:textId="77777777" w:rsidR="00A97B6C" w:rsidRPr="00A97B6C" w:rsidRDefault="00A97B6C" w:rsidP="00E61F4C">
            <w:pPr>
              <w:textAlignment w:val="baseline"/>
              <w:rPr>
                <w:rFonts w:ascii="Arial" w:hAnsi="Arial"/>
              </w:rPr>
            </w:pPr>
            <w:r w:rsidRPr="00A97B6C">
              <w:rPr>
                <w:rFonts w:ascii="Arial" w:hAnsi="Arial"/>
              </w:rPr>
              <w:t>2</w:t>
            </w:r>
          </w:p>
        </w:tc>
        <w:tc>
          <w:tcPr>
            <w:tcW w:w="1203" w:type="pct"/>
            <w:shd w:val="clear" w:color="auto" w:fill="44546A" w:themeFill="text2"/>
            <w:vAlign w:val="center"/>
            <w:hideMark/>
          </w:tcPr>
          <w:p w14:paraId="258DB706" w14:textId="77777777" w:rsidR="00A97B6C" w:rsidRPr="00A97B6C" w:rsidRDefault="00A97B6C" w:rsidP="00E61F4C">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FFFFFF" w:themeColor="background1"/>
              </w:rPr>
            </w:pPr>
            <w:r w:rsidRPr="00A97B6C">
              <w:rPr>
                <w:rFonts w:ascii="Arial" w:hAnsi="Arial"/>
                <w:b/>
                <w:bCs/>
                <w:color w:val="FFFFFF" w:themeColor="background1"/>
              </w:rPr>
              <w:t>Supply</w:t>
            </w:r>
          </w:p>
        </w:tc>
        <w:tc>
          <w:tcPr>
            <w:tcW w:w="3511" w:type="pct"/>
            <w:vAlign w:val="center"/>
          </w:tcPr>
          <w:p w14:paraId="48B32A4F" w14:textId="0A713B0B" w:rsidR="00A97B6C" w:rsidRPr="00A97B6C" w:rsidRDefault="00A97B6C" w:rsidP="00DF1938">
            <w:pPr>
              <w:pStyle w:val="ListParagraph"/>
              <w:numPr>
                <w:ilvl w:val="0"/>
                <w:numId w:val="2"/>
              </w:numPr>
              <w:spacing w:before="160" w:after="160"/>
              <w:ind w:right="158"/>
              <w:cnfStyle w:val="000000000000" w:firstRow="0" w:lastRow="0" w:firstColumn="0" w:lastColumn="0" w:oddVBand="0" w:evenVBand="0" w:oddHBand="0" w:evenHBand="0" w:firstRowFirstColumn="0" w:firstRowLastColumn="0" w:lastRowFirstColumn="0" w:lastRowLastColumn="0"/>
              <w:rPr>
                <w:rFonts w:ascii="Arial" w:hAnsi="Arial"/>
              </w:rPr>
            </w:pPr>
            <w:r w:rsidRPr="00A97B6C">
              <w:rPr>
                <w:rFonts w:ascii="Arial" w:hAnsi="Arial"/>
              </w:rPr>
              <w:t xml:space="preserve">Primarily responsible for ordering personnel, equipment, and supplies; receiving, storing and distributing of </w:t>
            </w:r>
            <w:r w:rsidRPr="736D4374">
              <w:rPr>
                <w:rFonts w:ascii="Arial" w:hAnsi="Arial"/>
              </w:rPr>
              <w:t>C-</w:t>
            </w:r>
            <w:r w:rsidRPr="00A97B6C">
              <w:rPr>
                <w:rFonts w:ascii="Arial" w:hAnsi="Arial"/>
              </w:rPr>
              <w:t>POD support supplies;</w:t>
            </w:r>
            <w:r w:rsidR="00AB172F">
              <w:rPr>
                <w:rFonts w:ascii="Arial" w:hAnsi="Arial"/>
              </w:rPr>
              <w:t xml:space="preserve"> and</w:t>
            </w:r>
            <w:r w:rsidRPr="00A97B6C">
              <w:rPr>
                <w:rFonts w:ascii="Arial" w:hAnsi="Arial"/>
              </w:rPr>
              <w:t xml:space="preserve"> keeping an inventory, an accountability system and appropriate level of supplies for possible escalation of the </w:t>
            </w:r>
            <w:r w:rsidRPr="736D4374">
              <w:rPr>
                <w:rFonts w:ascii="Arial" w:hAnsi="Arial"/>
              </w:rPr>
              <w:t>C-</w:t>
            </w:r>
            <w:r w:rsidRPr="00A97B6C">
              <w:rPr>
                <w:rFonts w:ascii="Arial" w:hAnsi="Arial"/>
              </w:rPr>
              <w:t>POD’s distribution process.</w:t>
            </w:r>
          </w:p>
        </w:tc>
      </w:tr>
      <w:tr w:rsidR="00A97B6C" w:rsidRPr="00A97B6C" w14:paraId="1BF2FC80" w14:textId="77777777" w:rsidTr="00B87D04">
        <w:trPr>
          <w:cnfStyle w:val="000000100000" w:firstRow="0" w:lastRow="0" w:firstColumn="0" w:lastColumn="0" w:oddVBand="0" w:evenVBand="0" w:oddHBand="1" w:evenHBand="0" w:firstRowFirstColumn="0" w:firstRowLastColumn="0" w:lastRowFirstColumn="0" w:lastRowLastColumn="0"/>
          <w:trHeight w:val="998"/>
        </w:trPr>
        <w:tc>
          <w:tcPr>
            <w:cnfStyle w:val="001000000000" w:firstRow="0" w:lastRow="0" w:firstColumn="1" w:lastColumn="0" w:oddVBand="0" w:evenVBand="0" w:oddHBand="0" w:evenHBand="0" w:firstRowFirstColumn="0" w:firstRowLastColumn="0" w:lastRowFirstColumn="0" w:lastRowLastColumn="0"/>
            <w:tcW w:w="286" w:type="pct"/>
            <w:shd w:val="clear" w:color="auto" w:fill="44546A" w:themeFill="text2"/>
            <w:vAlign w:val="center"/>
          </w:tcPr>
          <w:p w14:paraId="4F85572E" w14:textId="77777777" w:rsidR="00A97B6C" w:rsidRPr="00A97B6C" w:rsidRDefault="00A97B6C" w:rsidP="00E61F4C">
            <w:pPr>
              <w:textAlignment w:val="baseline"/>
              <w:rPr>
                <w:rFonts w:ascii="Arial" w:hAnsi="Arial"/>
              </w:rPr>
            </w:pPr>
            <w:r w:rsidRPr="00A97B6C">
              <w:rPr>
                <w:rFonts w:ascii="Arial" w:hAnsi="Arial"/>
              </w:rPr>
              <w:t>3</w:t>
            </w:r>
          </w:p>
        </w:tc>
        <w:tc>
          <w:tcPr>
            <w:tcW w:w="1203" w:type="pct"/>
            <w:shd w:val="clear" w:color="auto" w:fill="44546A" w:themeFill="text2"/>
            <w:vAlign w:val="center"/>
            <w:hideMark/>
          </w:tcPr>
          <w:p w14:paraId="496E6D7B" w14:textId="77777777" w:rsidR="00A97B6C" w:rsidRPr="00A97B6C" w:rsidRDefault="00A97B6C" w:rsidP="00E61F4C">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FFFFFF" w:themeColor="background1"/>
              </w:rPr>
            </w:pPr>
            <w:r w:rsidRPr="00A97B6C">
              <w:rPr>
                <w:rFonts w:ascii="Arial" w:hAnsi="Arial"/>
                <w:b/>
                <w:bCs/>
                <w:color w:val="FFFFFF" w:themeColor="background1"/>
              </w:rPr>
              <w:t>Ground Support</w:t>
            </w:r>
          </w:p>
        </w:tc>
        <w:tc>
          <w:tcPr>
            <w:tcW w:w="3511" w:type="pct"/>
            <w:vAlign w:val="center"/>
          </w:tcPr>
          <w:p w14:paraId="2C6AE57F" w14:textId="2266F6B3" w:rsidR="00A97B6C" w:rsidRPr="00A97B6C" w:rsidRDefault="00A97B6C" w:rsidP="00DF1938">
            <w:pPr>
              <w:pStyle w:val="ListParagraph"/>
              <w:numPr>
                <w:ilvl w:val="0"/>
                <w:numId w:val="2"/>
              </w:numPr>
              <w:spacing w:before="160" w:after="160"/>
              <w:ind w:right="158"/>
              <w:cnfStyle w:val="000000100000" w:firstRow="0" w:lastRow="0" w:firstColumn="0" w:lastColumn="0" w:oddVBand="0" w:evenVBand="0" w:oddHBand="1" w:evenHBand="0" w:firstRowFirstColumn="0" w:firstRowLastColumn="0" w:lastRowFirstColumn="0" w:lastRowLastColumn="0"/>
              <w:rPr>
                <w:rFonts w:ascii="Arial" w:hAnsi="Arial"/>
              </w:rPr>
            </w:pPr>
            <w:r w:rsidRPr="00A97B6C">
              <w:rPr>
                <w:rFonts w:ascii="Arial" w:hAnsi="Arial"/>
              </w:rPr>
              <w:t xml:space="preserve">Primarily responsible for ensuring maintenance and repairs of equipment assigned to the </w:t>
            </w:r>
            <w:r w:rsidRPr="736D4374">
              <w:rPr>
                <w:rFonts w:ascii="Arial" w:hAnsi="Arial"/>
              </w:rPr>
              <w:t>C-</w:t>
            </w:r>
            <w:r w:rsidRPr="00A97B6C">
              <w:rPr>
                <w:rFonts w:ascii="Arial" w:hAnsi="Arial"/>
              </w:rPr>
              <w:t>POD and provides for the transportation of assigned personnel, supplies, food, and equipment.</w:t>
            </w:r>
          </w:p>
        </w:tc>
      </w:tr>
      <w:tr w:rsidR="00A97B6C" w:rsidRPr="00A97B6C" w14:paraId="462D001A" w14:textId="77777777" w:rsidTr="00B87D04">
        <w:trPr>
          <w:trHeight w:val="773"/>
        </w:trPr>
        <w:tc>
          <w:tcPr>
            <w:cnfStyle w:val="001000000000" w:firstRow="0" w:lastRow="0" w:firstColumn="1" w:lastColumn="0" w:oddVBand="0" w:evenVBand="0" w:oddHBand="0" w:evenHBand="0" w:firstRowFirstColumn="0" w:firstRowLastColumn="0" w:lastRowFirstColumn="0" w:lastRowLastColumn="0"/>
            <w:tcW w:w="286" w:type="pct"/>
            <w:shd w:val="clear" w:color="auto" w:fill="44546A" w:themeFill="text2"/>
            <w:vAlign w:val="center"/>
          </w:tcPr>
          <w:p w14:paraId="53CD794A" w14:textId="77777777" w:rsidR="00A97B6C" w:rsidRPr="00A97B6C" w:rsidRDefault="00A97B6C" w:rsidP="00E61F4C">
            <w:pPr>
              <w:textAlignment w:val="baseline"/>
              <w:rPr>
                <w:rFonts w:ascii="Arial" w:hAnsi="Arial"/>
              </w:rPr>
            </w:pPr>
            <w:r w:rsidRPr="00A97B6C">
              <w:rPr>
                <w:rFonts w:ascii="Arial" w:hAnsi="Arial"/>
              </w:rPr>
              <w:t>4</w:t>
            </w:r>
          </w:p>
        </w:tc>
        <w:tc>
          <w:tcPr>
            <w:tcW w:w="1203" w:type="pct"/>
            <w:shd w:val="clear" w:color="auto" w:fill="44546A" w:themeFill="text2"/>
            <w:vAlign w:val="center"/>
          </w:tcPr>
          <w:p w14:paraId="0CB2EDF8" w14:textId="77777777" w:rsidR="00A97B6C" w:rsidRPr="00A97B6C" w:rsidRDefault="00A97B6C" w:rsidP="00E61F4C">
            <w:pPr>
              <w:textAlignment w:val="baseline"/>
              <w:cnfStyle w:val="000000000000" w:firstRow="0" w:lastRow="0" w:firstColumn="0" w:lastColumn="0" w:oddVBand="0" w:evenVBand="0" w:oddHBand="0" w:evenHBand="0" w:firstRowFirstColumn="0" w:firstRowLastColumn="0" w:lastRowFirstColumn="0" w:lastRowLastColumn="0"/>
              <w:rPr>
                <w:rFonts w:ascii="Arial" w:hAnsi="Arial"/>
                <w:b/>
                <w:bCs/>
                <w:color w:val="FFFFFF" w:themeColor="background1"/>
              </w:rPr>
            </w:pPr>
            <w:r w:rsidRPr="00A97B6C">
              <w:rPr>
                <w:rFonts w:ascii="Arial" w:hAnsi="Arial"/>
                <w:b/>
                <w:bCs/>
                <w:color w:val="FFFFFF" w:themeColor="background1"/>
              </w:rPr>
              <w:t>Facilities</w:t>
            </w:r>
          </w:p>
        </w:tc>
        <w:tc>
          <w:tcPr>
            <w:tcW w:w="3511" w:type="pct"/>
            <w:vAlign w:val="center"/>
          </w:tcPr>
          <w:p w14:paraId="475FEDA7" w14:textId="3BEB0796" w:rsidR="00A97B6C" w:rsidRPr="00A97B6C" w:rsidRDefault="00A97B6C" w:rsidP="00DF1938">
            <w:pPr>
              <w:pStyle w:val="ListParagraph"/>
              <w:numPr>
                <w:ilvl w:val="0"/>
                <w:numId w:val="2"/>
              </w:numPr>
              <w:spacing w:before="160" w:after="160"/>
              <w:ind w:right="158"/>
              <w:cnfStyle w:val="000000000000" w:firstRow="0" w:lastRow="0" w:firstColumn="0" w:lastColumn="0" w:oddVBand="0" w:evenVBand="0" w:oddHBand="0" w:evenHBand="0" w:firstRowFirstColumn="0" w:firstRowLastColumn="0" w:lastRowFirstColumn="0" w:lastRowLastColumn="0"/>
              <w:rPr>
                <w:rFonts w:ascii="Arial" w:hAnsi="Arial"/>
              </w:rPr>
            </w:pPr>
            <w:r w:rsidRPr="00A97B6C">
              <w:rPr>
                <w:rFonts w:ascii="Arial" w:hAnsi="Arial"/>
              </w:rPr>
              <w:t xml:space="preserve">Primarily responsible for the set-up, maintenance, and demobilization of </w:t>
            </w:r>
            <w:r w:rsidRPr="736D4374">
              <w:rPr>
                <w:rFonts w:ascii="Arial" w:hAnsi="Arial"/>
              </w:rPr>
              <w:t>C-</w:t>
            </w:r>
            <w:r w:rsidRPr="00A97B6C">
              <w:rPr>
                <w:rFonts w:ascii="Arial" w:hAnsi="Arial"/>
              </w:rPr>
              <w:t xml:space="preserve">POD facilities as well as the overall security of the activities of the </w:t>
            </w:r>
            <w:r w:rsidRPr="736D4374">
              <w:rPr>
                <w:rFonts w:ascii="Arial" w:hAnsi="Arial"/>
              </w:rPr>
              <w:t>C-</w:t>
            </w:r>
            <w:r w:rsidRPr="00A97B6C">
              <w:rPr>
                <w:rFonts w:ascii="Arial" w:hAnsi="Arial"/>
              </w:rPr>
              <w:t>POD.</w:t>
            </w:r>
          </w:p>
        </w:tc>
      </w:tr>
      <w:tr w:rsidR="00A97B6C" w:rsidRPr="00A97B6C" w14:paraId="3B87312C" w14:textId="77777777" w:rsidTr="00B87D04">
        <w:trPr>
          <w:cnfStyle w:val="000000100000" w:firstRow="0" w:lastRow="0" w:firstColumn="0" w:lastColumn="0" w:oddVBand="0" w:evenVBand="0" w:oddHBand="1" w:evenHBand="0" w:firstRowFirstColumn="0" w:firstRowLastColumn="0" w:lastRowFirstColumn="0" w:lastRowLastColumn="0"/>
          <w:trHeight w:val="2816"/>
        </w:trPr>
        <w:tc>
          <w:tcPr>
            <w:cnfStyle w:val="001000000000" w:firstRow="0" w:lastRow="0" w:firstColumn="1" w:lastColumn="0" w:oddVBand="0" w:evenVBand="0" w:oddHBand="0" w:evenHBand="0" w:firstRowFirstColumn="0" w:firstRowLastColumn="0" w:lastRowFirstColumn="0" w:lastRowLastColumn="0"/>
            <w:tcW w:w="286" w:type="pct"/>
            <w:shd w:val="clear" w:color="auto" w:fill="44546A" w:themeFill="text2"/>
            <w:vAlign w:val="center"/>
          </w:tcPr>
          <w:p w14:paraId="4769B685" w14:textId="77777777" w:rsidR="00A97B6C" w:rsidRPr="00A97B6C" w:rsidRDefault="00A97B6C" w:rsidP="00E61F4C">
            <w:pPr>
              <w:textAlignment w:val="baseline"/>
              <w:rPr>
                <w:rFonts w:ascii="Arial" w:hAnsi="Arial"/>
              </w:rPr>
            </w:pPr>
            <w:r w:rsidRPr="00A97B6C">
              <w:rPr>
                <w:rFonts w:ascii="Arial" w:hAnsi="Arial"/>
              </w:rPr>
              <w:lastRenderedPageBreak/>
              <w:t>5</w:t>
            </w:r>
          </w:p>
        </w:tc>
        <w:tc>
          <w:tcPr>
            <w:tcW w:w="1203" w:type="pct"/>
            <w:shd w:val="clear" w:color="auto" w:fill="44546A" w:themeFill="text2"/>
            <w:vAlign w:val="center"/>
          </w:tcPr>
          <w:p w14:paraId="3D8BD453" w14:textId="77777777" w:rsidR="00A97B6C" w:rsidRPr="00A97B6C" w:rsidRDefault="00A97B6C" w:rsidP="00E61F4C">
            <w:pPr>
              <w:textAlignment w:val="baseline"/>
              <w:cnfStyle w:val="000000100000" w:firstRow="0" w:lastRow="0" w:firstColumn="0" w:lastColumn="0" w:oddVBand="0" w:evenVBand="0" w:oddHBand="1" w:evenHBand="0" w:firstRowFirstColumn="0" w:firstRowLastColumn="0" w:lastRowFirstColumn="0" w:lastRowLastColumn="0"/>
              <w:rPr>
                <w:rFonts w:ascii="Arial" w:hAnsi="Arial"/>
                <w:b/>
                <w:bCs/>
                <w:color w:val="FFFFFF" w:themeColor="background1"/>
              </w:rPr>
            </w:pPr>
            <w:r w:rsidRPr="00A97B6C">
              <w:rPr>
                <w:rFonts w:ascii="Arial" w:hAnsi="Arial"/>
                <w:b/>
                <w:bCs/>
                <w:color w:val="FFFFFF" w:themeColor="background1"/>
              </w:rPr>
              <w:t>Medical</w:t>
            </w:r>
          </w:p>
        </w:tc>
        <w:tc>
          <w:tcPr>
            <w:tcW w:w="3511" w:type="pct"/>
            <w:vAlign w:val="center"/>
          </w:tcPr>
          <w:p w14:paraId="385D3CFC" w14:textId="77777777" w:rsidR="00A97B6C" w:rsidRPr="00A97B6C" w:rsidRDefault="00A97B6C" w:rsidP="00DF1938">
            <w:pPr>
              <w:pStyle w:val="ListParagraph"/>
              <w:numPr>
                <w:ilvl w:val="0"/>
                <w:numId w:val="2"/>
              </w:numPr>
              <w:spacing w:before="160"/>
              <w:ind w:right="158"/>
              <w:cnfStyle w:val="000000100000" w:firstRow="0" w:lastRow="0" w:firstColumn="0" w:lastColumn="0" w:oddVBand="0" w:evenVBand="0" w:oddHBand="1" w:evenHBand="0" w:firstRowFirstColumn="0" w:firstRowLastColumn="0" w:lastRowFirstColumn="0" w:lastRowLastColumn="0"/>
              <w:rPr>
                <w:rFonts w:ascii="Arial" w:hAnsi="Arial"/>
              </w:rPr>
            </w:pPr>
            <w:r w:rsidRPr="00A97B6C">
              <w:rPr>
                <w:rFonts w:ascii="Arial" w:hAnsi="Arial"/>
              </w:rPr>
              <w:t>Primarily responsible for the development and implementation of the Medical Plan (utilizing the ICS form 206 as a component of the Incident Action Plan)</w:t>
            </w:r>
          </w:p>
          <w:p w14:paraId="6BF9584D" w14:textId="77777777" w:rsidR="00A97B6C" w:rsidRPr="00A97B6C" w:rsidRDefault="00A97B6C" w:rsidP="00DF1938">
            <w:pPr>
              <w:pStyle w:val="ListParagraph"/>
              <w:numPr>
                <w:ilvl w:val="0"/>
                <w:numId w:val="2"/>
              </w:numPr>
              <w:spacing w:before="160"/>
              <w:ind w:right="158"/>
              <w:cnfStyle w:val="000000100000" w:firstRow="0" w:lastRow="0" w:firstColumn="0" w:lastColumn="0" w:oddVBand="0" w:evenVBand="0" w:oddHBand="1" w:evenHBand="0" w:firstRowFirstColumn="0" w:firstRowLastColumn="0" w:lastRowFirstColumn="0" w:lastRowLastColumn="0"/>
              <w:rPr>
                <w:rFonts w:ascii="Arial" w:hAnsi="Arial"/>
              </w:rPr>
            </w:pPr>
            <w:r w:rsidRPr="00A97B6C">
              <w:rPr>
                <w:rFonts w:ascii="Arial" w:hAnsi="Arial"/>
              </w:rPr>
              <w:t xml:space="preserve">Ensure the provision of timely emergency medical care and overseeing health aspects of response personnel </w:t>
            </w:r>
          </w:p>
          <w:p w14:paraId="57BD6A1F" w14:textId="77777777" w:rsidR="00A97B6C" w:rsidRPr="00A97B6C" w:rsidRDefault="00A97B6C" w:rsidP="00DF1938">
            <w:pPr>
              <w:pStyle w:val="ListParagraph"/>
              <w:numPr>
                <w:ilvl w:val="0"/>
                <w:numId w:val="2"/>
              </w:numPr>
              <w:spacing w:before="160"/>
              <w:ind w:right="158"/>
              <w:cnfStyle w:val="000000100000" w:firstRow="0" w:lastRow="0" w:firstColumn="0" w:lastColumn="0" w:oddVBand="0" w:evenVBand="0" w:oddHBand="1" w:evenHBand="0" w:firstRowFirstColumn="0" w:firstRowLastColumn="0" w:lastRowFirstColumn="0" w:lastRowLastColumn="0"/>
              <w:rPr>
                <w:rFonts w:ascii="Arial" w:hAnsi="Arial"/>
              </w:rPr>
            </w:pPr>
            <w:r w:rsidRPr="00A97B6C">
              <w:rPr>
                <w:rFonts w:ascii="Arial" w:hAnsi="Arial"/>
              </w:rPr>
              <w:t xml:space="preserve">Obtain appropriate medical treatment and transportation for injured and ill response personnel </w:t>
            </w:r>
          </w:p>
          <w:p w14:paraId="189D13B0" w14:textId="38F767FA" w:rsidR="00A97B6C" w:rsidRPr="00A97B6C" w:rsidRDefault="00A97B6C" w:rsidP="00DF1938">
            <w:pPr>
              <w:pStyle w:val="ListParagraph"/>
              <w:numPr>
                <w:ilvl w:val="0"/>
                <w:numId w:val="2"/>
              </w:numPr>
              <w:spacing w:before="160"/>
              <w:ind w:right="158"/>
              <w:cnfStyle w:val="000000100000" w:firstRow="0" w:lastRow="0" w:firstColumn="0" w:lastColumn="0" w:oddVBand="0" w:evenVBand="0" w:oddHBand="1" w:evenHBand="0" w:firstRowFirstColumn="0" w:firstRowLastColumn="0" w:lastRowFirstColumn="0" w:lastRowLastColumn="0"/>
              <w:rPr>
                <w:rFonts w:ascii="Arial" w:hAnsi="Arial"/>
              </w:rPr>
            </w:pPr>
            <w:r w:rsidRPr="00A97B6C">
              <w:rPr>
                <w:rFonts w:ascii="Arial" w:hAnsi="Arial"/>
              </w:rPr>
              <w:t xml:space="preserve">Coordinating with other functions within the </w:t>
            </w:r>
            <w:r w:rsidRPr="736D4374">
              <w:rPr>
                <w:rFonts w:ascii="Arial" w:hAnsi="Arial"/>
              </w:rPr>
              <w:t>C-</w:t>
            </w:r>
            <w:r w:rsidRPr="00A97B6C">
              <w:rPr>
                <w:rFonts w:ascii="Arial" w:hAnsi="Arial"/>
              </w:rPr>
              <w:t>POD process to resolve health and safety issues</w:t>
            </w:r>
          </w:p>
          <w:p w14:paraId="5D08F40B" w14:textId="77777777" w:rsidR="00A97B6C" w:rsidRPr="00A97B6C" w:rsidRDefault="00A97B6C" w:rsidP="00DF1938">
            <w:pPr>
              <w:pStyle w:val="ListParagraph"/>
              <w:numPr>
                <w:ilvl w:val="0"/>
                <w:numId w:val="2"/>
              </w:numPr>
              <w:spacing w:before="160" w:after="160"/>
              <w:ind w:right="158"/>
              <w:cnfStyle w:val="000000100000" w:firstRow="0" w:lastRow="0" w:firstColumn="0" w:lastColumn="0" w:oddVBand="0" w:evenVBand="0" w:oddHBand="1" w:evenHBand="0" w:firstRowFirstColumn="0" w:firstRowLastColumn="0" w:lastRowFirstColumn="0" w:lastRowLastColumn="0"/>
              <w:rPr>
                <w:rFonts w:ascii="Arial" w:hAnsi="Arial"/>
              </w:rPr>
            </w:pPr>
            <w:r w:rsidRPr="00A97B6C">
              <w:rPr>
                <w:rFonts w:ascii="Arial" w:hAnsi="Arial"/>
              </w:rPr>
              <w:t xml:space="preserve">Preparation of reports and records that may contain sensitive or confidential health information.  </w:t>
            </w:r>
          </w:p>
        </w:tc>
      </w:tr>
      <w:tr w:rsidR="00A97B6C" w:rsidRPr="00A97B6C" w14:paraId="2AA96A3E" w14:textId="77777777" w:rsidTr="00B87D04">
        <w:trPr>
          <w:trHeight w:val="576"/>
        </w:trPr>
        <w:tc>
          <w:tcPr>
            <w:cnfStyle w:val="001000000000" w:firstRow="0" w:lastRow="0" w:firstColumn="1" w:lastColumn="0" w:oddVBand="0" w:evenVBand="0" w:oddHBand="0" w:evenHBand="0" w:firstRowFirstColumn="0" w:firstRowLastColumn="0" w:lastRowFirstColumn="0" w:lastRowLastColumn="0"/>
            <w:tcW w:w="286" w:type="pct"/>
            <w:shd w:val="clear" w:color="auto" w:fill="44546A" w:themeFill="text2"/>
            <w:vAlign w:val="center"/>
          </w:tcPr>
          <w:p w14:paraId="4C764365" w14:textId="77777777" w:rsidR="00A97B6C" w:rsidRPr="00A97B6C" w:rsidRDefault="00A97B6C" w:rsidP="00E61F4C">
            <w:pPr>
              <w:textAlignment w:val="baseline"/>
              <w:rPr>
                <w:rFonts w:ascii="Arial" w:hAnsi="Arial"/>
              </w:rPr>
            </w:pPr>
            <w:r w:rsidRPr="00A97B6C">
              <w:rPr>
                <w:rFonts w:ascii="Arial" w:hAnsi="Arial"/>
              </w:rPr>
              <w:t>6</w:t>
            </w:r>
          </w:p>
        </w:tc>
        <w:tc>
          <w:tcPr>
            <w:tcW w:w="1203" w:type="pct"/>
            <w:shd w:val="clear" w:color="auto" w:fill="44546A" w:themeFill="text2"/>
            <w:vAlign w:val="center"/>
          </w:tcPr>
          <w:p w14:paraId="70044E6F" w14:textId="77777777" w:rsidR="00A97B6C" w:rsidRPr="00A97B6C" w:rsidRDefault="00A97B6C" w:rsidP="00E61F4C">
            <w:pPr>
              <w:textAlignment w:val="baseline"/>
              <w:cnfStyle w:val="000000000000" w:firstRow="0" w:lastRow="0" w:firstColumn="0" w:lastColumn="0" w:oddVBand="0" w:evenVBand="0" w:oddHBand="0" w:evenHBand="0" w:firstRowFirstColumn="0" w:firstRowLastColumn="0" w:lastRowFirstColumn="0" w:lastRowLastColumn="0"/>
              <w:rPr>
                <w:rFonts w:ascii="Arial" w:hAnsi="Arial"/>
                <w:b/>
                <w:bCs/>
                <w:color w:val="FFFFFF" w:themeColor="background1"/>
              </w:rPr>
            </w:pPr>
            <w:r w:rsidRPr="00A97B6C">
              <w:rPr>
                <w:rFonts w:ascii="Arial" w:hAnsi="Arial"/>
                <w:b/>
                <w:bCs/>
                <w:color w:val="FFFFFF" w:themeColor="background1"/>
              </w:rPr>
              <w:t>Food</w:t>
            </w:r>
          </w:p>
        </w:tc>
        <w:tc>
          <w:tcPr>
            <w:tcW w:w="3511" w:type="pct"/>
            <w:vAlign w:val="center"/>
          </w:tcPr>
          <w:p w14:paraId="7041E2DF" w14:textId="7C7266A8" w:rsidR="00A97B6C" w:rsidRPr="00A97B6C" w:rsidRDefault="00A97B6C" w:rsidP="00DF1938">
            <w:pPr>
              <w:pStyle w:val="ListParagraph"/>
              <w:keepNext/>
              <w:numPr>
                <w:ilvl w:val="0"/>
                <w:numId w:val="2"/>
              </w:numPr>
              <w:spacing w:before="160" w:after="160"/>
              <w:ind w:right="158"/>
              <w:cnfStyle w:val="000000000000" w:firstRow="0" w:lastRow="0" w:firstColumn="0" w:lastColumn="0" w:oddVBand="0" w:evenVBand="0" w:oddHBand="0" w:evenHBand="0" w:firstRowFirstColumn="0" w:firstRowLastColumn="0" w:lastRowFirstColumn="0" w:lastRowLastColumn="0"/>
              <w:rPr>
                <w:rFonts w:ascii="Arial" w:hAnsi="Arial"/>
              </w:rPr>
            </w:pPr>
            <w:r w:rsidRPr="00A97B6C">
              <w:rPr>
                <w:rFonts w:ascii="Arial" w:hAnsi="Arial"/>
              </w:rPr>
              <w:t xml:space="preserve">Primarily responsible for supplying all the food and hydration needs of personnel assigned to the </w:t>
            </w:r>
            <w:r w:rsidRPr="736D4374">
              <w:rPr>
                <w:rFonts w:ascii="Arial" w:hAnsi="Arial"/>
              </w:rPr>
              <w:t>C-</w:t>
            </w:r>
            <w:r w:rsidRPr="00A97B6C">
              <w:rPr>
                <w:rFonts w:ascii="Arial" w:hAnsi="Arial"/>
              </w:rPr>
              <w:t xml:space="preserve">POD.  Typically, if food </w:t>
            </w:r>
            <w:r w:rsidR="00CB6796">
              <w:rPr>
                <w:rFonts w:ascii="Arial" w:hAnsi="Arial"/>
              </w:rPr>
              <w:t>needs</w:t>
            </w:r>
            <w:r w:rsidRPr="00A97B6C">
              <w:rPr>
                <w:rFonts w:ascii="Arial" w:hAnsi="Arial"/>
              </w:rPr>
              <w:t xml:space="preserve"> to be transported to personnel while they are at their remote work assignment location, this transportation is assigned to Ground Support under the direct supervision of the personnel assigned to providing food.</w:t>
            </w:r>
          </w:p>
        </w:tc>
      </w:tr>
    </w:tbl>
    <w:p w14:paraId="0B6ED011" w14:textId="30967EA1" w:rsidR="007A3801" w:rsidRPr="003568B5" w:rsidRDefault="007A3801" w:rsidP="00E61F4C">
      <w:pPr>
        <w:pStyle w:val="Caption"/>
        <w:spacing w:before="120" w:after="120"/>
        <w:rPr>
          <w:rFonts w:ascii="Arial" w:hAnsi="Arial"/>
          <w:i w:val="0"/>
          <w:iCs w:val="0"/>
          <w:color w:val="000000" w:themeColor="text1"/>
        </w:rPr>
      </w:pPr>
      <w:bookmarkStart w:id="42" w:name="_Toc107411422"/>
      <w:r w:rsidRPr="003568B5">
        <w:rPr>
          <w:rFonts w:ascii="Arial" w:hAnsi="Arial"/>
          <w:i w:val="0"/>
          <w:iCs w:val="0"/>
          <w:color w:val="000000" w:themeColor="text1"/>
        </w:rPr>
        <w:t xml:space="preserve">Table </w:t>
      </w:r>
      <w:r w:rsidR="00884A71">
        <w:rPr>
          <w:rFonts w:ascii="Arial" w:hAnsi="Arial"/>
          <w:i w:val="0"/>
          <w:iCs w:val="0"/>
          <w:color w:val="000000" w:themeColor="text1"/>
        </w:rPr>
        <w:fldChar w:fldCharType="begin"/>
      </w:r>
      <w:r w:rsidR="00884A71">
        <w:rPr>
          <w:rFonts w:ascii="Arial" w:hAnsi="Arial"/>
          <w:i w:val="0"/>
          <w:iCs w:val="0"/>
          <w:color w:val="000000" w:themeColor="text1"/>
        </w:rPr>
        <w:instrText xml:space="preserve"> SEQ Table \* ARABIC </w:instrText>
      </w:r>
      <w:r w:rsidR="00884A71">
        <w:rPr>
          <w:rFonts w:ascii="Arial" w:hAnsi="Arial"/>
          <w:i w:val="0"/>
          <w:iCs w:val="0"/>
          <w:color w:val="000000" w:themeColor="text1"/>
        </w:rPr>
        <w:fldChar w:fldCharType="separate"/>
      </w:r>
      <w:r w:rsidR="00884A71">
        <w:rPr>
          <w:rFonts w:ascii="Arial" w:hAnsi="Arial"/>
          <w:i w:val="0"/>
          <w:iCs w:val="0"/>
          <w:noProof/>
          <w:color w:val="000000" w:themeColor="text1"/>
        </w:rPr>
        <w:t>12</w:t>
      </w:r>
      <w:r w:rsidR="00884A71">
        <w:rPr>
          <w:rFonts w:ascii="Arial" w:hAnsi="Arial"/>
          <w:i w:val="0"/>
          <w:iCs w:val="0"/>
          <w:color w:val="000000" w:themeColor="text1"/>
        </w:rPr>
        <w:fldChar w:fldCharType="end"/>
      </w:r>
      <w:r w:rsidRPr="003568B5">
        <w:rPr>
          <w:rFonts w:ascii="Arial" w:hAnsi="Arial"/>
          <w:i w:val="0"/>
          <w:iCs w:val="0"/>
          <w:color w:val="000000" w:themeColor="text1"/>
        </w:rPr>
        <w:t>: Logistical Support Functional Areas and Considerations for C-PODs</w:t>
      </w:r>
      <w:bookmarkEnd w:id="42"/>
    </w:p>
    <w:p w14:paraId="3530DB6B" w14:textId="77777777" w:rsidR="007A3801" w:rsidRPr="00810E54" w:rsidRDefault="007A3801" w:rsidP="00975088">
      <w:pPr>
        <w:pStyle w:val="Heading2"/>
      </w:pPr>
      <w:bookmarkStart w:id="43" w:name="_Toc107411408"/>
      <w:r w:rsidRPr="00810E54">
        <w:t>Logistical Support Tool</w:t>
      </w:r>
      <w:bookmarkEnd w:id="43"/>
    </w:p>
    <w:p w14:paraId="02CDF1B3" w14:textId="4BD92415" w:rsidR="007A3801" w:rsidRDefault="007A3801" w:rsidP="00E61F4C">
      <w:pPr>
        <w:spacing w:before="120" w:after="120" w:line="240" w:lineRule="auto"/>
        <w:rPr>
          <w:rFonts w:ascii="Arial" w:hAnsi="Arial"/>
        </w:rPr>
      </w:pPr>
      <w:r w:rsidRPr="00325941">
        <w:rPr>
          <w:rFonts w:ascii="Arial" w:hAnsi="Arial"/>
        </w:rPr>
        <w:t>Below is a tool for C-POD logistics fundamentals. It is not an exhaustive list of everything that must be considered for providing logistical support of a C-POD</w:t>
      </w:r>
      <w:r w:rsidR="00A97B6C">
        <w:rPr>
          <w:rFonts w:ascii="Arial" w:hAnsi="Arial"/>
        </w:rPr>
        <w:t xml:space="preserve"> </w:t>
      </w:r>
      <w:r w:rsidRPr="00325941">
        <w:rPr>
          <w:rFonts w:ascii="Arial" w:hAnsi="Arial"/>
        </w:rPr>
        <w:t xml:space="preserve">but attempts to </w:t>
      </w:r>
      <w:r w:rsidR="001E31D0">
        <w:rPr>
          <w:rFonts w:ascii="Arial" w:hAnsi="Arial"/>
        </w:rPr>
        <w:t>give</w:t>
      </w:r>
      <w:r w:rsidRPr="00325941">
        <w:rPr>
          <w:rFonts w:ascii="Arial" w:hAnsi="Arial"/>
        </w:rPr>
        <w:t xml:space="preserve"> jurisdictions an opportunity to think about potential C-POD logistics in a variety of situations.</w:t>
      </w:r>
      <w:r w:rsidR="00325941">
        <w:rPr>
          <w:rFonts w:ascii="Arial" w:hAnsi="Arial"/>
        </w:rPr>
        <w:t xml:space="preserve"> </w:t>
      </w:r>
      <w:r>
        <w:rPr>
          <w:rFonts w:ascii="Arial" w:hAnsi="Arial"/>
        </w:rPr>
        <w:t xml:space="preserve">The Logistics Support Tool is provided to outline </w:t>
      </w:r>
      <w:r w:rsidR="001E31D0">
        <w:rPr>
          <w:rFonts w:ascii="Arial" w:hAnsi="Arial"/>
        </w:rPr>
        <w:t>possible</w:t>
      </w:r>
      <w:r>
        <w:rPr>
          <w:rFonts w:ascii="Arial" w:hAnsi="Arial"/>
        </w:rPr>
        <w:t xml:space="preserve"> considerations for each of the six functional areas of C-POD logistics. Table 4 below outlines the types of issues considered in the tool. </w:t>
      </w:r>
    </w:p>
    <w:tbl>
      <w:tblPr>
        <w:tblStyle w:val="GridTable5Dark-Accent3"/>
        <w:tblW w:w="5000" w:type="pct"/>
        <w:tblLook w:val="04A0" w:firstRow="1" w:lastRow="0" w:firstColumn="1" w:lastColumn="0" w:noHBand="0" w:noVBand="1"/>
      </w:tblPr>
      <w:tblGrid>
        <w:gridCol w:w="2519"/>
        <w:gridCol w:w="6831"/>
      </w:tblGrid>
      <w:tr w:rsidR="007A3801" w:rsidRPr="00813EB9" w14:paraId="661258B2" w14:textId="77777777" w:rsidTr="00B87D04">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1347" w:type="pct"/>
            <w:tcBorders>
              <w:right w:val="single" w:sz="4" w:space="0" w:color="FFFFFF" w:themeColor="background1"/>
            </w:tcBorders>
            <w:shd w:val="clear" w:color="auto" w:fill="44546A" w:themeFill="text2"/>
            <w:vAlign w:val="center"/>
            <w:hideMark/>
          </w:tcPr>
          <w:p w14:paraId="31BE1C0C" w14:textId="77777777" w:rsidR="007A3801" w:rsidRPr="008261AB" w:rsidRDefault="007A3801" w:rsidP="00E61F4C">
            <w:pPr>
              <w:spacing w:before="120" w:after="120"/>
              <w:textAlignment w:val="baseline"/>
              <w:rPr>
                <w:rFonts w:ascii="Arial" w:eastAsia="Times New Roman" w:hAnsi="Arial"/>
              </w:rPr>
            </w:pPr>
            <w:r w:rsidRPr="008261AB">
              <w:rPr>
                <w:rFonts w:ascii="Arial" w:hAnsi="Arial"/>
              </w:rPr>
              <w:t>Issue</w:t>
            </w:r>
          </w:p>
        </w:tc>
        <w:tc>
          <w:tcPr>
            <w:tcW w:w="3653" w:type="pct"/>
            <w:tcBorders>
              <w:left w:val="single" w:sz="4" w:space="0" w:color="FFFFFF" w:themeColor="background1"/>
            </w:tcBorders>
            <w:shd w:val="clear" w:color="auto" w:fill="44546A" w:themeFill="text2"/>
            <w:vAlign w:val="center"/>
            <w:hideMark/>
          </w:tcPr>
          <w:p w14:paraId="6546BECB" w14:textId="77777777" w:rsidR="007A3801" w:rsidRPr="008261AB" w:rsidRDefault="007A3801" w:rsidP="00E61F4C">
            <w:pPr>
              <w:spacing w:before="120" w:after="120"/>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rPr>
            </w:pPr>
            <w:r w:rsidRPr="008261AB">
              <w:rPr>
                <w:rFonts w:ascii="Arial" w:hAnsi="Arial"/>
              </w:rPr>
              <w:t>Explanation</w:t>
            </w:r>
          </w:p>
        </w:tc>
      </w:tr>
      <w:tr w:rsidR="007A3801" w:rsidRPr="00813EB9" w14:paraId="3562B904" w14:textId="77777777" w:rsidTr="00B87D0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347" w:type="pct"/>
            <w:shd w:val="clear" w:color="auto" w:fill="44546A" w:themeFill="text2"/>
            <w:vAlign w:val="center"/>
            <w:hideMark/>
          </w:tcPr>
          <w:p w14:paraId="68E19488" w14:textId="77777777" w:rsidR="007A3801" w:rsidRPr="003D069D" w:rsidRDefault="007A3801" w:rsidP="00E61F4C">
            <w:pPr>
              <w:spacing w:before="120" w:after="120"/>
              <w:textAlignment w:val="baseline"/>
              <w:rPr>
                <w:rFonts w:ascii="Arial" w:eastAsia="Times New Roman" w:hAnsi="Arial"/>
              </w:rPr>
            </w:pPr>
            <w:r w:rsidRPr="003D069D">
              <w:rPr>
                <w:rFonts w:ascii="Arial" w:hAnsi="Arial"/>
              </w:rPr>
              <w:t>Objective(s)</w:t>
            </w:r>
          </w:p>
        </w:tc>
        <w:tc>
          <w:tcPr>
            <w:tcW w:w="3653" w:type="pct"/>
            <w:vAlign w:val="center"/>
            <w:hideMark/>
          </w:tcPr>
          <w:p w14:paraId="310C0684" w14:textId="77777777" w:rsidR="007A3801" w:rsidRPr="008261AB" w:rsidRDefault="007A3801" w:rsidP="004F7706">
            <w:pPr>
              <w:spacing w:before="120" w:after="120"/>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8261AB">
              <w:rPr>
                <w:rFonts w:ascii="Arial" w:hAnsi="Arial"/>
              </w:rPr>
              <w:t>The overarching need that must be accomplished by that functional area for the C-POD to be considered successful.</w:t>
            </w:r>
          </w:p>
        </w:tc>
      </w:tr>
      <w:tr w:rsidR="007A3801" w:rsidRPr="00813EB9" w14:paraId="7123A4EC" w14:textId="77777777" w:rsidTr="00B87D04">
        <w:trPr>
          <w:trHeight w:val="720"/>
        </w:trPr>
        <w:tc>
          <w:tcPr>
            <w:cnfStyle w:val="001000000000" w:firstRow="0" w:lastRow="0" w:firstColumn="1" w:lastColumn="0" w:oddVBand="0" w:evenVBand="0" w:oddHBand="0" w:evenHBand="0" w:firstRowFirstColumn="0" w:firstRowLastColumn="0" w:lastRowFirstColumn="0" w:lastRowLastColumn="0"/>
            <w:tcW w:w="1347" w:type="pct"/>
            <w:shd w:val="clear" w:color="auto" w:fill="44546A" w:themeFill="text2"/>
            <w:vAlign w:val="center"/>
            <w:hideMark/>
          </w:tcPr>
          <w:p w14:paraId="276097BC" w14:textId="77777777" w:rsidR="007A3801" w:rsidRPr="003D069D" w:rsidRDefault="007A3801" w:rsidP="00E61F4C">
            <w:pPr>
              <w:spacing w:before="120" w:after="120"/>
              <w:textAlignment w:val="baseline"/>
              <w:rPr>
                <w:rFonts w:ascii="Arial" w:eastAsia="Times New Roman" w:hAnsi="Arial"/>
              </w:rPr>
            </w:pPr>
            <w:r w:rsidRPr="003D069D">
              <w:rPr>
                <w:rFonts w:ascii="Arial" w:hAnsi="Arial"/>
              </w:rPr>
              <w:t>Expectations</w:t>
            </w:r>
          </w:p>
        </w:tc>
        <w:tc>
          <w:tcPr>
            <w:tcW w:w="3653" w:type="pct"/>
            <w:vAlign w:val="center"/>
            <w:hideMark/>
          </w:tcPr>
          <w:p w14:paraId="3FA9D380" w14:textId="77777777" w:rsidR="007A3801" w:rsidRPr="008261AB" w:rsidRDefault="007A3801" w:rsidP="004F7706">
            <w:pPr>
              <w:spacing w:before="120" w:after="12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8261AB">
              <w:rPr>
                <w:rFonts w:ascii="Arial" w:hAnsi="Arial"/>
              </w:rPr>
              <w:t>Supplies and/or other needs that personnel staffing C-PODs under that functional area will require to achieve the objectives and be successful.</w:t>
            </w:r>
          </w:p>
        </w:tc>
      </w:tr>
      <w:tr w:rsidR="007A3801" w:rsidRPr="00813EB9" w14:paraId="3B23F410" w14:textId="77777777" w:rsidTr="00B87D0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347" w:type="pct"/>
            <w:shd w:val="clear" w:color="auto" w:fill="44546A" w:themeFill="text2"/>
            <w:vAlign w:val="center"/>
            <w:hideMark/>
          </w:tcPr>
          <w:p w14:paraId="7F7AE040" w14:textId="77777777" w:rsidR="007A3801" w:rsidRPr="003D069D" w:rsidRDefault="007A3801" w:rsidP="00E61F4C">
            <w:pPr>
              <w:spacing w:before="120" w:after="120"/>
              <w:textAlignment w:val="baseline"/>
              <w:rPr>
                <w:rFonts w:ascii="Arial" w:eastAsia="Times New Roman" w:hAnsi="Arial"/>
              </w:rPr>
            </w:pPr>
            <w:r w:rsidRPr="003D069D">
              <w:rPr>
                <w:rFonts w:ascii="Arial" w:hAnsi="Arial"/>
              </w:rPr>
              <w:t>Observations</w:t>
            </w:r>
          </w:p>
        </w:tc>
        <w:tc>
          <w:tcPr>
            <w:tcW w:w="3653" w:type="pct"/>
            <w:vAlign w:val="center"/>
            <w:hideMark/>
          </w:tcPr>
          <w:p w14:paraId="27F9F475" w14:textId="77777777" w:rsidR="007A3801" w:rsidRPr="008261AB" w:rsidRDefault="007A3801" w:rsidP="004F7706">
            <w:pPr>
              <w:keepNext/>
              <w:spacing w:before="120" w:after="120"/>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8261AB">
              <w:rPr>
                <w:rFonts w:ascii="Arial" w:hAnsi="Arial"/>
              </w:rPr>
              <w:t xml:space="preserve">Points for consideration to meet expectations, achieve the objectives, and be successful.  </w:t>
            </w:r>
          </w:p>
        </w:tc>
      </w:tr>
    </w:tbl>
    <w:p w14:paraId="6D56CF32" w14:textId="7E2FC0C9" w:rsidR="007A3801" w:rsidRPr="003568B5" w:rsidRDefault="007A3801" w:rsidP="00E61F4C">
      <w:pPr>
        <w:pStyle w:val="Caption"/>
        <w:spacing w:before="120" w:after="120"/>
        <w:rPr>
          <w:rFonts w:ascii="Arial" w:hAnsi="Arial"/>
          <w:i w:val="0"/>
          <w:iCs w:val="0"/>
          <w:color w:val="000000" w:themeColor="text1"/>
        </w:rPr>
      </w:pPr>
      <w:bookmarkStart w:id="44" w:name="_Toc107411423"/>
      <w:r w:rsidRPr="003568B5">
        <w:rPr>
          <w:rFonts w:ascii="Arial" w:hAnsi="Arial"/>
          <w:i w:val="0"/>
          <w:iCs w:val="0"/>
          <w:color w:val="000000" w:themeColor="text1"/>
        </w:rPr>
        <w:t xml:space="preserve">Table </w:t>
      </w:r>
      <w:r w:rsidR="00884A71">
        <w:rPr>
          <w:rFonts w:ascii="Arial" w:hAnsi="Arial"/>
          <w:i w:val="0"/>
          <w:iCs w:val="0"/>
          <w:color w:val="000000" w:themeColor="text1"/>
        </w:rPr>
        <w:fldChar w:fldCharType="begin"/>
      </w:r>
      <w:r w:rsidR="00884A71">
        <w:rPr>
          <w:rFonts w:ascii="Arial" w:hAnsi="Arial"/>
          <w:i w:val="0"/>
          <w:iCs w:val="0"/>
          <w:color w:val="000000" w:themeColor="text1"/>
        </w:rPr>
        <w:instrText xml:space="preserve"> SEQ Table \* ARABIC </w:instrText>
      </w:r>
      <w:r w:rsidR="00884A71">
        <w:rPr>
          <w:rFonts w:ascii="Arial" w:hAnsi="Arial"/>
          <w:i w:val="0"/>
          <w:iCs w:val="0"/>
          <w:color w:val="000000" w:themeColor="text1"/>
        </w:rPr>
        <w:fldChar w:fldCharType="separate"/>
      </w:r>
      <w:r w:rsidR="00884A71">
        <w:rPr>
          <w:rFonts w:ascii="Arial" w:hAnsi="Arial"/>
          <w:i w:val="0"/>
          <w:iCs w:val="0"/>
          <w:noProof/>
          <w:color w:val="000000" w:themeColor="text1"/>
        </w:rPr>
        <w:t>13</w:t>
      </w:r>
      <w:r w:rsidR="00884A71">
        <w:rPr>
          <w:rFonts w:ascii="Arial" w:hAnsi="Arial"/>
          <w:i w:val="0"/>
          <w:iCs w:val="0"/>
          <w:color w:val="000000" w:themeColor="text1"/>
        </w:rPr>
        <w:fldChar w:fldCharType="end"/>
      </w:r>
      <w:r w:rsidRPr="003568B5">
        <w:rPr>
          <w:rFonts w:ascii="Arial" w:hAnsi="Arial"/>
          <w:i w:val="0"/>
          <w:iCs w:val="0"/>
          <w:color w:val="000000" w:themeColor="text1"/>
        </w:rPr>
        <w:t>: Logistics Support Tool Key</w:t>
      </w:r>
      <w:bookmarkEnd w:id="44"/>
    </w:p>
    <w:tbl>
      <w:tblPr>
        <w:tblStyle w:val="GridTable5Dark-Accent3"/>
        <w:tblW w:w="5000" w:type="pct"/>
        <w:tblLook w:val="04A0" w:firstRow="1" w:lastRow="0" w:firstColumn="1" w:lastColumn="0" w:noHBand="0" w:noVBand="1"/>
      </w:tblPr>
      <w:tblGrid>
        <w:gridCol w:w="2003"/>
        <w:gridCol w:w="2582"/>
        <w:gridCol w:w="43"/>
        <w:gridCol w:w="2366"/>
        <w:gridCol w:w="22"/>
        <w:gridCol w:w="2334"/>
      </w:tblGrid>
      <w:tr w:rsidR="00DB13E4" w:rsidRPr="00A97B6C" w14:paraId="3AF85297" w14:textId="77777777" w:rsidTr="00FD7C3A">
        <w:trPr>
          <w:cnfStyle w:val="100000000000" w:firstRow="1" w:lastRow="0" w:firstColumn="0" w:lastColumn="0" w:oddVBand="0" w:evenVBand="0" w:oddHBand="0" w:evenHBand="0" w:firstRowFirstColumn="0" w:firstRowLastColumn="0" w:lastRowFirstColumn="0" w:lastRowLastColumn="0"/>
          <w:cantSplit/>
          <w:trHeight w:val="494"/>
          <w:tblHeader/>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FFFFFF" w:themeColor="background1"/>
            </w:tcBorders>
            <w:shd w:val="clear" w:color="auto" w:fill="44546A" w:themeFill="text2"/>
            <w:vAlign w:val="center"/>
          </w:tcPr>
          <w:p w14:paraId="12CF6F95" w14:textId="77777777" w:rsidR="00DB13E4" w:rsidRPr="00A97B6C" w:rsidRDefault="00DB13E4" w:rsidP="00E61F4C">
            <w:pPr>
              <w:textAlignment w:val="baseline"/>
              <w:rPr>
                <w:rFonts w:ascii="Arial" w:hAnsi="Arial"/>
              </w:rPr>
            </w:pPr>
            <w:r w:rsidRPr="00A97B6C">
              <w:rPr>
                <w:rFonts w:ascii="Arial" w:hAnsi="Arial"/>
              </w:rPr>
              <w:lastRenderedPageBreak/>
              <w:t>LOGISTICS SUPPORT TOOL</w:t>
            </w:r>
          </w:p>
        </w:tc>
      </w:tr>
      <w:tr w:rsidR="00DB13E4" w:rsidRPr="00A97B6C" w14:paraId="056DB384" w14:textId="77777777" w:rsidTr="00E61F4C">
        <w:trPr>
          <w:cnfStyle w:val="100000000000" w:firstRow="1" w:lastRow="0" w:firstColumn="0" w:lastColumn="0" w:oddVBand="0" w:evenVBand="0" w:oddHBand="0" w:evenHBand="0" w:firstRowFirstColumn="0" w:firstRowLastColumn="0" w:lastRowFirstColumn="0" w:lastRowLastColumn="0"/>
          <w:cantSplit/>
          <w:trHeight w:val="593"/>
          <w:tblHeader/>
        </w:trPr>
        <w:tc>
          <w:tcPr>
            <w:cnfStyle w:val="001000000000" w:firstRow="0" w:lastRow="0" w:firstColumn="1" w:lastColumn="0" w:oddVBand="0" w:evenVBand="0" w:oddHBand="0" w:evenHBand="0" w:firstRowFirstColumn="0" w:firstRowLastColumn="0" w:lastRowFirstColumn="0" w:lastRowLastColumn="0"/>
            <w:tcW w:w="1071" w:type="pct"/>
            <w:tcBorders>
              <w:top w:val="single" w:sz="4" w:space="0" w:color="FFFFFF" w:themeColor="background1"/>
              <w:right w:val="single" w:sz="4" w:space="0" w:color="FFFFFF" w:themeColor="background1"/>
            </w:tcBorders>
            <w:shd w:val="clear" w:color="auto" w:fill="44546A" w:themeFill="text2"/>
            <w:vAlign w:val="center"/>
            <w:hideMark/>
          </w:tcPr>
          <w:p w14:paraId="63852BD1" w14:textId="77777777" w:rsidR="00DB13E4" w:rsidRPr="00A97B6C" w:rsidRDefault="00DB13E4" w:rsidP="00E61F4C">
            <w:pPr>
              <w:textAlignment w:val="baseline"/>
              <w:rPr>
                <w:rFonts w:ascii="Arial" w:eastAsia="Times New Roman" w:hAnsi="Arial"/>
              </w:rPr>
            </w:pPr>
            <w:r w:rsidRPr="00A97B6C">
              <w:rPr>
                <w:rFonts w:ascii="Arial" w:hAnsi="Arial"/>
              </w:rPr>
              <w:t>Functional Area</w:t>
            </w:r>
          </w:p>
        </w:tc>
        <w:tc>
          <w:tcPr>
            <w:tcW w:w="1404" w:type="pct"/>
            <w:gridSpan w:val="2"/>
            <w:tcBorders>
              <w:top w:val="single" w:sz="4" w:space="0" w:color="FFFFFF" w:themeColor="background1"/>
              <w:left w:val="single" w:sz="4" w:space="0" w:color="FFFFFF" w:themeColor="background1"/>
            </w:tcBorders>
            <w:shd w:val="clear" w:color="auto" w:fill="44546A" w:themeFill="text2"/>
            <w:vAlign w:val="center"/>
            <w:hideMark/>
          </w:tcPr>
          <w:p w14:paraId="06EEDD47" w14:textId="77777777" w:rsidR="00DB13E4" w:rsidRPr="00A97B6C" w:rsidRDefault="00DB13E4" w:rsidP="00E61F4C">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eastAsia="Times New Roman" w:hAnsi="Arial"/>
              </w:rPr>
              <w:t>Objective(s)</w:t>
            </w:r>
          </w:p>
        </w:tc>
        <w:tc>
          <w:tcPr>
            <w:tcW w:w="1265" w:type="pct"/>
            <w:tcBorders>
              <w:top w:val="single" w:sz="4" w:space="0" w:color="FFFFFF" w:themeColor="background1"/>
              <w:left w:val="single" w:sz="4" w:space="0" w:color="FFFFFF" w:themeColor="background1"/>
            </w:tcBorders>
            <w:shd w:val="clear" w:color="auto" w:fill="44546A" w:themeFill="text2"/>
            <w:vAlign w:val="center"/>
          </w:tcPr>
          <w:p w14:paraId="14AB92EF" w14:textId="77777777" w:rsidR="00DB13E4" w:rsidRPr="00A97B6C" w:rsidRDefault="00DB13E4" w:rsidP="00E61F4C">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eastAsia="Times New Roman" w:hAnsi="Arial"/>
              </w:rPr>
              <w:t>Expectations</w:t>
            </w:r>
          </w:p>
        </w:tc>
        <w:tc>
          <w:tcPr>
            <w:tcW w:w="1260" w:type="pct"/>
            <w:gridSpan w:val="2"/>
            <w:tcBorders>
              <w:top w:val="single" w:sz="4" w:space="0" w:color="FFFFFF" w:themeColor="background1"/>
              <w:left w:val="single" w:sz="4" w:space="0" w:color="FFFFFF" w:themeColor="background1"/>
            </w:tcBorders>
            <w:shd w:val="clear" w:color="auto" w:fill="44546A" w:themeFill="text2"/>
            <w:vAlign w:val="center"/>
          </w:tcPr>
          <w:p w14:paraId="15309FC3" w14:textId="77777777" w:rsidR="00DB13E4" w:rsidRPr="00A97B6C" w:rsidRDefault="00DB13E4" w:rsidP="00E61F4C">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eastAsia="Times New Roman" w:hAnsi="Arial"/>
              </w:rPr>
              <w:t>Observations</w:t>
            </w:r>
          </w:p>
        </w:tc>
      </w:tr>
      <w:tr w:rsidR="00DB13E4" w:rsidRPr="00A97B6C" w14:paraId="618126F3" w14:textId="77777777" w:rsidTr="00E61F4C">
        <w:trPr>
          <w:cnfStyle w:val="000000100000" w:firstRow="0" w:lastRow="0" w:firstColumn="0" w:lastColumn="0" w:oddVBand="0" w:evenVBand="0" w:oddHBand="1" w:evenHBand="0" w:firstRowFirstColumn="0" w:firstRowLastColumn="0" w:lastRowFirstColumn="0" w:lastRowLastColumn="0"/>
          <w:cantSplit/>
          <w:trHeight w:val="576"/>
        </w:trPr>
        <w:tc>
          <w:tcPr>
            <w:cnfStyle w:val="001000000000" w:firstRow="0" w:lastRow="0" w:firstColumn="1" w:lastColumn="0" w:oddVBand="0" w:evenVBand="0" w:oddHBand="0" w:evenHBand="0" w:firstRowFirstColumn="0" w:firstRowLastColumn="0" w:lastRowFirstColumn="0" w:lastRowLastColumn="0"/>
            <w:tcW w:w="1071" w:type="pct"/>
            <w:tcBorders>
              <w:right w:val="single" w:sz="4" w:space="0" w:color="FFFFFF" w:themeColor="background1"/>
            </w:tcBorders>
            <w:shd w:val="clear" w:color="auto" w:fill="44546A" w:themeFill="text2"/>
          </w:tcPr>
          <w:p w14:paraId="5C8C80DB" w14:textId="77777777" w:rsidR="00DB13E4" w:rsidRPr="00A97B6C" w:rsidRDefault="00DB13E4" w:rsidP="00E61F4C">
            <w:pPr>
              <w:textAlignment w:val="baseline"/>
              <w:rPr>
                <w:rFonts w:ascii="Arial" w:eastAsia="Times New Roman" w:hAnsi="Arial"/>
                <w:b w:val="0"/>
                <w:bCs w:val="0"/>
              </w:rPr>
            </w:pPr>
            <w:r w:rsidRPr="003D069D">
              <w:rPr>
                <w:rFonts w:ascii="Arial" w:hAnsi="Arial"/>
              </w:rPr>
              <w:t>Communications</w:t>
            </w:r>
          </w:p>
        </w:tc>
        <w:tc>
          <w:tcPr>
            <w:tcW w:w="1404" w:type="pct"/>
            <w:gridSpan w:val="2"/>
            <w:tcBorders>
              <w:left w:val="single" w:sz="4" w:space="0" w:color="FFFFFF" w:themeColor="background1"/>
            </w:tcBorders>
          </w:tcPr>
          <w:p w14:paraId="15382A5A" w14:textId="77777777" w:rsidR="00DB13E4" w:rsidRPr="00A97B6C" w:rsidRDefault="00DB13E4" w:rsidP="00DF1938">
            <w:pPr>
              <w:pStyle w:val="ListParagraph"/>
              <w:numPr>
                <w:ilvl w:val="0"/>
                <w:numId w:val="2"/>
              </w:numPr>
              <w:ind w:left="249" w:hanging="249"/>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Development of plans (including ICS 205 as a component of the IAP) for the effective use of communications equipment and facilities</w:t>
            </w:r>
          </w:p>
          <w:p w14:paraId="26BD7B8A" w14:textId="77777777" w:rsidR="00DB13E4" w:rsidRPr="00A97B6C" w:rsidRDefault="00DB13E4" w:rsidP="00DF1938">
            <w:pPr>
              <w:pStyle w:val="ListParagraph"/>
              <w:numPr>
                <w:ilvl w:val="0"/>
                <w:numId w:val="2"/>
              </w:numPr>
              <w:ind w:left="249" w:hanging="249"/>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Installation and testing of communications equipment</w:t>
            </w:r>
          </w:p>
          <w:p w14:paraId="4E39237D" w14:textId="77777777" w:rsidR="00DB13E4" w:rsidRPr="00A97B6C" w:rsidRDefault="00DB13E4" w:rsidP="00DF1938">
            <w:pPr>
              <w:pStyle w:val="ListParagraph"/>
              <w:numPr>
                <w:ilvl w:val="0"/>
                <w:numId w:val="2"/>
              </w:numPr>
              <w:ind w:left="249" w:hanging="249"/>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Supervision of the Communications Center (if activated)</w:t>
            </w:r>
          </w:p>
          <w:p w14:paraId="011361C2" w14:textId="77777777" w:rsidR="00DB13E4" w:rsidRPr="00A97B6C" w:rsidRDefault="00DB13E4" w:rsidP="00DF1938">
            <w:pPr>
              <w:pStyle w:val="ListParagraph"/>
              <w:numPr>
                <w:ilvl w:val="0"/>
                <w:numId w:val="2"/>
              </w:numPr>
              <w:ind w:left="249" w:hanging="249"/>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Distribution of communications equipment to assigned personnel</w:t>
            </w:r>
          </w:p>
          <w:p w14:paraId="5F99FFCE" w14:textId="77777777" w:rsidR="00DB13E4" w:rsidRPr="00A97B6C" w:rsidRDefault="00DB13E4" w:rsidP="00DF1938">
            <w:pPr>
              <w:pStyle w:val="ListParagraph"/>
              <w:numPr>
                <w:ilvl w:val="0"/>
                <w:numId w:val="2"/>
              </w:numPr>
              <w:ind w:left="249" w:hanging="249"/>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 xml:space="preserve">Provision of accountability, maintenance, and repair of communications equipment </w:t>
            </w:r>
          </w:p>
        </w:tc>
        <w:tc>
          <w:tcPr>
            <w:tcW w:w="1265" w:type="pct"/>
            <w:tcBorders>
              <w:left w:val="single" w:sz="4" w:space="0" w:color="FFFFFF" w:themeColor="background1"/>
            </w:tcBorders>
          </w:tcPr>
          <w:p w14:paraId="31F761BF" w14:textId="77777777" w:rsidR="00DB13E4" w:rsidRPr="00A97B6C" w:rsidRDefault="00DB13E4" w:rsidP="00DF1938">
            <w:pPr>
              <w:pStyle w:val="ListParagraph"/>
              <w:numPr>
                <w:ilvl w:val="0"/>
                <w:numId w:val="2"/>
              </w:numPr>
              <w:ind w:left="216" w:hanging="216"/>
              <w:contextualSpacing w:val="0"/>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Communications plan with coverage in all areas of the C-POD</w:t>
            </w:r>
          </w:p>
          <w:p w14:paraId="7A6DAE81" w14:textId="77777777" w:rsidR="00DB13E4" w:rsidRPr="00A97B6C" w:rsidRDefault="00DB13E4" w:rsidP="00DF1938">
            <w:pPr>
              <w:pStyle w:val="ListParagraph"/>
              <w:numPr>
                <w:ilvl w:val="0"/>
                <w:numId w:val="2"/>
              </w:numPr>
              <w:ind w:left="218" w:hanging="218"/>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Radios or other communications equipment in distribution to the correct individuals</w:t>
            </w:r>
          </w:p>
          <w:p w14:paraId="5CCC8E10" w14:textId="77777777" w:rsidR="00DB13E4" w:rsidRPr="00A97B6C" w:rsidRDefault="00DB13E4" w:rsidP="00DF1938">
            <w:pPr>
              <w:pStyle w:val="ListParagraph"/>
              <w:numPr>
                <w:ilvl w:val="0"/>
                <w:numId w:val="2"/>
              </w:numPr>
              <w:ind w:left="218" w:hanging="218"/>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Charging stations and spare batteries for communications equipment</w:t>
            </w:r>
          </w:p>
          <w:p w14:paraId="2E72D7C0" w14:textId="77777777" w:rsidR="00DB13E4" w:rsidRPr="00A97B6C" w:rsidRDefault="00DB13E4" w:rsidP="00DF1938">
            <w:pPr>
              <w:pStyle w:val="ListParagraph"/>
              <w:numPr>
                <w:ilvl w:val="0"/>
                <w:numId w:val="2"/>
              </w:numPr>
              <w:ind w:left="218" w:hanging="218"/>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Accountability system to ensure return of communications equipment</w:t>
            </w:r>
          </w:p>
          <w:p w14:paraId="06CBB5B9" w14:textId="77777777" w:rsidR="00DB13E4" w:rsidRPr="00A97B6C" w:rsidRDefault="00DB13E4" w:rsidP="00DF1938">
            <w:pPr>
              <w:pStyle w:val="ListParagraph"/>
              <w:numPr>
                <w:ilvl w:val="0"/>
                <w:numId w:val="2"/>
              </w:numPr>
              <w:ind w:left="218" w:hanging="218"/>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Just-in-Time training for radio communications</w:t>
            </w:r>
          </w:p>
        </w:tc>
        <w:tc>
          <w:tcPr>
            <w:tcW w:w="1260" w:type="pct"/>
            <w:gridSpan w:val="2"/>
            <w:tcBorders>
              <w:left w:val="single" w:sz="4" w:space="0" w:color="FFFFFF" w:themeColor="background1"/>
            </w:tcBorders>
          </w:tcPr>
          <w:p w14:paraId="50072CEF" w14:textId="77777777" w:rsidR="00DB13E4" w:rsidRPr="00A97B6C" w:rsidRDefault="00DB13E4" w:rsidP="00DF1938">
            <w:pPr>
              <w:pStyle w:val="ListParagraph"/>
              <w:numPr>
                <w:ilvl w:val="0"/>
                <w:numId w:val="2"/>
              </w:numPr>
              <w:ind w:left="218" w:hanging="218"/>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 xml:space="preserve">Who will supply radios or other communications equipment? </w:t>
            </w:r>
          </w:p>
          <w:p w14:paraId="3E53A58A" w14:textId="77777777" w:rsidR="00DB13E4" w:rsidRPr="00A97B6C" w:rsidRDefault="00DB13E4" w:rsidP="00DF1938">
            <w:pPr>
              <w:pStyle w:val="ListParagraph"/>
              <w:numPr>
                <w:ilvl w:val="0"/>
                <w:numId w:val="2"/>
              </w:numPr>
              <w:ind w:left="218" w:hanging="218"/>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Are repeated channels available or line-of-sight only?</w:t>
            </w:r>
          </w:p>
          <w:p w14:paraId="2A027B5F" w14:textId="77777777" w:rsidR="00DB13E4" w:rsidRPr="00A97B6C" w:rsidRDefault="00DB13E4" w:rsidP="00DF1938">
            <w:pPr>
              <w:pStyle w:val="ListParagraph"/>
              <w:numPr>
                <w:ilvl w:val="0"/>
                <w:numId w:val="2"/>
              </w:numPr>
              <w:ind w:left="218" w:hanging="218"/>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 xml:space="preserve">Will a radio etiquette “cheat sheet” be provided to first time users? </w:t>
            </w:r>
          </w:p>
          <w:p w14:paraId="3C43B5FE" w14:textId="77777777" w:rsidR="00DB13E4" w:rsidRPr="00A97B6C" w:rsidRDefault="00DB13E4" w:rsidP="00DF1938">
            <w:pPr>
              <w:pStyle w:val="ListParagraph"/>
              <w:numPr>
                <w:ilvl w:val="0"/>
                <w:numId w:val="2"/>
              </w:numPr>
              <w:ind w:left="218" w:hanging="218"/>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Is the Communications Center housed in a quiet, secure location?</w:t>
            </w:r>
          </w:p>
          <w:p w14:paraId="0CA999E2" w14:textId="77777777" w:rsidR="00DB13E4" w:rsidRPr="00A97B6C" w:rsidRDefault="00DB13E4" w:rsidP="00DF1938">
            <w:pPr>
              <w:pStyle w:val="ListParagraph"/>
              <w:numPr>
                <w:ilvl w:val="0"/>
                <w:numId w:val="2"/>
              </w:numPr>
              <w:ind w:left="218" w:hanging="218"/>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Remember: Federal Communications Commission (FCC) does not license Family Channel Radios for emergency response</w:t>
            </w:r>
          </w:p>
        </w:tc>
      </w:tr>
      <w:tr w:rsidR="009156EB" w:rsidRPr="00A97B6C" w14:paraId="7445F5C2" w14:textId="77777777" w:rsidTr="00E61F4C">
        <w:trPr>
          <w:cantSplit/>
          <w:trHeight w:val="3095"/>
        </w:trPr>
        <w:tc>
          <w:tcPr>
            <w:cnfStyle w:val="001000000000" w:firstRow="0" w:lastRow="0" w:firstColumn="1" w:lastColumn="0" w:oddVBand="0" w:evenVBand="0" w:oddHBand="0" w:evenHBand="0" w:firstRowFirstColumn="0" w:firstRowLastColumn="0" w:lastRowFirstColumn="0" w:lastRowLastColumn="0"/>
            <w:tcW w:w="0" w:type="pct"/>
            <w:tcBorders>
              <w:right w:val="single" w:sz="4" w:space="0" w:color="FFFFFF" w:themeColor="background1"/>
            </w:tcBorders>
            <w:shd w:val="clear" w:color="auto" w:fill="44546A" w:themeFill="text2"/>
          </w:tcPr>
          <w:p w14:paraId="32C02CCB" w14:textId="77777777" w:rsidR="00DB13E4" w:rsidRPr="003B6363" w:rsidRDefault="00DB13E4" w:rsidP="00E61F4C">
            <w:pPr>
              <w:textAlignment w:val="baseline"/>
              <w:rPr>
                <w:rFonts w:ascii="Arial" w:eastAsia="Times New Roman" w:hAnsi="Arial"/>
              </w:rPr>
            </w:pPr>
            <w:r w:rsidRPr="002B1A3C">
              <w:rPr>
                <w:rFonts w:ascii="Arial" w:hAnsi="Arial"/>
              </w:rPr>
              <w:lastRenderedPageBreak/>
              <w:t>Supply</w:t>
            </w:r>
          </w:p>
        </w:tc>
        <w:tc>
          <w:tcPr>
            <w:tcW w:w="1381" w:type="pct"/>
            <w:tcBorders>
              <w:left w:val="single" w:sz="4" w:space="0" w:color="FFFFFF" w:themeColor="background1"/>
            </w:tcBorders>
          </w:tcPr>
          <w:p w14:paraId="11832C89" w14:textId="77777777" w:rsidR="00DB13E4" w:rsidRPr="00A97B6C" w:rsidRDefault="00DB13E4" w:rsidP="00DF1938">
            <w:pPr>
              <w:pStyle w:val="ListParagraph"/>
              <w:numPr>
                <w:ilvl w:val="0"/>
                <w:numId w:val="2"/>
              </w:numPr>
              <w:ind w:left="249" w:hanging="249"/>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eastAsia="Times New Roman" w:hAnsi="Arial"/>
              </w:rPr>
              <w:t>Ordering personnel, equipment, and supplies</w:t>
            </w:r>
          </w:p>
          <w:p w14:paraId="70502D81" w14:textId="77777777" w:rsidR="00DB13E4" w:rsidRPr="00A97B6C" w:rsidRDefault="00DB13E4" w:rsidP="00DF1938">
            <w:pPr>
              <w:pStyle w:val="ListParagraph"/>
              <w:numPr>
                <w:ilvl w:val="0"/>
                <w:numId w:val="2"/>
              </w:numPr>
              <w:ind w:left="249" w:hanging="249"/>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eastAsia="Times New Roman" w:hAnsi="Arial"/>
              </w:rPr>
              <w:t>Receiving, storing, and distributing C-POD support supplies</w:t>
            </w:r>
          </w:p>
          <w:p w14:paraId="4EEE8E5F" w14:textId="77777777" w:rsidR="00DB13E4" w:rsidRPr="00A97B6C" w:rsidRDefault="00DB13E4" w:rsidP="00DF1938">
            <w:pPr>
              <w:pStyle w:val="ListParagraph"/>
              <w:numPr>
                <w:ilvl w:val="0"/>
                <w:numId w:val="2"/>
              </w:numPr>
              <w:ind w:left="249" w:hanging="249"/>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eastAsia="Times New Roman" w:hAnsi="Arial"/>
              </w:rPr>
              <w:t>Maintenance of supply inventory, accountability system, and appropriate level of supplies for possible escalation of C-PODs distribution process</w:t>
            </w:r>
          </w:p>
        </w:tc>
        <w:tc>
          <w:tcPr>
            <w:tcW w:w="1300" w:type="pct"/>
            <w:gridSpan w:val="3"/>
            <w:tcBorders>
              <w:left w:val="single" w:sz="4" w:space="0" w:color="FFFFFF" w:themeColor="background1"/>
            </w:tcBorders>
          </w:tcPr>
          <w:p w14:paraId="30D8AA8E" w14:textId="77777777" w:rsidR="00DB13E4" w:rsidRPr="00A97B6C" w:rsidRDefault="00DB13E4" w:rsidP="00DF1938">
            <w:pPr>
              <w:pStyle w:val="ListParagraph"/>
              <w:numPr>
                <w:ilvl w:val="0"/>
                <w:numId w:val="2"/>
              </w:numPr>
              <w:ind w:left="218" w:hanging="218"/>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eastAsia="Times New Roman" w:hAnsi="Arial"/>
              </w:rPr>
              <w:t>Identification of restocking point to ensure proper flow in distribution process</w:t>
            </w:r>
          </w:p>
          <w:p w14:paraId="0313CD7A" w14:textId="77777777" w:rsidR="00DB13E4" w:rsidRPr="00A97B6C" w:rsidRDefault="00DB13E4" w:rsidP="00DF1938">
            <w:pPr>
              <w:pStyle w:val="ListParagraph"/>
              <w:numPr>
                <w:ilvl w:val="0"/>
                <w:numId w:val="2"/>
              </w:numPr>
              <w:ind w:left="158" w:hanging="158"/>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eastAsia="Times New Roman" w:hAnsi="Arial"/>
              </w:rPr>
              <w:t>Identification of location for offloading of bulk commodities</w:t>
            </w:r>
          </w:p>
          <w:p w14:paraId="29BE642A" w14:textId="77777777" w:rsidR="00DB13E4" w:rsidRPr="00A97B6C" w:rsidRDefault="00DB13E4" w:rsidP="00DF1938">
            <w:pPr>
              <w:pStyle w:val="ListParagraph"/>
              <w:numPr>
                <w:ilvl w:val="0"/>
                <w:numId w:val="2"/>
              </w:numPr>
              <w:ind w:left="218" w:hanging="218"/>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eastAsia="Times New Roman" w:hAnsi="Arial"/>
              </w:rPr>
              <w:t>Generous supply of common office items for use by personnel, including extension cords and power strips</w:t>
            </w:r>
          </w:p>
          <w:p w14:paraId="0815647F" w14:textId="77777777" w:rsidR="00DB13E4" w:rsidRPr="00A97B6C" w:rsidRDefault="00DB13E4" w:rsidP="00DF1938">
            <w:pPr>
              <w:pStyle w:val="ListParagraph"/>
              <w:numPr>
                <w:ilvl w:val="0"/>
                <w:numId w:val="2"/>
              </w:numPr>
              <w:ind w:left="218" w:hanging="218"/>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eastAsia="Times New Roman" w:hAnsi="Arial"/>
              </w:rPr>
              <w:t xml:space="preserve">Identification and explanation of resource tracking processes </w:t>
            </w:r>
          </w:p>
        </w:tc>
        <w:tc>
          <w:tcPr>
            <w:tcW w:w="0" w:type="pct"/>
            <w:tcBorders>
              <w:left w:val="single" w:sz="4" w:space="0" w:color="FFFFFF" w:themeColor="background1"/>
            </w:tcBorders>
          </w:tcPr>
          <w:p w14:paraId="37BD2053" w14:textId="2F2C7EA9" w:rsidR="00DB13E4" w:rsidRPr="00A97B6C" w:rsidRDefault="00DB13E4" w:rsidP="00DF1938">
            <w:pPr>
              <w:pStyle w:val="ListParagraph"/>
              <w:numPr>
                <w:ilvl w:val="0"/>
                <w:numId w:val="2"/>
              </w:numPr>
              <w:ind w:left="257" w:hanging="257"/>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eastAsia="Times New Roman" w:hAnsi="Arial"/>
              </w:rPr>
              <w:t>T-Cards are a simple system for accountability and do not require electricity</w:t>
            </w:r>
            <w:r w:rsidR="00A878BB">
              <w:rPr>
                <w:rFonts w:ascii="Arial" w:eastAsia="Times New Roman" w:hAnsi="Arial"/>
              </w:rPr>
              <w:t>.</w:t>
            </w:r>
          </w:p>
          <w:p w14:paraId="6D8DCEDD" w14:textId="65AECD6B" w:rsidR="00DB13E4" w:rsidRPr="00A97B6C" w:rsidRDefault="00DB13E4" w:rsidP="00DF1938">
            <w:pPr>
              <w:pStyle w:val="ListParagraph"/>
              <w:numPr>
                <w:ilvl w:val="0"/>
                <w:numId w:val="2"/>
              </w:numPr>
              <w:ind w:left="257" w:hanging="257"/>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eastAsia="Times New Roman" w:hAnsi="Arial"/>
              </w:rPr>
              <w:t>Consider using blue tape to anchor wires and prevent trip hazards</w:t>
            </w:r>
            <w:r w:rsidR="00A878BB">
              <w:rPr>
                <w:rFonts w:ascii="Arial" w:eastAsia="Times New Roman" w:hAnsi="Arial"/>
              </w:rPr>
              <w:t>.</w:t>
            </w:r>
          </w:p>
        </w:tc>
      </w:tr>
      <w:tr w:rsidR="009156EB" w:rsidRPr="00A97B6C" w14:paraId="7E3A65AA" w14:textId="77777777" w:rsidTr="00E61F4C">
        <w:trPr>
          <w:cnfStyle w:val="000000100000" w:firstRow="0" w:lastRow="0" w:firstColumn="0" w:lastColumn="0" w:oddVBand="0" w:evenVBand="0" w:oddHBand="1" w:evenHBand="0" w:firstRowFirstColumn="0" w:firstRowLastColumn="0" w:lastRowFirstColumn="0" w:lastRowLastColumn="0"/>
          <w:cantSplit/>
          <w:trHeight w:val="576"/>
        </w:trPr>
        <w:tc>
          <w:tcPr>
            <w:cnfStyle w:val="001000000000" w:firstRow="0" w:lastRow="0" w:firstColumn="1" w:lastColumn="0" w:oddVBand="0" w:evenVBand="0" w:oddHBand="0" w:evenHBand="0" w:firstRowFirstColumn="0" w:firstRowLastColumn="0" w:lastRowFirstColumn="0" w:lastRowLastColumn="0"/>
            <w:tcW w:w="0" w:type="pct"/>
            <w:tcBorders>
              <w:right w:val="single" w:sz="4" w:space="0" w:color="FFFFFF" w:themeColor="background1"/>
            </w:tcBorders>
            <w:shd w:val="clear" w:color="auto" w:fill="44546A" w:themeFill="text2"/>
          </w:tcPr>
          <w:p w14:paraId="3AF20EE2" w14:textId="77777777" w:rsidR="00DB13E4" w:rsidRPr="003B6363" w:rsidRDefault="00DB13E4" w:rsidP="00E61F4C">
            <w:pPr>
              <w:textAlignment w:val="baseline"/>
              <w:rPr>
                <w:rFonts w:ascii="Arial" w:eastAsia="Times New Roman" w:hAnsi="Arial"/>
              </w:rPr>
            </w:pPr>
            <w:r w:rsidRPr="003B6363">
              <w:rPr>
                <w:rFonts w:ascii="Arial" w:hAnsi="Arial"/>
              </w:rPr>
              <w:t xml:space="preserve">Ground </w:t>
            </w:r>
            <w:r w:rsidRPr="002B1A3C">
              <w:rPr>
                <w:rFonts w:ascii="Arial" w:hAnsi="Arial"/>
              </w:rPr>
              <w:t>Support</w:t>
            </w:r>
          </w:p>
        </w:tc>
        <w:tc>
          <w:tcPr>
            <w:tcW w:w="1381" w:type="pct"/>
            <w:tcBorders>
              <w:left w:val="single" w:sz="4" w:space="0" w:color="FFFFFF" w:themeColor="background1"/>
            </w:tcBorders>
          </w:tcPr>
          <w:p w14:paraId="7331D43B" w14:textId="16FF0D83" w:rsidR="00DB13E4" w:rsidRPr="00A97B6C" w:rsidRDefault="00DB13E4" w:rsidP="00DF1938">
            <w:pPr>
              <w:pStyle w:val="ListParagraph"/>
              <w:numPr>
                <w:ilvl w:val="0"/>
                <w:numId w:val="2"/>
              </w:numPr>
              <w:ind w:left="249" w:hanging="249"/>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Ensure maintenance and repairs of equipment assigned to the C-POD</w:t>
            </w:r>
            <w:r w:rsidR="0029486A">
              <w:rPr>
                <w:rFonts w:ascii="Arial" w:eastAsia="Times New Roman" w:hAnsi="Arial"/>
              </w:rPr>
              <w:t>.</w:t>
            </w:r>
          </w:p>
          <w:p w14:paraId="59A7DD5C" w14:textId="3BF7574D" w:rsidR="00DB13E4" w:rsidRPr="00A97B6C" w:rsidRDefault="00DB13E4" w:rsidP="00DF1938">
            <w:pPr>
              <w:pStyle w:val="ListParagraph"/>
              <w:numPr>
                <w:ilvl w:val="0"/>
                <w:numId w:val="2"/>
              </w:numPr>
              <w:ind w:left="249" w:hanging="249"/>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Provide transportation of assigned personnel, supplies, food, and equipment</w:t>
            </w:r>
            <w:r w:rsidR="0029486A">
              <w:rPr>
                <w:rFonts w:ascii="Arial" w:eastAsia="Times New Roman" w:hAnsi="Arial"/>
              </w:rPr>
              <w:t>.</w:t>
            </w:r>
          </w:p>
        </w:tc>
        <w:tc>
          <w:tcPr>
            <w:tcW w:w="1300" w:type="pct"/>
            <w:gridSpan w:val="3"/>
            <w:tcBorders>
              <w:left w:val="single" w:sz="4" w:space="0" w:color="FFFFFF" w:themeColor="background1"/>
            </w:tcBorders>
          </w:tcPr>
          <w:p w14:paraId="17E3EB11" w14:textId="77777777" w:rsidR="00DB13E4" w:rsidRPr="00A97B6C" w:rsidRDefault="00DB13E4" w:rsidP="00DF1938">
            <w:pPr>
              <w:numPr>
                <w:ilvl w:val="0"/>
                <w:numId w:val="2"/>
              </w:numPr>
              <w:ind w:left="249" w:hanging="249"/>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Appropriate types of fuel for vehicles and duration of the C-POD activation</w:t>
            </w:r>
          </w:p>
          <w:p w14:paraId="1DBD9A15" w14:textId="77777777" w:rsidR="00DB13E4" w:rsidRPr="00A97B6C" w:rsidRDefault="00DB13E4" w:rsidP="00DF1938">
            <w:pPr>
              <w:numPr>
                <w:ilvl w:val="0"/>
                <w:numId w:val="2"/>
              </w:numPr>
              <w:ind w:left="249" w:hanging="249"/>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 xml:space="preserve">Fire extinguisher posted near fuel storage and fueling areas </w:t>
            </w:r>
          </w:p>
          <w:p w14:paraId="0DCCE63B" w14:textId="77777777" w:rsidR="00DB13E4" w:rsidRPr="00A97B6C" w:rsidRDefault="00DB13E4" w:rsidP="00DF1938">
            <w:pPr>
              <w:numPr>
                <w:ilvl w:val="0"/>
                <w:numId w:val="2"/>
              </w:numPr>
              <w:ind w:left="249" w:hanging="249"/>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Correct type of offloading equipment (i.e., forklift, pallet jacks) for supplies, and the equipment has appropriate tires for the ground surface</w:t>
            </w:r>
          </w:p>
          <w:p w14:paraId="08A92DAB" w14:textId="77777777" w:rsidR="00DB13E4" w:rsidRPr="00A97B6C" w:rsidRDefault="00DB13E4" w:rsidP="00DF1938">
            <w:pPr>
              <w:numPr>
                <w:ilvl w:val="0"/>
                <w:numId w:val="2"/>
              </w:numPr>
              <w:ind w:left="249" w:hanging="249"/>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Just-in-Time training for smaller equipment such as pallet jacks with a focus on safety</w:t>
            </w:r>
          </w:p>
        </w:tc>
        <w:tc>
          <w:tcPr>
            <w:tcW w:w="0" w:type="pct"/>
            <w:tcBorders>
              <w:left w:val="single" w:sz="4" w:space="0" w:color="FFFFFF" w:themeColor="background1"/>
            </w:tcBorders>
          </w:tcPr>
          <w:p w14:paraId="5D49B07E" w14:textId="5AE2FA58" w:rsidR="00DB13E4" w:rsidRPr="00A97B6C" w:rsidRDefault="00DB13E4" w:rsidP="00DF1938">
            <w:pPr>
              <w:numPr>
                <w:ilvl w:val="0"/>
                <w:numId w:val="2"/>
              </w:numPr>
              <w:ind w:left="203" w:hanging="20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Storage of liquid fuels must be in a protected area with a spill containment dike</w:t>
            </w:r>
            <w:r w:rsidR="00ED6C4C">
              <w:rPr>
                <w:rFonts w:ascii="Arial" w:eastAsia="Times New Roman" w:hAnsi="Arial"/>
              </w:rPr>
              <w:t>.</w:t>
            </w:r>
          </w:p>
          <w:p w14:paraId="6F04B487" w14:textId="20B5A948" w:rsidR="00DB13E4" w:rsidRPr="00A97B6C" w:rsidRDefault="00DB13E4" w:rsidP="00DF1938">
            <w:pPr>
              <w:numPr>
                <w:ilvl w:val="0"/>
                <w:numId w:val="2"/>
              </w:numPr>
              <w:ind w:left="203" w:hanging="20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 xml:space="preserve">Equipment assigned to C-POD must have an assigned certificated operator. Do not use personnel to operate equipment </w:t>
            </w:r>
            <w:r w:rsidR="00ED6C4C">
              <w:rPr>
                <w:rFonts w:ascii="Arial" w:eastAsia="Times New Roman" w:hAnsi="Arial"/>
              </w:rPr>
              <w:t>for which they are not certified.</w:t>
            </w:r>
          </w:p>
          <w:p w14:paraId="228E8852" w14:textId="7E1FE4D5" w:rsidR="00DB13E4" w:rsidRPr="00A97B6C" w:rsidRDefault="00DB13E4" w:rsidP="00DF1938">
            <w:pPr>
              <w:numPr>
                <w:ilvl w:val="0"/>
                <w:numId w:val="2"/>
              </w:numPr>
              <w:ind w:left="203" w:hanging="20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Do not accept rental equipment if it does not pass initial safety and functional inspection</w:t>
            </w:r>
            <w:r w:rsidR="00A878BB">
              <w:rPr>
                <w:rFonts w:ascii="Arial" w:eastAsia="Times New Roman" w:hAnsi="Arial"/>
              </w:rPr>
              <w:t>.</w:t>
            </w:r>
          </w:p>
          <w:p w14:paraId="51106D35" w14:textId="77777777" w:rsidR="00DB13E4" w:rsidRPr="00A97B6C" w:rsidRDefault="00DB13E4" w:rsidP="00DF1938">
            <w:pPr>
              <w:numPr>
                <w:ilvl w:val="0"/>
                <w:numId w:val="2"/>
              </w:numPr>
              <w:ind w:left="203" w:hanging="20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 xml:space="preserve">Safety is key! </w:t>
            </w:r>
          </w:p>
        </w:tc>
      </w:tr>
      <w:tr w:rsidR="009156EB" w:rsidRPr="00A97B6C" w14:paraId="35AA9C67" w14:textId="77777777" w:rsidTr="00E61F4C">
        <w:trPr>
          <w:cantSplit/>
          <w:trHeight w:val="576"/>
        </w:trPr>
        <w:tc>
          <w:tcPr>
            <w:cnfStyle w:val="001000000000" w:firstRow="0" w:lastRow="0" w:firstColumn="1" w:lastColumn="0" w:oddVBand="0" w:evenVBand="0" w:oddHBand="0" w:evenHBand="0" w:firstRowFirstColumn="0" w:firstRowLastColumn="0" w:lastRowFirstColumn="0" w:lastRowLastColumn="0"/>
            <w:tcW w:w="0" w:type="pct"/>
            <w:tcBorders>
              <w:right w:val="single" w:sz="4" w:space="0" w:color="FFFFFF" w:themeColor="background1"/>
            </w:tcBorders>
            <w:shd w:val="clear" w:color="auto" w:fill="44546A" w:themeFill="text2"/>
          </w:tcPr>
          <w:p w14:paraId="215B1BAD" w14:textId="77777777" w:rsidR="00DB13E4" w:rsidRPr="00A97B6C" w:rsidRDefault="00DB13E4" w:rsidP="00E61F4C">
            <w:pPr>
              <w:textAlignment w:val="baseline"/>
              <w:rPr>
                <w:rFonts w:ascii="Arial" w:eastAsia="Times New Roman" w:hAnsi="Arial"/>
                <w:b w:val="0"/>
                <w:bCs w:val="0"/>
              </w:rPr>
            </w:pPr>
            <w:r w:rsidRPr="003D069D">
              <w:rPr>
                <w:rFonts w:ascii="Arial" w:hAnsi="Arial"/>
              </w:rPr>
              <w:lastRenderedPageBreak/>
              <w:t>Facilities</w:t>
            </w:r>
          </w:p>
        </w:tc>
        <w:tc>
          <w:tcPr>
            <w:tcW w:w="1381" w:type="pct"/>
            <w:tcBorders>
              <w:left w:val="single" w:sz="4" w:space="0" w:color="FFFFFF" w:themeColor="background1"/>
            </w:tcBorders>
          </w:tcPr>
          <w:p w14:paraId="3F418B7F" w14:textId="574E45DB" w:rsidR="00DB13E4" w:rsidRPr="00A97B6C" w:rsidRDefault="00DB13E4" w:rsidP="00DF1938">
            <w:pPr>
              <w:pStyle w:val="ListParagraph"/>
              <w:numPr>
                <w:ilvl w:val="0"/>
                <w:numId w:val="2"/>
              </w:numPr>
              <w:ind w:left="249" w:hanging="249"/>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eastAsia="Times New Roman" w:hAnsi="Arial"/>
              </w:rPr>
              <w:t>Execute set-up, maintenance, and demobilization of C-POD facilities</w:t>
            </w:r>
            <w:r w:rsidR="0029486A">
              <w:rPr>
                <w:rFonts w:ascii="Arial" w:eastAsia="Times New Roman" w:hAnsi="Arial"/>
              </w:rPr>
              <w:t>.</w:t>
            </w:r>
          </w:p>
          <w:p w14:paraId="50916432" w14:textId="000B4C9F" w:rsidR="00DB13E4" w:rsidRPr="00A97B6C" w:rsidRDefault="00DB13E4" w:rsidP="00DF1938">
            <w:pPr>
              <w:pStyle w:val="ListParagraph"/>
              <w:numPr>
                <w:ilvl w:val="0"/>
                <w:numId w:val="2"/>
              </w:numPr>
              <w:ind w:left="249" w:hanging="249"/>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eastAsia="Times New Roman" w:hAnsi="Arial"/>
              </w:rPr>
              <w:t>Ensure the overall security of C-POD activities</w:t>
            </w:r>
            <w:r w:rsidR="0029486A">
              <w:rPr>
                <w:rFonts w:ascii="Arial" w:eastAsia="Times New Roman" w:hAnsi="Arial"/>
              </w:rPr>
              <w:t>.</w:t>
            </w:r>
          </w:p>
        </w:tc>
        <w:tc>
          <w:tcPr>
            <w:tcW w:w="1300" w:type="pct"/>
            <w:gridSpan w:val="3"/>
            <w:tcBorders>
              <w:left w:val="single" w:sz="4" w:space="0" w:color="FFFFFF" w:themeColor="background1"/>
            </w:tcBorders>
          </w:tcPr>
          <w:p w14:paraId="74BDC2EE" w14:textId="77777777" w:rsidR="00DB13E4" w:rsidRPr="00A97B6C" w:rsidRDefault="00DB13E4" w:rsidP="00DF1938">
            <w:pPr>
              <w:pStyle w:val="ListParagraph"/>
              <w:numPr>
                <w:ilvl w:val="0"/>
                <w:numId w:val="2"/>
              </w:numPr>
              <w:ind w:left="249" w:hanging="249"/>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eastAsia="Times New Roman" w:hAnsi="Arial"/>
              </w:rPr>
              <w:t>Protection from elements such as sun, wind, rain, heat, and cold</w:t>
            </w:r>
          </w:p>
          <w:p w14:paraId="2EEC0C76" w14:textId="77777777" w:rsidR="00DB13E4" w:rsidRPr="00A97B6C" w:rsidRDefault="00DB13E4" w:rsidP="00DF1938">
            <w:pPr>
              <w:pStyle w:val="ListParagraph"/>
              <w:numPr>
                <w:ilvl w:val="0"/>
                <w:numId w:val="2"/>
              </w:numPr>
              <w:ind w:left="249" w:hanging="249"/>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eastAsia="Times New Roman" w:hAnsi="Arial"/>
              </w:rPr>
              <w:t>Traffic management plan that ensures personnel are not in the path of vehicular traffic</w:t>
            </w:r>
          </w:p>
          <w:p w14:paraId="30A6E934" w14:textId="77777777" w:rsidR="00DB13E4" w:rsidRPr="00A97B6C" w:rsidRDefault="00DB13E4" w:rsidP="00DF1938">
            <w:pPr>
              <w:pStyle w:val="ListParagraph"/>
              <w:numPr>
                <w:ilvl w:val="0"/>
                <w:numId w:val="2"/>
              </w:numPr>
              <w:ind w:left="249" w:hanging="249"/>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eastAsia="Times New Roman" w:hAnsi="Arial"/>
              </w:rPr>
              <w:t>Cones, stations, or other traffic management devices</w:t>
            </w:r>
          </w:p>
          <w:p w14:paraId="0E4D3DAB" w14:textId="77777777" w:rsidR="00DB13E4" w:rsidRPr="00A97B6C" w:rsidRDefault="00DB13E4" w:rsidP="00DF1938">
            <w:pPr>
              <w:pStyle w:val="ListParagraph"/>
              <w:numPr>
                <w:ilvl w:val="0"/>
                <w:numId w:val="2"/>
              </w:numPr>
              <w:ind w:left="249" w:hanging="249"/>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eastAsia="Times New Roman" w:hAnsi="Arial"/>
              </w:rPr>
              <w:t>Proper signage to route the public through the distribution process</w:t>
            </w:r>
          </w:p>
          <w:p w14:paraId="4443916D" w14:textId="77777777" w:rsidR="00DB13E4" w:rsidRPr="00A97B6C" w:rsidRDefault="00DB13E4" w:rsidP="00DF1938">
            <w:pPr>
              <w:pStyle w:val="ListParagraph"/>
              <w:numPr>
                <w:ilvl w:val="0"/>
                <w:numId w:val="2"/>
              </w:numPr>
              <w:ind w:left="249" w:hanging="249"/>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eastAsia="Times New Roman" w:hAnsi="Arial"/>
              </w:rPr>
              <w:t>Security is a top priority in all decisions made</w:t>
            </w:r>
          </w:p>
        </w:tc>
        <w:tc>
          <w:tcPr>
            <w:tcW w:w="0" w:type="pct"/>
            <w:tcBorders>
              <w:left w:val="single" w:sz="4" w:space="0" w:color="FFFFFF" w:themeColor="background1"/>
            </w:tcBorders>
          </w:tcPr>
          <w:p w14:paraId="6F2EE74C" w14:textId="77777777" w:rsidR="00DB13E4" w:rsidRPr="00A97B6C" w:rsidRDefault="00DB13E4" w:rsidP="00DF1938">
            <w:pPr>
              <w:pStyle w:val="ListParagraph"/>
              <w:numPr>
                <w:ilvl w:val="0"/>
                <w:numId w:val="2"/>
              </w:numPr>
              <w:ind w:left="249" w:hanging="249"/>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eastAsia="Times New Roman" w:hAnsi="Arial"/>
              </w:rPr>
              <w:t xml:space="preserve">Where will the on-site entrance and exit be located? </w:t>
            </w:r>
          </w:p>
          <w:p w14:paraId="756C539B" w14:textId="77777777" w:rsidR="00DB13E4" w:rsidRPr="00A97B6C" w:rsidRDefault="00DB13E4" w:rsidP="00DF1938">
            <w:pPr>
              <w:pStyle w:val="ListParagraph"/>
              <w:numPr>
                <w:ilvl w:val="0"/>
                <w:numId w:val="2"/>
              </w:numPr>
              <w:ind w:left="249" w:hanging="249"/>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eastAsia="Times New Roman" w:hAnsi="Arial"/>
              </w:rPr>
              <w:t>What is the most efficient flow of distribution throughout the C-POD?</w:t>
            </w:r>
          </w:p>
          <w:p w14:paraId="57D04B08" w14:textId="77777777" w:rsidR="00DB13E4" w:rsidRPr="00A97B6C" w:rsidRDefault="00DB13E4" w:rsidP="00DF1938">
            <w:pPr>
              <w:pStyle w:val="ListParagraph"/>
              <w:numPr>
                <w:ilvl w:val="0"/>
                <w:numId w:val="2"/>
              </w:numPr>
              <w:ind w:left="249" w:hanging="249"/>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eastAsia="Times New Roman" w:hAnsi="Arial"/>
              </w:rPr>
              <w:t>What is the most efficient and least disruptive traffic management plan?</w:t>
            </w:r>
          </w:p>
          <w:p w14:paraId="6CDB5722" w14:textId="77777777" w:rsidR="00DB13E4" w:rsidRPr="00A97B6C" w:rsidRDefault="00DB13E4" w:rsidP="00DF1938">
            <w:pPr>
              <w:pStyle w:val="ListParagraph"/>
              <w:numPr>
                <w:ilvl w:val="0"/>
                <w:numId w:val="2"/>
              </w:numPr>
              <w:ind w:left="249" w:hanging="249"/>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eastAsia="Times New Roman" w:hAnsi="Arial"/>
              </w:rPr>
              <w:t>Are emergency response vehicles able to access the site easily if necessary?</w:t>
            </w:r>
          </w:p>
        </w:tc>
      </w:tr>
      <w:tr w:rsidR="009156EB" w:rsidRPr="00A97B6C" w14:paraId="44226C91" w14:textId="77777777" w:rsidTr="00E61F4C">
        <w:trPr>
          <w:cnfStyle w:val="000000100000" w:firstRow="0" w:lastRow="0" w:firstColumn="0" w:lastColumn="0" w:oddVBand="0" w:evenVBand="0" w:oddHBand="1" w:evenHBand="0" w:firstRowFirstColumn="0" w:firstRowLastColumn="0" w:lastRowFirstColumn="0" w:lastRowLastColumn="0"/>
          <w:cantSplit/>
          <w:trHeight w:val="576"/>
        </w:trPr>
        <w:tc>
          <w:tcPr>
            <w:cnfStyle w:val="001000000000" w:firstRow="0" w:lastRow="0" w:firstColumn="1" w:lastColumn="0" w:oddVBand="0" w:evenVBand="0" w:oddHBand="0" w:evenHBand="0" w:firstRowFirstColumn="0" w:firstRowLastColumn="0" w:lastRowFirstColumn="0" w:lastRowLastColumn="0"/>
            <w:tcW w:w="0" w:type="pct"/>
            <w:tcBorders>
              <w:right w:val="single" w:sz="4" w:space="0" w:color="FFFFFF" w:themeColor="background1"/>
            </w:tcBorders>
            <w:shd w:val="clear" w:color="auto" w:fill="44546A" w:themeFill="text2"/>
          </w:tcPr>
          <w:p w14:paraId="6D3EE85E" w14:textId="77777777" w:rsidR="00DB13E4" w:rsidRPr="00A97B6C" w:rsidRDefault="00DB13E4" w:rsidP="00E61F4C">
            <w:pPr>
              <w:textAlignment w:val="baseline"/>
              <w:rPr>
                <w:rFonts w:ascii="Arial" w:eastAsia="Times New Roman" w:hAnsi="Arial"/>
                <w:b w:val="0"/>
                <w:bCs w:val="0"/>
              </w:rPr>
            </w:pPr>
            <w:r w:rsidRPr="003D069D">
              <w:rPr>
                <w:rFonts w:ascii="Arial" w:hAnsi="Arial"/>
              </w:rPr>
              <w:lastRenderedPageBreak/>
              <w:t>Medical</w:t>
            </w:r>
          </w:p>
        </w:tc>
        <w:tc>
          <w:tcPr>
            <w:tcW w:w="1381" w:type="pct"/>
            <w:tcBorders>
              <w:left w:val="single" w:sz="4" w:space="0" w:color="FFFFFF" w:themeColor="background1"/>
            </w:tcBorders>
          </w:tcPr>
          <w:p w14:paraId="21654CE5" w14:textId="77777777" w:rsidR="00DB13E4" w:rsidRPr="00A97B6C" w:rsidRDefault="00DB13E4" w:rsidP="00DF1938">
            <w:pPr>
              <w:pStyle w:val="ListParagraph"/>
              <w:numPr>
                <w:ilvl w:val="0"/>
                <w:numId w:val="2"/>
              </w:numPr>
              <w:ind w:left="249" w:hanging="249"/>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Development and implementation of the Medical Plan (utilizing ICS 206 as a component of the IAP)</w:t>
            </w:r>
          </w:p>
          <w:p w14:paraId="4643B2A6" w14:textId="07AD9AD6" w:rsidR="00DB13E4" w:rsidRPr="00A97B6C" w:rsidRDefault="00DB13E4" w:rsidP="00DF1938">
            <w:pPr>
              <w:pStyle w:val="ListParagraph"/>
              <w:numPr>
                <w:ilvl w:val="0"/>
                <w:numId w:val="2"/>
              </w:numPr>
              <w:ind w:left="249" w:hanging="249"/>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Ensure the provision of timely emergency medical care</w:t>
            </w:r>
            <w:r w:rsidR="00D50024">
              <w:rPr>
                <w:rFonts w:ascii="Arial" w:eastAsia="Times New Roman" w:hAnsi="Arial"/>
              </w:rPr>
              <w:t>.</w:t>
            </w:r>
          </w:p>
          <w:p w14:paraId="2E2972C2" w14:textId="7FF4A72B" w:rsidR="00DB13E4" w:rsidRPr="00A97B6C" w:rsidRDefault="00DB13E4" w:rsidP="00DF1938">
            <w:pPr>
              <w:pStyle w:val="ListParagraph"/>
              <w:numPr>
                <w:ilvl w:val="0"/>
                <w:numId w:val="2"/>
              </w:numPr>
              <w:ind w:left="249" w:hanging="249"/>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Oversee health aspects of response personnel</w:t>
            </w:r>
            <w:r w:rsidR="00D50024">
              <w:rPr>
                <w:rFonts w:ascii="Arial" w:eastAsia="Times New Roman" w:hAnsi="Arial"/>
              </w:rPr>
              <w:t>.</w:t>
            </w:r>
          </w:p>
          <w:p w14:paraId="072437E6" w14:textId="22893A18" w:rsidR="00DB13E4" w:rsidRPr="00A97B6C" w:rsidRDefault="00DB13E4" w:rsidP="00DF1938">
            <w:pPr>
              <w:pStyle w:val="ListParagraph"/>
              <w:numPr>
                <w:ilvl w:val="0"/>
                <w:numId w:val="2"/>
              </w:numPr>
              <w:ind w:left="249" w:hanging="249"/>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Obtain appropriate medical treatment and transportation for injured and ill response personnel</w:t>
            </w:r>
            <w:r w:rsidR="00D50024">
              <w:rPr>
                <w:rFonts w:ascii="Arial" w:eastAsia="Times New Roman" w:hAnsi="Arial"/>
              </w:rPr>
              <w:t>.</w:t>
            </w:r>
          </w:p>
          <w:p w14:paraId="1381279B" w14:textId="7D18AEBE" w:rsidR="00DB13E4" w:rsidRPr="00A97B6C" w:rsidRDefault="00DB13E4" w:rsidP="00DF1938">
            <w:pPr>
              <w:pStyle w:val="ListParagraph"/>
              <w:numPr>
                <w:ilvl w:val="0"/>
                <w:numId w:val="2"/>
              </w:numPr>
              <w:ind w:left="249" w:hanging="249"/>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Coordinate with other functions with the C-POD process the resolve health and safety issues</w:t>
            </w:r>
            <w:r w:rsidR="00D50024">
              <w:rPr>
                <w:rFonts w:ascii="Arial" w:eastAsia="Times New Roman" w:hAnsi="Arial"/>
              </w:rPr>
              <w:t>.</w:t>
            </w:r>
          </w:p>
          <w:p w14:paraId="5CD92FDC" w14:textId="77777777" w:rsidR="00DB13E4" w:rsidRPr="00A97B6C" w:rsidRDefault="00DB13E4" w:rsidP="00DF1938">
            <w:pPr>
              <w:pStyle w:val="ListParagraph"/>
              <w:numPr>
                <w:ilvl w:val="0"/>
                <w:numId w:val="2"/>
              </w:numPr>
              <w:ind w:left="249" w:hanging="249"/>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Preparation of reports and records that may contain sensitive or confidential health information</w:t>
            </w:r>
          </w:p>
        </w:tc>
        <w:tc>
          <w:tcPr>
            <w:tcW w:w="1300" w:type="pct"/>
            <w:gridSpan w:val="3"/>
            <w:tcBorders>
              <w:left w:val="single" w:sz="4" w:space="0" w:color="FFFFFF" w:themeColor="background1"/>
            </w:tcBorders>
          </w:tcPr>
          <w:p w14:paraId="130E00DD" w14:textId="77777777" w:rsidR="00DB13E4" w:rsidRPr="00A97B6C" w:rsidRDefault="00DB13E4" w:rsidP="00DF1938">
            <w:pPr>
              <w:pStyle w:val="ListParagraph"/>
              <w:numPr>
                <w:ilvl w:val="0"/>
                <w:numId w:val="2"/>
              </w:numPr>
              <w:ind w:left="249" w:hanging="249"/>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Medical Plan for personnel supporting the C-POD</w:t>
            </w:r>
          </w:p>
          <w:p w14:paraId="1B43CE04" w14:textId="77777777" w:rsidR="00DB13E4" w:rsidRPr="00A97B6C" w:rsidRDefault="00DB13E4" w:rsidP="00DF1938">
            <w:pPr>
              <w:pStyle w:val="ListParagraph"/>
              <w:numPr>
                <w:ilvl w:val="0"/>
                <w:numId w:val="2"/>
              </w:numPr>
              <w:ind w:left="249" w:hanging="249"/>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Briefing and explanation of medical plan with C-POD staff</w:t>
            </w:r>
          </w:p>
          <w:p w14:paraId="13433DFB" w14:textId="77777777" w:rsidR="00DB13E4" w:rsidRPr="00A97B6C" w:rsidRDefault="00DB13E4" w:rsidP="00DF1938">
            <w:pPr>
              <w:pStyle w:val="ListParagraph"/>
              <w:numPr>
                <w:ilvl w:val="0"/>
                <w:numId w:val="2"/>
              </w:numPr>
              <w:ind w:left="249" w:hanging="249"/>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 xml:space="preserve">Clear instructions for how to contact EMS when </w:t>
            </w:r>
            <w:proofErr w:type="gramStart"/>
            <w:r w:rsidRPr="00A97B6C">
              <w:rPr>
                <w:rFonts w:ascii="Arial" w:eastAsia="Times New Roman" w:hAnsi="Arial"/>
              </w:rPr>
              <w:t>necessary</w:t>
            </w:r>
            <w:proofErr w:type="gramEnd"/>
            <w:r w:rsidRPr="00A97B6C">
              <w:rPr>
                <w:rFonts w:ascii="Arial" w:eastAsia="Times New Roman" w:hAnsi="Arial"/>
              </w:rPr>
              <w:t xml:space="preserve"> posted throughout the C-POD</w:t>
            </w:r>
          </w:p>
          <w:p w14:paraId="15AD8773" w14:textId="77777777" w:rsidR="00DB13E4" w:rsidRPr="00A97B6C" w:rsidRDefault="00DB13E4" w:rsidP="00DF1938">
            <w:pPr>
              <w:pStyle w:val="ListParagraph"/>
              <w:numPr>
                <w:ilvl w:val="0"/>
                <w:numId w:val="2"/>
              </w:numPr>
              <w:ind w:left="249" w:hanging="249"/>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Mechanism for tracking types of injuries/illnesses that occur onsite at the C-POD</w:t>
            </w:r>
          </w:p>
          <w:p w14:paraId="3D320245" w14:textId="77777777" w:rsidR="00DB13E4" w:rsidRPr="00A97B6C" w:rsidRDefault="00DB13E4" w:rsidP="00DF1938">
            <w:pPr>
              <w:pStyle w:val="ListParagraph"/>
              <w:numPr>
                <w:ilvl w:val="0"/>
                <w:numId w:val="2"/>
              </w:numPr>
              <w:ind w:left="249" w:hanging="249"/>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First-aid kit for personnel to self-treat in non-emergency situations</w:t>
            </w:r>
          </w:p>
        </w:tc>
        <w:tc>
          <w:tcPr>
            <w:tcW w:w="0" w:type="pct"/>
            <w:tcBorders>
              <w:left w:val="single" w:sz="4" w:space="0" w:color="FFFFFF" w:themeColor="background1"/>
            </w:tcBorders>
          </w:tcPr>
          <w:p w14:paraId="428DF373" w14:textId="13356345" w:rsidR="00DB13E4" w:rsidRPr="00A97B6C" w:rsidRDefault="00DB13E4" w:rsidP="00DF1938">
            <w:pPr>
              <w:pStyle w:val="ListParagraph"/>
              <w:numPr>
                <w:ilvl w:val="0"/>
                <w:numId w:val="2"/>
              </w:numPr>
              <w:ind w:left="249" w:hanging="249"/>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Remember: Medical Plan considers treatment of responders, not the general public (Operations)</w:t>
            </w:r>
            <w:r w:rsidR="00CA3518">
              <w:rPr>
                <w:rFonts w:ascii="Arial" w:eastAsia="Times New Roman" w:hAnsi="Arial"/>
              </w:rPr>
              <w:t>.</w:t>
            </w:r>
          </w:p>
          <w:p w14:paraId="5AC14935" w14:textId="61499BA6" w:rsidR="00DB13E4" w:rsidRPr="00A97B6C" w:rsidRDefault="00DB13E4" w:rsidP="00DF1938">
            <w:pPr>
              <w:pStyle w:val="ListParagraph"/>
              <w:numPr>
                <w:ilvl w:val="0"/>
                <w:numId w:val="2"/>
              </w:numPr>
              <w:ind w:left="249" w:hanging="249"/>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rPr>
            </w:pPr>
            <w:r w:rsidRPr="00A97B6C">
              <w:rPr>
                <w:rFonts w:ascii="Arial" w:eastAsia="Times New Roman" w:hAnsi="Arial"/>
              </w:rPr>
              <w:t>Include mobile delivery considerations into the Medical Plan if personnel are providing mobile or direct delivery services</w:t>
            </w:r>
            <w:r w:rsidR="00CA3518">
              <w:rPr>
                <w:rFonts w:ascii="Arial" w:eastAsia="Times New Roman" w:hAnsi="Arial"/>
              </w:rPr>
              <w:t>.</w:t>
            </w:r>
          </w:p>
        </w:tc>
      </w:tr>
      <w:tr w:rsidR="009156EB" w:rsidRPr="00A97B6C" w14:paraId="43F38575" w14:textId="77777777" w:rsidTr="00E61F4C">
        <w:trPr>
          <w:cantSplit/>
          <w:trHeight w:val="576"/>
        </w:trPr>
        <w:tc>
          <w:tcPr>
            <w:cnfStyle w:val="001000000000" w:firstRow="0" w:lastRow="0" w:firstColumn="1" w:lastColumn="0" w:oddVBand="0" w:evenVBand="0" w:oddHBand="0" w:evenHBand="0" w:firstRowFirstColumn="0" w:firstRowLastColumn="0" w:lastRowFirstColumn="0" w:lastRowLastColumn="0"/>
            <w:tcW w:w="0" w:type="pct"/>
            <w:tcBorders>
              <w:right w:val="single" w:sz="4" w:space="0" w:color="FFFFFF" w:themeColor="background1"/>
            </w:tcBorders>
            <w:shd w:val="clear" w:color="auto" w:fill="44546A" w:themeFill="text2"/>
          </w:tcPr>
          <w:p w14:paraId="77ABC93E" w14:textId="77777777" w:rsidR="00DB13E4" w:rsidRPr="00A97B6C" w:rsidRDefault="00DB13E4" w:rsidP="00E61F4C">
            <w:pPr>
              <w:textAlignment w:val="baseline"/>
              <w:rPr>
                <w:rFonts w:ascii="Arial" w:eastAsia="Times New Roman" w:hAnsi="Arial"/>
                <w:b w:val="0"/>
                <w:bCs w:val="0"/>
              </w:rPr>
            </w:pPr>
            <w:r w:rsidRPr="003D069D">
              <w:rPr>
                <w:rFonts w:ascii="Arial" w:hAnsi="Arial"/>
              </w:rPr>
              <w:lastRenderedPageBreak/>
              <w:t>Food</w:t>
            </w:r>
          </w:p>
        </w:tc>
        <w:tc>
          <w:tcPr>
            <w:tcW w:w="1381" w:type="pct"/>
            <w:tcBorders>
              <w:left w:val="single" w:sz="4" w:space="0" w:color="FFFFFF" w:themeColor="background1"/>
            </w:tcBorders>
          </w:tcPr>
          <w:p w14:paraId="1454562C" w14:textId="77777777" w:rsidR="00DB13E4" w:rsidRPr="00A97B6C" w:rsidRDefault="00DB13E4" w:rsidP="00DF1938">
            <w:pPr>
              <w:pStyle w:val="ListParagraph"/>
              <w:numPr>
                <w:ilvl w:val="0"/>
                <w:numId w:val="2"/>
              </w:numPr>
              <w:ind w:left="249" w:hanging="249"/>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eastAsia="Times New Roman" w:hAnsi="Arial"/>
              </w:rPr>
              <w:t>Supplying the food and hydration needs of personnel assigned to the C-POD</w:t>
            </w:r>
          </w:p>
          <w:p w14:paraId="027A9933" w14:textId="77777777" w:rsidR="00DB13E4" w:rsidRPr="00A97B6C" w:rsidRDefault="00DB13E4" w:rsidP="00DF1938">
            <w:pPr>
              <w:pStyle w:val="ListParagraph"/>
              <w:numPr>
                <w:ilvl w:val="0"/>
                <w:numId w:val="2"/>
              </w:numPr>
              <w:ind w:left="249" w:hanging="249"/>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eastAsia="Times New Roman" w:hAnsi="Arial"/>
              </w:rPr>
              <w:t>Ensure all personnel is aware of Safe Food Handling Practices</w:t>
            </w:r>
          </w:p>
        </w:tc>
        <w:tc>
          <w:tcPr>
            <w:tcW w:w="1300" w:type="pct"/>
            <w:gridSpan w:val="3"/>
            <w:tcBorders>
              <w:left w:val="single" w:sz="4" w:space="0" w:color="FFFFFF" w:themeColor="background1"/>
            </w:tcBorders>
          </w:tcPr>
          <w:p w14:paraId="3453EA62" w14:textId="77777777" w:rsidR="00DB13E4" w:rsidRPr="00A97B6C" w:rsidRDefault="00DB13E4" w:rsidP="00DF1938">
            <w:pPr>
              <w:pStyle w:val="ListParagraph"/>
              <w:numPr>
                <w:ilvl w:val="0"/>
                <w:numId w:val="2"/>
              </w:numPr>
              <w:ind w:left="249" w:hanging="249"/>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eastAsia="Times New Roman" w:hAnsi="Arial"/>
              </w:rPr>
              <w:t>Signage of locations where food can and cannot be stored</w:t>
            </w:r>
          </w:p>
          <w:p w14:paraId="12537591" w14:textId="77777777" w:rsidR="00DB13E4" w:rsidRPr="00A97B6C" w:rsidRDefault="00DB13E4" w:rsidP="00DF1938">
            <w:pPr>
              <w:pStyle w:val="ListParagraph"/>
              <w:numPr>
                <w:ilvl w:val="0"/>
                <w:numId w:val="2"/>
              </w:numPr>
              <w:ind w:left="249" w:hanging="249"/>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eastAsia="Times New Roman" w:hAnsi="Arial"/>
              </w:rPr>
              <w:t>Briefing on expectations around breaks and mealtimes</w:t>
            </w:r>
          </w:p>
          <w:p w14:paraId="26D1FC7E" w14:textId="216B8EC9" w:rsidR="00DB13E4" w:rsidRPr="00A97B6C" w:rsidRDefault="00DB13E4" w:rsidP="00DF1938">
            <w:pPr>
              <w:pStyle w:val="ListParagraph"/>
              <w:numPr>
                <w:ilvl w:val="0"/>
                <w:numId w:val="2"/>
              </w:numPr>
              <w:ind w:left="249" w:hanging="249"/>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eastAsia="Times New Roman" w:hAnsi="Arial"/>
              </w:rPr>
              <w:t xml:space="preserve">Sack </w:t>
            </w:r>
            <w:r w:rsidR="00530F10" w:rsidRPr="00A97B6C">
              <w:rPr>
                <w:rFonts w:ascii="Arial" w:eastAsia="Times New Roman" w:hAnsi="Arial"/>
              </w:rPr>
              <w:t>lunches prepared</w:t>
            </w:r>
            <w:r w:rsidRPr="00A97B6C">
              <w:rPr>
                <w:rFonts w:ascii="Arial" w:eastAsia="Times New Roman" w:hAnsi="Arial"/>
              </w:rPr>
              <w:t xml:space="preserve"> for personnel working at remote locations is sealed, date/time stamped, and kept cold prior to being consumed </w:t>
            </w:r>
          </w:p>
        </w:tc>
        <w:tc>
          <w:tcPr>
            <w:tcW w:w="0" w:type="pct"/>
            <w:tcBorders>
              <w:left w:val="single" w:sz="4" w:space="0" w:color="FFFFFF" w:themeColor="background1"/>
            </w:tcBorders>
          </w:tcPr>
          <w:p w14:paraId="60D025D1" w14:textId="60520258" w:rsidR="00DB13E4" w:rsidRPr="00A97B6C" w:rsidRDefault="00DB13E4" w:rsidP="00DF1938">
            <w:pPr>
              <w:pStyle w:val="ListParagraph"/>
              <w:numPr>
                <w:ilvl w:val="0"/>
                <w:numId w:val="2"/>
              </w:numPr>
              <w:ind w:left="249" w:hanging="249"/>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eastAsia="Times New Roman" w:hAnsi="Arial"/>
              </w:rPr>
              <w:t>Ensure hot food remains above 140</w:t>
            </w:r>
            <w:r w:rsidRPr="00A97B6C">
              <w:rPr>
                <w:rFonts w:ascii="Symbol" w:eastAsia="Symbol" w:hAnsi="Symbol" w:cs="Symbol"/>
              </w:rPr>
              <w:t>°</w:t>
            </w:r>
            <w:r w:rsidRPr="00A97B6C">
              <w:rPr>
                <w:rFonts w:ascii="Arial" w:eastAsia="Times New Roman" w:hAnsi="Arial"/>
              </w:rPr>
              <w:t xml:space="preserve"> F and cold food remains under 40</w:t>
            </w:r>
            <w:r w:rsidRPr="00A97B6C">
              <w:rPr>
                <w:rFonts w:ascii="Symbol" w:eastAsia="Symbol" w:hAnsi="Symbol" w:cs="Symbol"/>
              </w:rPr>
              <w:t>°</w:t>
            </w:r>
            <w:r w:rsidRPr="00A97B6C">
              <w:rPr>
                <w:rFonts w:ascii="Arial" w:eastAsia="Times New Roman" w:hAnsi="Arial"/>
              </w:rPr>
              <w:t xml:space="preserve"> F until served</w:t>
            </w:r>
            <w:r w:rsidR="00B735BD">
              <w:rPr>
                <w:rFonts w:ascii="Arial" w:eastAsia="Times New Roman" w:hAnsi="Arial"/>
              </w:rPr>
              <w:t>.</w:t>
            </w:r>
          </w:p>
          <w:p w14:paraId="2C47BE09" w14:textId="02E1FDD6" w:rsidR="00DB13E4" w:rsidRPr="00A97B6C" w:rsidRDefault="00DB13E4" w:rsidP="00DF1938">
            <w:pPr>
              <w:pStyle w:val="ListParagraph"/>
              <w:numPr>
                <w:ilvl w:val="0"/>
                <w:numId w:val="2"/>
              </w:numPr>
              <w:ind w:left="249" w:hanging="249"/>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eastAsia="Times New Roman" w:hAnsi="Arial"/>
              </w:rPr>
              <w:t>Food not consumed at designated mealtimes should be discarded or stored appropriately</w:t>
            </w:r>
            <w:r w:rsidR="00B735BD">
              <w:rPr>
                <w:rFonts w:ascii="Arial" w:eastAsia="Times New Roman" w:hAnsi="Arial"/>
              </w:rPr>
              <w:t>.</w:t>
            </w:r>
          </w:p>
          <w:p w14:paraId="57522374" w14:textId="32CDD42B" w:rsidR="00DB13E4" w:rsidRPr="00A97B6C" w:rsidRDefault="00DB13E4" w:rsidP="00DF1938">
            <w:pPr>
              <w:pStyle w:val="ListParagraph"/>
              <w:numPr>
                <w:ilvl w:val="0"/>
                <w:numId w:val="2"/>
              </w:numPr>
              <w:ind w:left="249" w:hanging="249"/>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eastAsia="Times New Roman" w:hAnsi="Arial"/>
              </w:rPr>
              <w:t>Refuse receptacles must be emptied at the conclusion of mealtime</w:t>
            </w:r>
            <w:r w:rsidR="00B735BD">
              <w:rPr>
                <w:rFonts w:ascii="Arial" w:eastAsia="Times New Roman" w:hAnsi="Arial"/>
              </w:rPr>
              <w:t>.</w:t>
            </w:r>
          </w:p>
          <w:p w14:paraId="0526FE39" w14:textId="0E6B23EF" w:rsidR="00DB13E4" w:rsidRPr="00A97B6C" w:rsidRDefault="00DB13E4" w:rsidP="00DF1938">
            <w:pPr>
              <w:pStyle w:val="ListParagraph"/>
              <w:keepNext/>
              <w:numPr>
                <w:ilvl w:val="0"/>
                <w:numId w:val="2"/>
              </w:numPr>
              <w:ind w:left="249" w:hanging="249"/>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rPr>
            </w:pPr>
            <w:r w:rsidRPr="00A97B6C">
              <w:rPr>
                <w:rFonts w:ascii="Arial" w:eastAsia="Times New Roman" w:hAnsi="Arial"/>
              </w:rPr>
              <w:t>Only consume food in marked and secure areas during posted times</w:t>
            </w:r>
            <w:r w:rsidR="00B735BD">
              <w:rPr>
                <w:rFonts w:ascii="Arial" w:eastAsia="Times New Roman" w:hAnsi="Arial"/>
              </w:rPr>
              <w:t>.</w:t>
            </w:r>
          </w:p>
        </w:tc>
      </w:tr>
    </w:tbl>
    <w:p w14:paraId="5A2A2307" w14:textId="1D2EB078" w:rsidR="007A3801" w:rsidRPr="003568B5" w:rsidRDefault="007A3801" w:rsidP="00E61F4C">
      <w:pPr>
        <w:pStyle w:val="Caption"/>
        <w:spacing w:before="120" w:after="120"/>
        <w:rPr>
          <w:rFonts w:ascii="Arial" w:hAnsi="Arial"/>
          <w:i w:val="0"/>
          <w:iCs w:val="0"/>
          <w:color w:val="000000" w:themeColor="text1"/>
          <w:highlight w:val="yellow"/>
        </w:rPr>
      </w:pPr>
      <w:bookmarkStart w:id="45" w:name="_Toc107411424"/>
      <w:r w:rsidRPr="003568B5">
        <w:rPr>
          <w:rFonts w:ascii="Arial" w:hAnsi="Arial"/>
          <w:i w:val="0"/>
          <w:iCs w:val="0"/>
          <w:color w:val="000000" w:themeColor="text1"/>
        </w:rPr>
        <w:t xml:space="preserve">Table </w:t>
      </w:r>
      <w:r w:rsidR="00884A71">
        <w:rPr>
          <w:rFonts w:ascii="Arial" w:hAnsi="Arial"/>
          <w:i w:val="0"/>
          <w:iCs w:val="0"/>
          <w:color w:val="000000" w:themeColor="text1"/>
        </w:rPr>
        <w:fldChar w:fldCharType="begin"/>
      </w:r>
      <w:r w:rsidR="00884A71">
        <w:rPr>
          <w:rFonts w:ascii="Arial" w:hAnsi="Arial"/>
          <w:i w:val="0"/>
          <w:iCs w:val="0"/>
          <w:color w:val="000000" w:themeColor="text1"/>
        </w:rPr>
        <w:instrText xml:space="preserve"> SEQ Table \* ARABIC </w:instrText>
      </w:r>
      <w:r w:rsidR="00884A71">
        <w:rPr>
          <w:rFonts w:ascii="Arial" w:hAnsi="Arial"/>
          <w:i w:val="0"/>
          <w:iCs w:val="0"/>
          <w:color w:val="000000" w:themeColor="text1"/>
        </w:rPr>
        <w:fldChar w:fldCharType="separate"/>
      </w:r>
      <w:r w:rsidR="00884A71">
        <w:rPr>
          <w:rFonts w:ascii="Arial" w:hAnsi="Arial"/>
          <w:i w:val="0"/>
          <w:iCs w:val="0"/>
          <w:noProof/>
          <w:color w:val="000000" w:themeColor="text1"/>
        </w:rPr>
        <w:t>14</w:t>
      </w:r>
      <w:r w:rsidR="00884A71">
        <w:rPr>
          <w:rFonts w:ascii="Arial" w:hAnsi="Arial"/>
          <w:i w:val="0"/>
          <w:iCs w:val="0"/>
          <w:color w:val="000000" w:themeColor="text1"/>
        </w:rPr>
        <w:fldChar w:fldCharType="end"/>
      </w:r>
      <w:r w:rsidRPr="003568B5">
        <w:rPr>
          <w:rFonts w:ascii="Arial" w:hAnsi="Arial"/>
          <w:i w:val="0"/>
          <w:iCs w:val="0"/>
          <w:color w:val="000000" w:themeColor="text1"/>
        </w:rPr>
        <w:t>: Logistics Support Tool</w:t>
      </w:r>
      <w:bookmarkEnd w:id="45"/>
    </w:p>
    <w:p w14:paraId="6CF8FEC4" w14:textId="402B06F1" w:rsidR="00481254" w:rsidRDefault="00481254" w:rsidP="004F7706">
      <w:pPr>
        <w:spacing w:before="120" w:after="120" w:line="240" w:lineRule="auto"/>
        <w:rPr>
          <w:rFonts w:ascii="Arial" w:hAnsi="Arial"/>
        </w:rPr>
      </w:pPr>
      <w:r>
        <w:rPr>
          <w:rFonts w:ascii="Arial" w:hAnsi="Arial"/>
        </w:rPr>
        <w:br w:type="page"/>
      </w:r>
    </w:p>
    <w:p w14:paraId="3F9F9B99" w14:textId="2DA25CDD" w:rsidR="00384D27" w:rsidRPr="00384D27" w:rsidRDefault="00481254" w:rsidP="00975088">
      <w:pPr>
        <w:pStyle w:val="Heading1"/>
        <w:rPr>
          <w:noProof/>
        </w:rPr>
      </w:pPr>
      <w:bookmarkStart w:id="46" w:name="_Toc107411409"/>
      <w:r>
        <w:rPr>
          <w:noProof/>
        </w:rPr>
        <w:lastRenderedPageBreak/>
        <w:t>Appendix B:</w:t>
      </w:r>
      <w:r w:rsidRPr="00053BBF">
        <w:rPr>
          <w:noProof/>
          <w:spacing w:val="2"/>
        </w:rPr>
        <w:t xml:space="preserve"> </w:t>
      </w:r>
      <w:r w:rsidRPr="00053BBF">
        <w:rPr>
          <w:noProof/>
        </w:rPr>
        <w:t>Example Criteria</w:t>
      </w:r>
      <w:r w:rsidRPr="00053BBF">
        <w:rPr>
          <w:noProof/>
          <w:spacing w:val="-2"/>
        </w:rPr>
        <w:t xml:space="preserve"> </w:t>
      </w:r>
      <w:r w:rsidRPr="00053BBF">
        <w:rPr>
          <w:noProof/>
        </w:rPr>
        <w:t>for</w:t>
      </w:r>
      <w:r w:rsidRPr="00053BBF">
        <w:rPr>
          <w:noProof/>
          <w:spacing w:val="3"/>
        </w:rPr>
        <w:t xml:space="preserve"> </w:t>
      </w:r>
      <w:r w:rsidRPr="00053BBF">
        <w:rPr>
          <w:noProof/>
        </w:rPr>
        <w:t>Demobilization</w:t>
      </w:r>
      <w:bookmarkEnd w:id="46"/>
    </w:p>
    <w:tbl>
      <w:tblPr>
        <w:tblStyle w:val="GridTable1Light-Accent1"/>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2" w:type="dxa"/>
          <w:right w:w="72" w:type="dxa"/>
        </w:tblCellMar>
        <w:tblLook w:val="0020" w:firstRow="1" w:lastRow="0" w:firstColumn="0" w:lastColumn="0" w:noHBand="0" w:noVBand="0"/>
      </w:tblPr>
      <w:tblGrid>
        <w:gridCol w:w="1203"/>
        <w:gridCol w:w="8147"/>
      </w:tblGrid>
      <w:tr w:rsidR="00384D27" w:rsidRPr="00856D3E" w14:paraId="75316B51" w14:textId="77777777" w:rsidTr="003D069D">
        <w:trPr>
          <w:cnfStyle w:val="100000000000" w:firstRow="1" w:lastRow="0" w:firstColumn="0" w:lastColumn="0" w:oddVBand="0" w:evenVBand="0" w:oddHBand="0" w:evenHBand="0" w:firstRowFirstColumn="0" w:firstRowLastColumn="0" w:lastRowFirstColumn="0" w:lastRowLastColumn="0"/>
          <w:trHeight w:val="2582"/>
        </w:trPr>
        <w:tc>
          <w:tcPr>
            <w:tcW w:w="5000" w:type="pct"/>
            <w:gridSpan w:val="2"/>
            <w:tcBorders>
              <w:bottom w:val="none" w:sz="0" w:space="0" w:color="auto"/>
            </w:tcBorders>
            <w:shd w:val="clear" w:color="auto" w:fill="44546A"/>
          </w:tcPr>
          <w:p w14:paraId="48EB0795" w14:textId="77777777" w:rsidR="00384D27" w:rsidRPr="00856D3E" w:rsidRDefault="00384D27" w:rsidP="00E61F4C">
            <w:pPr>
              <w:tabs>
                <w:tab w:val="left" w:pos="879"/>
              </w:tabs>
              <w:spacing w:before="120" w:after="120"/>
              <w:rPr>
                <w:rFonts w:ascii="Arial" w:eastAsia="Arial Unicode MS" w:hAnsi="Arial" w:cs="Arial"/>
                <w:b w:val="0"/>
                <w:bCs w:val="0"/>
                <w:noProof/>
                <w:color w:val="FFFFFF" w:themeColor="background1"/>
                <w:spacing w:val="7"/>
              </w:rPr>
            </w:pPr>
            <w:r w:rsidRPr="00856D3E">
              <w:rPr>
                <w:rFonts w:ascii="Arial" w:eastAsia="Arial Unicode MS" w:hAnsi="Arial" w:cs="Arial"/>
                <w:noProof/>
                <w:color w:val="FFFFFF" w:themeColor="background1"/>
                <w:spacing w:val="7"/>
              </w:rPr>
              <w:t>General Information</w:t>
            </w:r>
          </w:p>
          <w:p w14:paraId="18E0E067" w14:textId="37A30CC8" w:rsidR="00384D27" w:rsidRPr="00384D27" w:rsidRDefault="00384D27" w:rsidP="00DF1938">
            <w:pPr>
              <w:pStyle w:val="ListParagraph"/>
              <w:numPr>
                <w:ilvl w:val="0"/>
                <w:numId w:val="12"/>
              </w:numPr>
              <w:spacing w:before="120" w:after="120"/>
              <w:rPr>
                <w:rFonts w:ascii="Arial" w:eastAsia="Arial Unicode MS" w:hAnsi="Arial"/>
                <w:noProof/>
                <w:color w:val="FFFFFF" w:themeColor="background1"/>
                <w:spacing w:val="2"/>
              </w:rPr>
            </w:pPr>
            <w:r w:rsidRPr="00384D27">
              <w:rPr>
                <w:rFonts w:ascii="Arial" w:eastAsia="Arial Unicode MS" w:hAnsi="Arial"/>
                <w:noProof/>
                <w:color w:val="FFFFFF" w:themeColor="background1"/>
                <w:spacing w:val="-8"/>
              </w:rPr>
              <w:t>Resources</w:t>
            </w:r>
            <w:r w:rsidRPr="00384D27">
              <w:rPr>
                <w:rFonts w:ascii="Arial" w:eastAsia="Arial Unicode MS" w:hAnsi="Arial"/>
                <w:noProof/>
                <w:color w:val="FFFFFF" w:themeColor="background1"/>
                <w:spacing w:val="-13"/>
              </w:rPr>
              <w:t xml:space="preserve"> </w:t>
            </w:r>
            <w:r w:rsidRPr="00384D27">
              <w:rPr>
                <w:rFonts w:ascii="Arial" w:eastAsia="Arial Unicode MS" w:hAnsi="Arial"/>
                <w:noProof/>
                <w:color w:val="FFFFFF" w:themeColor="background1"/>
                <w:spacing w:val="-3"/>
              </w:rPr>
              <w:t>will</w:t>
            </w:r>
            <w:r w:rsidRPr="00384D27">
              <w:rPr>
                <w:rFonts w:ascii="Arial" w:eastAsia="Arial Unicode MS" w:hAnsi="Arial"/>
                <w:noProof/>
                <w:color w:val="FFFFFF" w:themeColor="background1"/>
                <w:spacing w:val="-5"/>
              </w:rPr>
              <w:t xml:space="preserve"> </w:t>
            </w:r>
            <w:r w:rsidRPr="00384D27">
              <w:rPr>
                <w:rFonts w:ascii="Arial" w:eastAsia="Arial Unicode MS" w:hAnsi="Arial"/>
                <w:noProof/>
                <w:color w:val="FFFFFF" w:themeColor="background1"/>
                <w:spacing w:val="-3"/>
              </w:rPr>
              <w:t>be</w:t>
            </w:r>
            <w:r w:rsidRPr="00384D27">
              <w:rPr>
                <w:rFonts w:ascii="Arial" w:eastAsia="Arial Unicode MS" w:hAnsi="Arial"/>
                <w:noProof/>
                <w:color w:val="FFFFFF" w:themeColor="background1"/>
                <w:spacing w:val="-14"/>
              </w:rPr>
              <w:t xml:space="preserve"> </w:t>
            </w:r>
            <w:r w:rsidRPr="00384D27">
              <w:rPr>
                <w:rFonts w:ascii="Arial" w:eastAsia="Arial Unicode MS" w:hAnsi="Arial"/>
                <w:noProof/>
                <w:color w:val="FFFFFF" w:themeColor="background1"/>
                <w:spacing w:val="-6"/>
              </w:rPr>
              <w:t>released</w:t>
            </w:r>
            <w:r w:rsidRPr="00384D27">
              <w:rPr>
                <w:rFonts w:ascii="Arial" w:eastAsia="Arial Unicode MS" w:hAnsi="Arial"/>
                <w:noProof/>
                <w:color w:val="FFFFFF" w:themeColor="background1"/>
                <w:spacing w:val="-9"/>
              </w:rPr>
              <w:t xml:space="preserve"> </w:t>
            </w:r>
            <w:r w:rsidRPr="00384D27">
              <w:rPr>
                <w:rFonts w:ascii="Arial" w:eastAsia="Arial Unicode MS" w:hAnsi="Arial"/>
                <w:noProof/>
                <w:color w:val="FFFFFF" w:themeColor="background1"/>
                <w:spacing w:val="-1"/>
              </w:rPr>
              <w:t>after</w:t>
            </w:r>
            <w:r w:rsidRPr="00384D27">
              <w:rPr>
                <w:rFonts w:ascii="Arial" w:eastAsia="Arial Unicode MS" w:hAnsi="Arial"/>
                <w:noProof/>
                <w:color w:val="FFFFFF" w:themeColor="background1"/>
                <w:spacing w:val="-7"/>
              </w:rPr>
              <w:t xml:space="preserve"> </w:t>
            </w:r>
            <w:r w:rsidRPr="00384D27">
              <w:rPr>
                <w:rFonts w:ascii="Arial" w:eastAsia="Arial Unicode MS" w:hAnsi="Arial"/>
                <w:noProof/>
                <w:color w:val="FFFFFF" w:themeColor="background1"/>
                <w:spacing w:val="1"/>
              </w:rPr>
              <w:t>the</w:t>
            </w:r>
            <w:r w:rsidRPr="00384D27">
              <w:rPr>
                <w:rFonts w:ascii="Arial" w:eastAsia="Arial Unicode MS" w:hAnsi="Arial"/>
                <w:noProof/>
                <w:color w:val="FFFFFF" w:themeColor="background1"/>
                <w:spacing w:val="-16"/>
              </w:rPr>
              <w:t xml:space="preserve"> </w:t>
            </w:r>
            <w:r w:rsidR="005F2300">
              <w:rPr>
                <w:rFonts w:ascii="Arial" w:eastAsia="Arial Unicode MS" w:hAnsi="Arial"/>
                <w:noProof/>
                <w:color w:val="FFFFFF" w:themeColor="background1"/>
                <w:spacing w:val="-16"/>
              </w:rPr>
              <w:t>agreed-upon</w:t>
            </w:r>
            <w:r w:rsidRPr="00384D27">
              <w:rPr>
                <w:rFonts w:ascii="Arial" w:eastAsia="Arial Unicode MS" w:hAnsi="Arial"/>
                <w:noProof/>
                <w:color w:val="FFFFFF" w:themeColor="background1"/>
                <w:spacing w:val="-9"/>
              </w:rPr>
              <w:t xml:space="preserve"> </w:t>
            </w:r>
            <w:r w:rsidRPr="00384D27">
              <w:rPr>
                <w:rFonts w:ascii="Arial" w:eastAsia="Arial Unicode MS" w:hAnsi="Arial"/>
                <w:noProof/>
                <w:color w:val="FFFFFF" w:themeColor="background1"/>
                <w:spacing w:val="-2"/>
              </w:rPr>
              <w:t>tour</w:t>
            </w:r>
            <w:r w:rsidRPr="00384D27">
              <w:rPr>
                <w:rFonts w:ascii="Arial" w:eastAsia="Arial Unicode MS" w:hAnsi="Arial"/>
                <w:noProof/>
                <w:color w:val="FFFFFF" w:themeColor="background1"/>
                <w:spacing w:val="-7"/>
              </w:rPr>
              <w:t xml:space="preserve"> </w:t>
            </w:r>
            <w:r w:rsidRPr="00384D27">
              <w:rPr>
                <w:rFonts w:ascii="Arial" w:eastAsia="Arial Unicode MS" w:hAnsi="Arial"/>
                <w:noProof/>
                <w:color w:val="FFFFFF" w:themeColor="background1"/>
                <w:spacing w:val="-4"/>
              </w:rPr>
              <w:t>of</w:t>
            </w:r>
            <w:r w:rsidRPr="00384D27">
              <w:rPr>
                <w:rFonts w:ascii="Arial" w:eastAsia="Arial Unicode MS" w:hAnsi="Arial"/>
                <w:noProof/>
                <w:color w:val="FFFFFF" w:themeColor="background1"/>
                <w:spacing w:val="-3"/>
              </w:rPr>
              <w:t xml:space="preserve"> </w:t>
            </w:r>
            <w:r w:rsidRPr="00384D27">
              <w:rPr>
                <w:rFonts w:ascii="Arial" w:eastAsia="Arial Unicode MS" w:hAnsi="Arial"/>
                <w:noProof/>
                <w:color w:val="FFFFFF" w:themeColor="background1"/>
                <w:spacing w:val="-4"/>
              </w:rPr>
              <w:t>duty</w:t>
            </w:r>
            <w:r w:rsidRPr="00384D27">
              <w:rPr>
                <w:rFonts w:ascii="Arial" w:eastAsia="Arial Unicode MS" w:hAnsi="Arial"/>
                <w:noProof/>
                <w:color w:val="FFFFFF" w:themeColor="background1"/>
                <w:spacing w:val="-12"/>
              </w:rPr>
              <w:t xml:space="preserve"> </w:t>
            </w:r>
            <w:r w:rsidRPr="00384D27">
              <w:rPr>
                <w:rFonts w:ascii="Arial" w:eastAsia="Arial Unicode MS" w:hAnsi="Arial"/>
                <w:noProof/>
                <w:color w:val="FFFFFF" w:themeColor="background1"/>
                <w:spacing w:val="-4"/>
              </w:rPr>
              <w:t>or</w:t>
            </w:r>
            <w:r w:rsidRPr="00384D27">
              <w:rPr>
                <w:rFonts w:ascii="Arial" w:eastAsia="Arial Unicode MS" w:hAnsi="Arial"/>
                <w:noProof/>
                <w:color w:val="FFFFFF" w:themeColor="background1"/>
                <w:spacing w:val="-10"/>
              </w:rPr>
              <w:t xml:space="preserve"> </w:t>
            </w:r>
            <w:r w:rsidRPr="00384D27">
              <w:rPr>
                <w:rFonts w:ascii="Arial" w:eastAsia="Arial Unicode MS" w:hAnsi="Arial"/>
                <w:noProof/>
                <w:color w:val="FFFFFF" w:themeColor="background1"/>
                <w:spacing w:val="-3"/>
              </w:rPr>
              <w:t>at</w:t>
            </w:r>
            <w:r w:rsidRPr="00384D27">
              <w:rPr>
                <w:rFonts w:ascii="Arial" w:eastAsia="Arial Unicode MS" w:hAnsi="Arial"/>
                <w:noProof/>
                <w:color w:val="FFFFFF" w:themeColor="background1"/>
              </w:rPr>
              <w:t xml:space="preserve"> </w:t>
            </w:r>
            <w:r w:rsidRPr="00384D27">
              <w:rPr>
                <w:rFonts w:ascii="Arial" w:eastAsia="Arial Unicode MS" w:hAnsi="Arial"/>
                <w:noProof/>
                <w:color w:val="FFFFFF" w:themeColor="background1"/>
                <w:spacing w:val="-5"/>
              </w:rPr>
              <w:t xml:space="preserve">such </w:t>
            </w:r>
            <w:r w:rsidRPr="00384D27">
              <w:rPr>
                <w:rFonts w:ascii="Arial" w:eastAsia="Arial Unicode MS" w:hAnsi="Arial"/>
                <w:noProof/>
                <w:color w:val="FFFFFF" w:themeColor="background1"/>
              </w:rPr>
              <w:t xml:space="preserve">time </w:t>
            </w:r>
            <w:r w:rsidRPr="00384D27">
              <w:rPr>
                <w:rFonts w:ascii="Arial" w:eastAsia="Arial Unicode MS" w:hAnsi="Arial"/>
                <w:noProof/>
                <w:color w:val="FFFFFF" w:themeColor="background1"/>
                <w:spacing w:val="-1"/>
              </w:rPr>
              <w:t>that</w:t>
            </w:r>
            <w:r w:rsidRPr="00384D27">
              <w:rPr>
                <w:rFonts w:ascii="Arial" w:eastAsia="Arial Unicode MS" w:hAnsi="Arial"/>
                <w:noProof/>
                <w:color w:val="FFFFFF" w:themeColor="background1"/>
              </w:rPr>
              <w:t xml:space="preserve"> </w:t>
            </w:r>
            <w:r w:rsidRPr="00384D27">
              <w:rPr>
                <w:rFonts w:ascii="Arial" w:eastAsia="Arial Unicode MS" w:hAnsi="Arial"/>
                <w:noProof/>
                <w:color w:val="FFFFFF" w:themeColor="background1"/>
                <w:spacing w:val="1"/>
              </w:rPr>
              <w:t>the</w:t>
            </w:r>
            <w:r w:rsidRPr="00384D27">
              <w:rPr>
                <w:rFonts w:ascii="Arial" w:eastAsia="Arial Unicode MS" w:hAnsi="Arial"/>
                <w:noProof/>
                <w:color w:val="FFFFFF" w:themeColor="background1"/>
                <w:spacing w:val="-12"/>
              </w:rPr>
              <w:t xml:space="preserve"> </w:t>
            </w:r>
            <w:r w:rsidR="005F62F6">
              <w:rPr>
                <w:rFonts w:ascii="Arial" w:eastAsia="Arial Unicode MS" w:hAnsi="Arial"/>
                <w:noProof/>
                <w:color w:val="FFFFFF" w:themeColor="background1"/>
                <w:spacing w:val="-12"/>
              </w:rPr>
              <w:t>r</w:t>
            </w:r>
            <w:r w:rsidRPr="00384D27">
              <w:rPr>
                <w:rFonts w:ascii="Arial" w:eastAsia="Arial Unicode MS" w:hAnsi="Arial"/>
                <w:noProof/>
                <w:color w:val="FFFFFF" w:themeColor="background1"/>
                <w:spacing w:val="-12"/>
              </w:rPr>
              <w:t xml:space="preserve">equesting </w:t>
            </w:r>
            <w:r w:rsidR="005F62F6">
              <w:rPr>
                <w:rFonts w:ascii="Arial" w:eastAsia="Arial Unicode MS" w:hAnsi="Arial"/>
                <w:noProof/>
                <w:color w:val="FFFFFF" w:themeColor="background1"/>
                <w:spacing w:val="-12"/>
              </w:rPr>
              <w:t>j</w:t>
            </w:r>
            <w:r w:rsidRPr="00384D27">
              <w:rPr>
                <w:rFonts w:ascii="Arial" w:eastAsia="Arial Unicode MS" w:hAnsi="Arial"/>
                <w:noProof/>
                <w:color w:val="FFFFFF" w:themeColor="background1"/>
                <w:spacing w:val="-12"/>
              </w:rPr>
              <w:t>urisdiction</w:t>
            </w:r>
            <w:r w:rsidR="005F62F6">
              <w:rPr>
                <w:rFonts w:ascii="Arial" w:eastAsia="Arial Unicode MS" w:hAnsi="Arial"/>
                <w:noProof/>
                <w:color w:val="FFFFFF" w:themeColor="background1"/>
                <w:spacing w:val="-12"/>
              </w:rPr>
              <w:t>’</w:t>
            </w:r>
            <w:r w:rsidRPr="00384D27">
              <w:rPr>
                <w:rFonts w:ascii="Arial" w:eastAsia="Arial Unicode MS" w:hAnsi="Arial"/>
                <w:noProof/>
                <w:color w:val="FFFFFF" w:themeColor="background1"/>
                <w:spacing w:val="-12"/>
              </w:rPr>
              <w:t xml:space="preserve">s Emergency Operations </w:t>
            </w:r>
            <w:r w:rsidR="00BB70F8">
              <w:rPr>
                <w:rFonts w:ascii="Arial" w:eastAsia="Arial Unicode MS" w:hAnsi="Arial"/>
                <w:noProof/>
                <w:color w:val="FFFFFF" w:themeColor="background1"/>
                <w:spacing w:val="-12"/>
              </w:rPr>
              <w:t>Center</w:t>
            </w:r>
            <w:r w:rsidRPr="00384D27">
              <w:rPr>
                <w:rFonts w:ascii="Arial" w:eastAsia="Arial Unicode MS" w:hAnsi="Arial"/>
                <w:noProof/>
                <w:color w:val="FFFFFF" w:themeColor="background1"/>
                <w:spacing w:val="-12"/>
              </w:rPr>
              <w:t xml:space="preserve"> (EOC) determines a resource is </w:t>
            </w:r>
            <w:r w:rsidR="00BB70F8">
              <w:rPr>
                <w:rFonts w:ascii="Arial" w:eastAsia="Arial Unicode MS" w:hAnsi="Arial"/>
                <w:noProof/>
                <w:color w:val="FFFFFF" w:themeColor="background1"/>
                <w:spacing w:val="-12"/>
              </w:rPr>
              <w:t xml:space="preserve">a </w:t>
            </w:r>
            <w:r w:rsidRPr="00384D27">
              <w:rPr>
                <w:rFonts w:ascii="Arial" w:eastAsia="Arial Unicode MS" w:hAnsi="Arial"/>
                <w:noProof/>
                <w:color w:val="FFFFFF" w:themeColor="background1"/>
                <w:spacing w:val="-12"/>
              </w:rPr>
              <w:t>surplus to the missions</w:t>
            </w:r>
            <w:r w:rsidR="00BB70F8">
              <w:rPr>
                <w:rFonts w:ascii="Arial" w:eastAsia="Arial Unicode MS" w:hAnsi="Arial"/>
                <w:noProof/>
                <w:color w:val="FFFFFF" w:themeColor="background1"/>
                <w:spacing w:val="-12"/>
              </w:rPr>
              <w:t>.</w:t>
            </w:r>
          </w:p>
          <w:p w14:paraId="060DA058" w14:textId="002484C7" w:rsidR="00384D27" w:rsidRPr="00384D27" w:rsidRDefault="00384D27" w:rsidP="00DF1938">
            <w:pPr>
              <w:pStyle w:val="ListParagraph"/>
              <w:numPr>
                <w:ilvl w:val="0"/>
                <w:numId w:val="12"/>
              </w:numPr>
              <w:spacing w:before="120" w:after="120"/>
              <w:rPr>
                <w:rFonts w:ascii="Arial" w:eastAsia="Arial Unicode MS" w:hAnsi="Arial"/>
                <w:noProof/>
                <w:color w:val="FFFFFF" w:themeColor="background1"/>
                <w:spacing w:val="-59"/>
              </w:rPr>
            </w:pPr>
            <w:r w:rsidRPr="00384D27">
              <w:rPr>
                <w:rFonts w:ascii="Arial" w:eastAsia="Arial Unicode MS" w:hAnsi="Arial"/>
                <w:noProof/>
                <w:color w:val="FFFFFF" w:themeColor="background1"/>
                <w:spacing w:val="-4"/>
              </w:rPr>
              <w:t>Demobilization</w:t>
            </w:r>
            <w:r w:rsidRPr="00384D27">
              <w:rPr>
                <w:rFonts w:ascii="Arial" w:eastAsia="Arial Unicode MS" w:hAnsi="Arial"/>
                <w:noProof/>
                <w:color w:val="FFFFFF" w:themeColor="background1"/>
                <w:spacing w:val="-11"/>
              </w:rPr>
              <w:t xml:space="preserve"> </w:t>
            </w:r>
            <w:r w:rsidRPr="00384D27">
              <w:rPr>
                <w:rFonts w:ascii="Arial" w:eastAsia="Arial Unicode MS" w:hAnsi="Arial"/>
                <w:noProof/>
                <w:color w:val="FFFFFF" w:themeColor="background1"/>
                <w:spacing w:val="-2"/>
              </w:rPr>
              <w:t>activities</w:t>
            </w:r>
            <w:r w:rsidRPr="00384D27">
              <w:rPr>
                <w:rFonts w:ascii="Arial" w:eastAsia="Arial Unicode MS" w:hAnsi="Arial"/>
                <w:noProof/>
                <w:color w:val="FFFFFF" w:themeColor="background1"/>
                <w:spacing w:val="-16"/>
              </w:rPr>
              <w:t xml:space="preserve"> </w:t>
            </w:r>
            <w:r w:rsidRPr="00384D27">
              <w:rPr>
                <w:rFonts w:ascii="Arial" w:eastAsia="Arial Unicode MS" w:hAnsi="Arial"/>
                <w:noProof/>
                <w:color w:val="FFFFFF" w:themeColor="background1"/>
                <w:spacing w:val="-3"/>
              </w:rPr>
              <w:t>will</w:t>
            </w:r>
            <w:r w:rsidRPr="00384D27">
              <w:rPr>
                <w:rFonts w:ascii="Arial" w:eastAsia="Arial Unicode MS" w:hAnsi="Arial"/>
                <w:noProof/>
                <w:color w:val="FFFFFF" w:themeColor="background1"/>
                <w:spacing w:val="-5"/>
              </w:rPr>
              <w:t xml:space="preserve"> </w:t>
            </w:r>
            <w:r w:rsidRPr="00384D27">
              <w:rPr>
                <w:rFonts w:ascii="Arial" w:eastAsia="Arial Unicode MS" w:hAnsi="Arial"/>
                <w:noProof/>
                <w:color w:val="FFFFFF" w:themeColor="background1"/>
                <w:spacing w:val="-3"/>
              </w:rPr>
              <w:t>be</w:t>
            </w:r>
            <w:r w:rsidRPr="00384D27">
              <w:rPr>
                <w:rFonts w:ascii="Arial" w:eastAsia="Arial Unicode MS" w:hAnsi="Arial"/>
                <w:noProof/>
                <w:color w:val="FFFFFF" w:themeColor="background1"/>
                <w:spacing w:val="-14"/>
              </w:rPr>
              <w:t xml:space="preserve"> </w:t>
            </w:r>
            <w:r w:rsidRPr="00384D27">
              <w:rPr>
                <w:rFonts w:ascii="Arial" w:eastAsia="Arial Unicode MS" w:hAnsi="Arial"/>
                <w:noProof/>
                <w:color w:val="FFFFFF" w:themeColor="background1"/>
                <w:spacing w:val="-4"/>
              </w:rPr>
              <w:t>coordinated</w:t>
            </w:r>
            <w:r w:rsidRPr="00384D27">
              <w:rPr>
                <w:rFonts w:ascii="Arial" w:eastAsia="Arial Unicode MS" w:hAnsi="Arial"/>
                <w:noProof/>
                <w:color w:val="FFFFFF" w:themeColor="background1"/>
                <w:spacing w:val="-9"/>
              </w:rPr>
              <w:t xml:space="preserve"> </w:t>
            </w:r>
            <w:r w:rsidRPr="00384D27">
              <w:rPr>
                <w:rFonts w:ascii="Arial" w:eastAsia="Arial Unicode MS" w:hAnsi="Arial"/>
                <w:noProof/>
                <w:color w:val="FFFFFF" w:themeColor="background1"/>
                <w:spacing w:val="-2"/>
              </w:rPr>
              <w:t>with</w:t>
            </w:r>
            <w:r w:rsidRPr="00384D27">
              <w:rPr>
                <w:rFonts w:ascii="Arial" w:eastAsia="Arial Unicode MS" w:hAnsi="Arial"/>
                <w:noProof/>
                <w:color w:val="FFFFFF" w:themeColor="background1"/>
                <w:spacing w:val="-9"/>
              </w:rPr>
              <w:t xml:space="preserve"> </w:t>
            </w:r>
            <w:r w:rsidRPr="00384D27">
              <w:rPr>
                <w:rFonts w:ascii="Arial" w:eastAsia="Arial Unicode MS" w:hAnsi="Arial"/>
                <w:noProof/>
                <w:color w:val="FFFFFF" w:themeColor="background1"/>
                <w:spacing w:val="1"/>
              </w:rPr>
              <w:t>the</w:t>
            </w:r>
            <w:r w:rsidRPr="00384D27">
              <w:rPr>
                <w:rFonts w:ascii="Arial" w:eastAsia="Arial Unicode MS" w:hAnsi="Arial"/>
                <w:noProof/>
                <w:color w:val="FFFFFF" w:themeColor="background1"/>
                <w:spacing w:val="-14"/>
              </w:rPr>
              <w:t xml:space="preserve"> </w:t>
            </w:r>
            <w:r w:rsidR="0029795A">
              <w:rPr>
                <w:rFonts w:ascii="Arial" w:eastAsia="Arial Unicode MS" w:hAnsi="Arial"/>
                <w:noProof/>
                <w:color w:val="FFFFFF" w:themeColor="background1"/>
                <w:spacing w:val="-6"/>
              </w:rPr>
              <w:t>r</w:t>
            </w:r>
            <w:r w:rsidRPr="00384D27">
              <w:rPr>
                <w:rFonts w:ascii="Arial" w:eastAsia="Arial Unicode MS" w:hAnsi="Arial"/>
                <w:noProof/>
                <w:color w:val="FFFFFF" w:themeColor="background1"/>
                <w:spacing w:val="-6"/>
              </w:rPr>
              <w:t>equesting</w:t>
            </w:r>
            <w:r w:rsidRPr="00384D27">
              <w:rPr>
                <w:rFonts w:ascii="Arial" w:eastAsia="Arial Unicode MS" w:hAnsi="Arial"/>
                <w:noProof/>
                <w:color w:val="FFFFFF" w:themeColor="background1"/>
                <w:spacing w:val="-20"/>
              </w:rPr>
              <w:t xml:space="preserve"> </w:t>
            </w:r>
            <w:r w:rsidR="0029795A">
              <w:rPr>
                <w:rFonts w:ascii="Arial" w:eastAsia="Arial Unicode MS" w:hAnsi="Arial"/>
                <w:noProof/>
                <w:color w:val="FFFFFF" w:themeColor="background1"/>
                <w:spacing w:val="-4"/>
              </w:rPr>
              <w:t>j</w:t>
            </w:r>
            <w:r w:rsidRPr="00384D27">
              <w:rPr>
                <w:rFonts w:ascii="Arial" w:eastAsia="Arial Unicode MS" w:hAnsi="Arial"/>
                <w:noProof/>
                <w:color w:val="FFFFFF" w:themeColor="background1"/>
                <w:spacing w:val="-4"/>
              </w:rPr>
              <w:t>urisdiction</w:t>
            </w:r>
            <w:r w:rsidRPr="00384D27">
              <w:rPr>
                <w:rFonts w:ascii="Arial" w:eastAsia="Arial Unicode MS" w:hAnsi="Arial"/>
                <w:noProof/>
                <w:color w:val="FFFFFF" w:themeColor="background1"/>
                <w:spacing w:val="-11"/>
              </w:rPr>
              <w:t xml:space="preserve"> </w:t>
            </w:r>
            <w:r w:rsidRPr="00384D27">
              <w:rPr>
                <w:rFonts w:ascii="Arial" w:eastAsia="Arial Unicode MS" w:hAnsi="Arial"/>
                <w:noProof/>
                <w:color w:val="FFFFFF" w:themeColor="background1"/>
                <w:spacing w:val="-20"/>
              </w:rPr>
              <w:t xml:space="preserve">EOC </w:t>
            </w:r>
            <w:r w:rsidRPr="00384D27">
              <w:rPr>
                <w:rFonts w:ascii="Arial" w:eastAsia="Arial Unicode MS" w:hAnsi="Arial"/>
                <w:noProof/>
                <w:color w:val="FFFFFF" w:themeColor="background1"/>
                <w:spacing w:val="-3"/>
              </w:rPr>
              <w:t>contact.</w:t>
            </w:r>
          </w:p>
          <w:p w14:paraId="53CD0A0A" w14:textId="77777777" w:rsidR="00384D27" w:rsidRPr="00384D27" w:rsidRDefault="00384D27" w:rsidP="00DF1938">
            <w:pPr>
              <w:pStyle w:val="ListParagraph"/>
              <w:numPr>
                <w:ilvl w:val="0"/>
                <w:numId w:val="12"/>
              </w:numPr>
              <w:spacing w:before="120" w:after="120"/>
              <w:rPr>
                <w:rFonts w:ascii="Arial" w:eastAsia="Arial Unicode MS" w:hAnsi="Arial"/>
                <w:noProof/>
                <w:color w:val="FFFFFF" w:themeColor="background1"/>
                <w:spacing w:val="-47"/>
              </w:rPr>
            </w:pPr>
            <w:r w:rsidRPr="00384D27">
              <w:rPr>
                <w:rFonts w:ascii="Arial" w:eastAsia="Arial Unicode MS" w:hAnsi="Arial"/>
                <w:noProof/>
                <w:color w:val="FFFFFF" w:themeColor="background1"/>
                <w:spacing w:val="-8"/>
              </w:rPr>
              <w:t>Resources</w:t>
            </w:r>
            <w:r w:rsidRPr="00384D27">
              <w:rPr>
                <w:rFonts w:ascii="Arial" w:eastAsia="Arial Unicode MS" w:hAnsi="Arial"/>
                <w:noProof/>
                <w:color w:val="FFFFFF" w:themeColor="background1"/>
                <w:spacing w:val="-13"/>
              </w:rPr>
              <w:t xml:space="preserve"> </w:t>
            </w:r>
            <w:r w:rsidRPr="00384D27">
              <w:rPr>
                <w:rFonts w:ascii="Arial" w:eastAsia="Arial Unicode MS" w:hAnsi="Arial"/>
                <w:noProof/>
                <w:color w:val="FFFFFF" w:themeColor="background1"/>
                <w:spacing w:val="-3"/>
              </w:rPr>
              <w:t>will</w:t>
            </w:r>
            <w:r w:rsidRPr="00384D27">
              <w:rPr>
                <w:rFonts w:ascii="Arial" w:eastAsia="Arial Unicode MS" w:hAnsi="Arial"/>
                <w:noProof/>
                <w:color w:val="FFFFFF" w:themeColor="background1"/>
                <w:spacing w:val="-7"/>
              </w:rPr>
              <w:t xml:space="preserve"> </w:t>
            </w:r>
            <w:r w:rsidRPr="00384D27">
              <w:rPr>
                <w:rFonts w:ascii="Arial" w:eastAsia="Arial Unicode MS" w:hAnsi="Arial"/>
                <w:noProof/>
                <w:color w:val="FFFFFF" w:themeColor="background1"/>
                <w:spacing w:val="-4"/>
              </w:rPr>
              <w:t>not</w:t>
            </w:r>
            <w:r w:rsidRPr="00384D27">
              <w:rPr>
                <w:rFonts w:ascii="Arial" w:eastAsia="Arial Unicode MS" w:hAnsi="Arial"/>
                <w:noProof/>
                <w:color w:val="FFFFFF" w:themeColor="background1"/>
              </w:rPr>
              <w:t xml:space="preserve"> </w:t>
            </w:r>
            <w:r w:rsidRPr="00384D27">
              <w:rPr>
                <w:rFonts w:ascii="Arial" w:eastAsia="Arial Unicode MS" w:hAnsi="Arial"/>
                <w:noProof/>
                <w:color w:val="FFFFFF" w:themeColor="background1"/>
                <w:spacing w:val="-3"/>
              </w:rPr>
              <w:t>be</w:t>
            </w:r>
            <w:r w:rsidRPr="00384D27">
              <w:rPr>
                <w:rFonts w:ascii="Arial" w:eastAsia="Arial Unicode MS" w:hAnsi="Arial"/>
                <w:noProof/>
                <w:color w:val="FFFFFF" w:themeColor="background1"/>
                <w:spacing w:val="-14"/>
              </w:rPr>
              <w:t xml:space="preserve"> </w:t>
            </w:r>
            <w:r w:rsidRPr="00384D27">
              <w:rPr>
                <w:rFonts w:ascii="Arial" w:eastAsia="Arial Unicode MS" w:hAnsi="Arial"/>
                <w:noProof/>
                <w:color w:val="FFFFFF" w:themeColor="background1"/>
                <w:spacing w:val="-5"/>
              </w:rPr>
              <w:t>released</w:t>
            </w:r>
            <w:r w:rsidRPr="00384D27">
              <w:rPr>
                <w:rFonts w:ascii="Arial" w:eastAsia="Arial Unicode MS" w:hAnsi="Arial"/>
                <w:noProof/>
                <w:color w:val="FFFFFF" w:themeColor="background1"/>
                <w:spacing w:val="-9"/>
              </w:rPr>
              <w:t xml:space="preserve"> </w:t>
            </w:r>
            <w:r w:rsidRPr="00384D27">
              <w:rPr>
                <w:rFonts w:ascii="Arial" w:eastAsia="Arial Unicode MS" w:hAnsi="Arial"/>
                <w:noProof/>
                <w:color w:val="FFFFFF" w:themeColor="background1"/>
                <w:spacing w:val="-4"/>
              </w:rPr>
              <w:t>unless</w:t>
            </w:r>
            <w:r w:rsidRPr="00384D27">
              <w:rPr>
                <w:rFonts w:ascii="Arial" w:eastAsia="Arial Unicode MS" w:hAnsi="Arial"/>
                <w:noProof/>
                <w:color w:val="FFFFFF" w:themeColor="background1"/>
                <w:spacing w:val="-14"/>
              </w:rPr>
              <w:t xml:space="preserve"> </w:t>
            </w:r>
            <w:r w:rsidRPr="00384D27">
              <w:rPr>
                <w:rFonts w:ascii="Arial" w:eastAsia="Arial Unicode MS" w:hAnsi="Arial"/>
                <w:noProof/>
                <w:color w:val="FFFFFF" w:themeColor="background1"/>
                <w:spacing w:val="-2"/>
              </w:rPr>
              <w:t>alternate</w:t>
            </w:r>
            <w:r w:rsidRPr="00384D27">
              <w:rPr>
                <w:rFonts w:ascii="Arial" w:eastAsia="Arial Unicode MS" w:hAnsi="Arial"/>
                <w:noProof/>
                <w:color w:val="FFFFFF" w:themeColor="background1"/>
                <w:spacing w:val="-16"/>
              </w:rPr>
              <w:t xml:space="preserve"> </w:t>
            </w:r>
            <w:r w:rsidRPr="00384D27">
              <w:rPr>
                <w:rFonts w:ascii="Arial" w:eastAsia="Arial Unicode MS" w:hAnsi="Arial"/>
                <w:noProof/>
                <w:color w:val="FFFFFF" w:themeColor="background1"/>
                <w:spacing w:val="-4"/>
              </w:rPr>
              <w:t>arrangements</w:t>
            </w:r>
            <w:r w:rsidRPr="00384D27">
              <w:rPr>
                <w:rFonts w:ascii="Arial" w:eastAsia="Arial Unicode MS" w:hAnsi="Arial"/>
                <w:noProof/>
                <w:color w:val="FFFFFF" w:themeColor="background1"/>
                <w:spacing w:val="-14"/>
              </w:rPr>
              <w:t xml:space="preserve"> </w:t>
            </w:r>
            <w:r w:rsidRPr="00384D27">
              <w:rPr>
                <w:rFonts w:ascii="Arial" w:eastAsia="Arial Unicode MS" w:hAnsi="Arial"/>
                <w:noProof/>
                <w:color w:val="FFFFFF" w:themeColor="background1"/>
                <w:spacing w:val="-2"/>
              </w:rPr>
              <w:t>are</w:t>
            </w:r>
            <w:r w:rsidRPr="00384D27">
              <w:rPr>
                <w:rFonts w:ascii="Arial" w:eastAsia="Arial Unicode MS" w:hAnsi="Arial"/>
                <w:noProof/>
                <w:color w:val="FFFFFF" w:themeColor="background1"/>
                <w:spacing w:val="-16"/>
              </w:rPr>
              <w:t xml:space="preserve"> </w:t>
            </w:r>
            <w:r w:rsidRPr="00384D27">
              <w:rPr>
                <w:rFonts w:ascii="Arial" w:eastAsia="Arial Unicode MS" w:hAnsi="Arial"/>
                <w:noProof/>
                <w:color w:val="FFFFFF" w:themeColor="background1"/>
                <w:spacing w:val="-6"/>
              </w:rPr>
              <w:t>approved.</w:t>
            </w:r>
          </w:p>
          <w:p w14:paraId="14C8C4C5" w14:textId="586EA13F" w:rsidR="00384D27" w:rsidRPr="00384D27" w:rsidRDefault="00384D27" w:rsidP="00DF1938">
            <w:pPr>
              <w:pStyle w:val="ListParagraph"/>
              <w:numPr>
                <w:ilvl w:val="0"/>
                <w:numId w:val="12"/>
              </w:numPr>
              <w:spacing w:before="120" w:after="120"/>
              <w:rPr>
                <w:rFonts w:ascii="Arial" w:eastAsia="Arial Unicode MS" w:hAnsi="Arial"/>
                <w:noProof/>
                <w:color w:val="FFFFFF" w:themeColor="background1"/>
                <w:spacing w:val="7"/>
              </w:rPr>
            </w:pPr>
            <w:r w:rsidRPr="00384D27">
              <w:rPr>
                <w:rFonts w:ascii="Arial" w:eastAsia="Arial Unicode MS" w:hAnsi="Arial"/>
                <w:noProof/>
                <w:color w:val="FFFFFF" w:themeColor="background1"/>
                <w:spacing w:val="-7"/>
              </w:rPr>
              <w:t>No</w:t>
            </w:r>
            <w:r w:rsidRPr="00384D27">
              <w:rPr>
                <w:rFonts w:ascii="Arial" w:eastAsia="Arial Unicode MS" w:hAnsi="Arial"/>
                <w:noProof/>
                <w:color w:val="FFFFFF" w:themeColor="background1"/>
                <w:spacing w:val="-14"/>
              </w:rPr>
              <w:t xml:space="preserve"> </w:t>
            </w:r>
            <w:r w:rsidRPr="00384D27">
              <w:rPr>
                <w:rFonts w:ascii="Arial" w:eastAsia="Arial Unicode MS" w:hAnsi="Arial"/>
                <w:noProof/>
                <w:color w:val="FFFFFF" w:themeColor="background1"/>
                <w:spacing w:val="-6"/>
              </w:rPr>
              <w:t>resources</w:t>
            </w:r>
            <w:r w:rsidRPr="00384D27">
              <w:rPr>
                <w:rFonts w:ascii="Arial" w:eastAsia="Arial Unicode MS" w:hAnsi="Arial"/>
                <w:noProof/>
                <w:color w:val="FFFFFF" w:themeColor="background1"/>
                <w:spacing w:val="-15"/>
              </w:rPr>
              <w:t xml:space="preserve"> </w:t>
            </w:r>
            <w:r w:rsidRPr="00384D27">
              <w:rPr>
                <w:rFonts w:ascii="Arial" w:eastAsia="Arial Unicode MS" w:hAnsi="Arial"/>
                <w:noProof/>
                <w:color w:val="FFFFFF" w:themeColor="background1"/>
                <w:spacing w:val="-3"/>
              </w:rPr>
              <w:t>will</w:t>
            </w:r>
            <w:r w:rsidRPr="00384D27">
              <w:rPr>
                <w:rFonts w:ascii="Arial" w:eastAsia="Arial Unicode MS" w:hAnsi="Arial"/>
                <w:noProof/>
                <w:color w:val="FFFFFF" w:themeColor="background1"/>
                <w:spacing w:val="-5"/>
              </w:rPr>
              <w:t xml:space="preserve"> </w:t>
            </w:r>
            <w:r w:rsidRPr="00384D27">
              <w:rPr>
                <w:rFonts w:ascii="Arial" w:eastAsia="Arial Unicode MS" w:hAnsi="Arial"/>
                <w:noProof/>
                <w:color w:val="FFFFFF" w:themeColor="background1"/>
                <w:spacing w:val="-6"/>
              </w:rPr>
              <w:t>de-mobilize</w:t>
            </w:r>
            <w:r w:rsidRPr="00384D27">
              <w:rPr>
                <w:rFonts w:ascii="Arial" w:eastAsia="Arial Unicode MS" w:hAnsi="Arial"/>
                <w:noProof/>
                <w:color w:val="FFFFFF" w:themeColor="background1"/>
                <w:spacing w:val="-14"/>
              </w:rPr>
              <w:t xml:space="preserve"> </w:t>
            </w:r>
            <w:r w:rsidRPr="00384D27">
              <w:rPr>
                <w:rFonts w:ascii="Arial" w:eastAsia="Arial Unicode MS" w:hAnsi="Arial"/>
                <w:noProof/>
                <w:color w:val="FFFFFF" w:themeColor="background1"/>
                <w:spacing w:val="1"/>
              </w:rPr>
              <w:t>until</w:t>
            </w:r>
            <w:r w:rsidRPr="00384D27">
              <w:rPr>
                <w:rFonts w:ascii="Arial" w:eastAsia="Arial Unicode MS" w:hAnsi="Arial"/>
                <w:noProof/>
                <w:color w:val="FFFFFF" w:themeColor="background1"/>
                <w:spacing w:val="-5"/>
              </w:rPr>
              <w:t xml:space="preserve"> </w:t>
            </w:r>
            <w:r w:rsidRPr="00384D27">
              <w:rPr>
                <w:rFonts w:ascii="Arial" w:eastAsia="Arial Unicode MS" w:hAnsi="Arial"/>
                <w:noProof/>
                <w:color w:val="FFFFFF" w:themeColor="background1"/>
                <w:spacing w:val="-4"/>
              </w:rPr>
              <w:t>authorized</w:t>
            </w:r>
            <w:r w:rsidRPr="00384D27">
              <w:rPr>
                <w:rFonts w:ascii="Arial" w:eastAsia="Arial Unicode MS" w:hAnsi="Arial"/>
                <w:noProof/>
                <w:color w:val="FFFFFF" w:themeColor="background1"/>
                <w:spacing w:val="-9"/>
              </w:rPr>
              <w:t xml:space="preserve"> </w:t>
            </w:r>
            <w:r w:rsidRPr="00384D27">
              <w:rPr>
                <w:rFonts w:ascii="Arial" w:eastAsia="Arial Unicode MS" w:hAnsi="Arial"/>
                <w:noProof/>
                <w:color w:val="FFFFFF" w:themeColor="background1"/>
                <w:spacing w:val="2"/>
              </w:rPr>
              <w:t>to</w:t>
            </w:r>
            <w:r w:rsidRPr="00384D27">
              <w:rPr>
                <w:rFonts w:ascii="Arial" w:eastAsia="Arial Unicode MS" w:hAnsi="Arial"/>
                <w:noProof/>
                <w:color w:val="FFFFFF" w:themeColor="background1"/>
                <w:spacing w:val="-14"/>
              </w:rPr>
              <w:t xml:space="preserve"> </w:t>
            </w:r>
            <w:r w:rsidRPr="00384D27">
              <w:rPr>
                <w:rFonts w:ascii="Arial" w:eastAsia="Arial Unicode MS" w:hAnsi="Arial"/>
                <w:noProof/>
                <w:color w:val="FFFFFF" w:themeColor="background1"/>
                <w:spacing w:val="-3"/>
              </w:rPr>
              <w:t>do</w:t>
            </w:r>
            <w:r w:rsidRPr="00384D27">
              <w:rPr>
                <w:rFonts w:ascii="Arial" w:eastAsia="Arial Unicode MS" w:hAnsi="Arial"/>
                <w:noProof/>
                <w:color w:val="FFFFFF" w:themeColor="background1"/>
                <w:spacing w:val="-14"/>
              </w:rPr>
              <w:t xml:space="preserve"> </w:t>
            </w:r>
            <w:r w:rsidRPr="00384D27">
              <w:rPr>
                <w:rFonts w:ascii="Arial" w:eastAsia="Arial Unicode MS" w:hAnsi="Arial"/>
                <w:noProof/>
                <w:color w:val="FFFFFF" w:themeColor="background1"/>
                <w:spacing w:val="-5"/>
              </w:rPr>
              <w:t>so</w:t>
            </w:r>
            <w:r w:rsidRPr="00384D27">
              <w:rPr>
                <w:rFonts w:ascii="Arial" w:eastAsia="Arial Unicode MS" w:hAnsi="Arial"/>
                <w:noProof/>
                <w:color w:val="FFFFFF" w:themeColor="background1"/>
                <w:spacing w:val="-14"/>
              </w:rPr>
              <w:t xml:space="preserve"> </w:t>
            </w:r>
            <w:r w:rsidRPr="00384D27">
              <w:rPr>
                <w:rFonts w:ascii="Arial" w:eastAsia="Arial Unicode MS" w:hAnsi="Arial"/>
                <w:noProof/>
                <w:color w:val="FFFFFF" w:themeColor="background1"/>
                <w:spacing w:val="-2"/>
              </w:rPr>
              <w:t>by</w:t>
            </w:r>
            <w:r w:rsidRPr="00384D27">
              <w:rPr>
                <w:rFonts w:ascii="Arial" w:eastAsia="Arial Unicode MS" w:hAnsi="Arial"/>
                <w:noProof/>
                <w:color w:val="FFFFFF" w:themeColor="background1"/>
                <w:spacing w:val="-26"/>
              </w:rPr>
              <w:t xml:space="preserve"> </w:t>
            </w:r>
            <w:r w:rsidRPr="00384D27">
              <w:rPr>
                <w:rFonts w:ascii="Arial" w:eastAsia="Arial Unicode MS" w:hAnsi="Arial"/>
                <w:noProof/>
                <w:color w:val="FFFFFF" w:themeColor="background1"/>
                <w:spacing w:val="1"/>
              </w:rPr>
              <w:t>the</w:t>
            </w:r>
            <w:r w:rsidRPr="00384D27">
              <w:rPr>
                <w:rFonts w:ascii="Arial" w:eastAsia="Arial Unicode MS" w:hAnsi="Arial"/>
                <w:noProof/>
                <w:color w:val="FFFFFF" w:themeColor="background1"/>
                <w:spacing w:val="-11"/>
              </w:rPr>
              <w:t xml:space="preserve"> </w:t>
            </w:r>
            <w:r w:rsidR="0029795A">
              <w:rPr>
                <w:rFonts w:ascii="Arial" w:eastAsia="Arial Unicode MS" w:hAnsi="Arial"/>
                <w:noProof/>
                <w:color w:val="FFFFFF" w:themeColor="background1"/>
                <w:spacing w:val="-6"/>
              </w:rPr>
              <w:t>r</w:t>
            </w:r>
            <w:r w:rsidRPr="00384D27">
              <w:rPr>
                <w:rFonts w:ascii="Arial" w:eastAsia="Arial Unicode MS" w:hAnsi="Arial"/>
                <w:noProof/>
                <w:color w:val="FFFFFF" w:themeColor="background1"/>
                <w:spacing w:val="-6"/>
              </w:rPr>
              <w:t xml:space="preserve">equesting </w:t>
            </w:r>
            <w:r w:rsidR="0029795A">
              <w:rPr>
                <w:rFonts w:ascii="Arial" w:eastAsia="Arial Unicode MS" w:hAnsi="Arial"/>
                <w:noProof/>
                <w:color w:val="FFFFFF" w:themeColor="background1"/>
                <w:spacing w:val="-4"/>
              </w:rPr>
              <w:t>j</w:t>
            </w:r>
            <w:r w:rsidRPr="00384D27">
              <w:rPr>
                <w:rFonts w:ascii="Arial" w:eastAsia="Arial Unicode MS" w:hAnsi="Arial"/>
                <w:noProof/>
                <w:color w:val="FFFFFF" w:themeColor="background1"/>
                <w:spacing w:val="-4"/>
              </w:rPr>
              <w:t>urisdiction.</w:t>
            </w:r>
          </w:p>
        </w:tc>
      </w:tr>
      <w:tr w:rsidR="00C74BDF" w:rsidRPr="00C74BDF" w14:paraId="45D35D44" w14:textId="77777777" w:rsidTr="003D069D">
        <w:trPr>
          <w:trHeight w:val="368"/>
        </w:trPr>
        <w:tc>
          <w:tcPr>
            <w:tcW w:w="479" w:type="pct"/>
            <w:shd w:val="clear" w:color="auto" w:fill="44546A"/>
          </w:tcPr>
          <w:p w14:paraId="62DF20E7" w14:textId="58ADCD8C" w:rsidR="00C74BDF" w:rsidRPr="00C74BDF" w:rsidRDefault="00C74BDF" w:rsidP="004F7706">
            <w:pPr>
              <w:tabs>
                <w:tab w:val="left" w:pos="879"/>
              </w:tabs>
              <w:spacing w:before="120" w:after="120"/>
              <w:rPr>
                <w:rFonts w:ascii="Arial" w:eastAsia="Arial Unicode MS" w:hAnsi="Arial"/>
                <w:b/>
                <w:bCs/>
                <w:noProof/>
                <w:color w:val="FFFFFF" w:themeColor="background1"/>
                <w:spacing w:val="7"/>
              </w:rPr>
            </w:pPr>
            <w:r w:rsidRPr="00C74BDF">
              <w:rPr>
                <w:rFonts w:ascii="Arial" w:eastAsia="Arial Unicode MS" w:hAnsi="Arial" w:cs="Arial"/>
                <w:b/>
                <w:bCs/>
                <w:noProof/>
                <w:color w:val="FFFFFF" w:themeColor="background1"/>
                <w:spacing w:val="7"/>
              </w:rPr>
              <w:t>Complete Yes/No</w:t>
            </w:r>
          </w:p>
        </w:tc>
        <w:tc>
          <w:tcPr>
            <w:tcW w:w="4521" w:type="pct"/>
            <w:shd w:val="clear" w:color="auto" w:fill="44546A"/>
          </w:tcPr>
          <w:p w14:paraId="24FE2B64" w14:textId="368EE518" w:rsidR="00C74BDF" w:rsidRPr="00C74BDF" w:rsidRDefault="00C74BDF" w:rsidP="004F7706">
            <w:pPr>
              <w:spacing w:before="120" w:after="120"/>
              <w:rPr>
                <w:rFonts w:ascii="Arial" w:eastAsia="Arial Unicode MS" w:hAnsi="Arial"/>
                <w:b/>
                <w:bCs/>
                <w:noProof/>
                <w:color w:val="FFFFFF" w:themeColor="background1"/>
                <w:spacing w:val="-9"/>
              </w:rPr>
            </w:pPr>
            <w:r w:rsidRPr="00C74BDF">
              <w:rPr>
                <w:rFonts w:ascii="Arial" w:eastAsia="Arial Unicode MS" w:hAnsi="Arial" w:cs="Arial"/>
                <w:b/>
                <w:bCs/>
                <w:noProof/>
                <w:color w:val="FFFFFF" w:themeColor="background1"/>
                <w:spacing w:val="-5"/>
              </w:rPr>
              <w:t>Requesting</w:t>
            </w:r>
            <w:r w:rsidRPr="00C74BDF">
              <w:rPr>
                <w:rFonts w:ascii="Arial" w:eastAsia="Arial Unicode MS" w:hAnsi="Arial" w:cs="Arial"/>
                <w:b/>
                <w:bCs/>
                <w:noProof/>
                <w:color w:val="FFFFFF" w:themeColor="background1"/>
                <w:spacing w:val="-20"/>
              </w:rPr>
              <w:t xml:space="preserve"> </w:t>
            </w:r>
            <w:r w:rsidRPr="00C74BDF">
              <w:rPr>
                <w:rFonts w:ascii="Arial" w:eastAsia="Arial Unicode MS" w:hAnsi="Arial" w:cs="Arial"/>
                <w:b/>
                <w:bCs/>
                <w:noProof/>
                <w:color w:val="FFFFFF" w:themeColor="background1"/>
                <w:spacing w:val="-5"/>
              </w:rPr>
              <w:t>Jurisdiction</w:t>
            </w:r>
            <w:r w:rsidRPr="00C74BDF">
              <w:rPr>
                <w:rFonts w:ascii="Arial" w:eastAsia="Arial Unicode MS" w:hAnsi="Arial" w:cs="Arial"/>
                <w:b/>
                <w:bCs/>
                <w:noProof/>
                <w:color w:val="FFFFFF" w:themeColor="background1"/>
                <w:spacing w:val="-7"/>
              </w:rPr>
              <w:t xml:space="preserve"> </w:t>
            </w:r>
            <w:r w:rsidRPr="00C74BDF">
              <w:rPr>
                <w:rFonts w:ascii="Arial" w:eastAsia="Arial Unicode MS" w:hAnsi="Arial" w:cs="Arial"/>
                <w:b/>
                <w:bCs/>
                <w:noProof/>
                <w:color w:val="FFFFFF" w:themeColor="background1"/>
                <w:spacing w:val="-4"/>
              </w:rPr>
              <w:t>Responsibilities</w:t>
            </w:r>
          </w:p>
        </w:tc>
      </w:tr>
      <w:tr w:rsidR="00481254" w:rsidRPr="00053BBF" w14:paraId="5BA9D3CE" w14:textId="77777777" w:rsidTr="003D069D">
        <w:trPr>
          <w:trHeight w:val="144"/>
        </w:trPr>
        <w:tc>
          <w:tcPr>
            <w:tcW w:w="479" w:type="pct"/>
          </w:tcPr>
          <w:p w14:paraId="132397E2" w14:textId="77777777" w:rsidR="00481254" w:rsidRPr="00053BBF" w:rsidRDefault="00481254" w:rsidP="004F7706">
            <w:pPr>
              <w:tabs>
                <w:tab w:val="left" w:pos="879"/>
              </w:tabs>
              <w:spacing w:before="120" w:after="120"/>
              <w:rPr>
                <w:rFonts w:ascii="Arial" w:eastAsia="Arial Unicode MS" w:hAnsi="Arial" w:cs="Arial"/>
                <w:noProof/>
                <w:color w:val="000000"/>
                <w:spacing w:val="7"/>
              </w:rPr>
            </w:pPr>
          </w:p>
        </w:tc>
        <w:tc>
          <w:tcPr>
            <w:tcW w:w="4521" w:type="pct"/>
          </w:tcPr>
          <w:p w14:paraId="578670FF" w14:textId="77777777" w:rsidR="00481254" w:rsidRPr="00053BBF" w:rsidRDefault="00481254" w:rsidP="004F7706">
            <w:pPr>
              <w:spacing w:before="120" w:after="120"/>
              <w:rPr>
                <w:rFonts w:ascii="Arial" w:eastAsia="Arial Unicode MS" w:hAnsi="Arial" w:cs="Arial"/>
                <w:noProof/>
                <w:color w:val="000000"/>
                <w:spacing w:val="-20"/>
              </w:rPr>
            </w:pPr>
            <w:r w:rsidRPr="00053BBF">
              <w:rPr>
                <w:rFonts w:ascii="Arial" w:eastAsia="Arial Unicode MS" w:hAnsi="Arial" w:cs="Arial"/>
                <w:noProof/>
                <w:color w:val="000000"/>
                <w:spacing w:val="-9"/>
              </w:rPr>
              <w:t>Approve</w:t>
            </w:r>
            <w:r w:rsidRPr="00053BBF">
              <w:rPr>
                <w:rFonts w:ascii="Arial" w:eastAsia="Arial Unicode MS" w:hAnsi="Arial" w:cs="Arial"/>
                <w:noProof/>
                <w:color w:val="000000"/>
                <w:spacing w:val="-14"/>
              </w:rPr>
              <w:t xml:space="preserve"> </w:t>
            </w:r>
            <w:r w:rsidRPr="00053BBF">
              <w:rPr>
                <w:rFonts w:ascii="Arial" w:eastAsia="Arial Unicode MS" w:hAnsi="Arial" w:cs="Arial"/>
                <w:noProof/>
                <w:color w:val="000000"/>
                <w:spacing w:val="-4"/>
              </w:rPr>
              <w:t>demobilization</w:t>
            </w:r>
            <w:r w:rsidRPr="00053BBF">
              <w:rPr>
                <w:rFonts w:ascii="Arial" w:eastAsia="Arial Unicode MS" w:hAnsi="Arial" w:cs="Arial"/>
                <w:noProof/>
                <w:color w:val="000000"/>
                <w:spacing w:val="-9"/>
              </w:rPr>
              <w:t xml:space="preserve"> </w:t>
            </w:r>
            <w:r w:rsidRPr="00053BBF">
              <w:rPr>
                <w:rFonts w:ascii="Arial" w:eastAsia="Arial Unicode MS" w:hAnsi="Arial" w:cs="Arial"/>
                <w:noProof/>
                <w:color w:val="000000"/>
                <w:spacing w:val="-4"/>
              </w:rPr>
              <w:t>plans.</w:t>
            </w:r>
          </w:p>
        </w:tc>
      </w:tr>
      <w:tr w:rsidR="00481254" w:rsidRPr="00053BBF" w14:paraId="2CB49580" w14:textId="77777777" w:rsidTr="003D069D">
        <w:trPr>
          <w:trHeight w:val="144"/>
        </w:trPr>
        <w:tc>
          <w:tcPr>
            <w:tcW w:w="479" w:type="pct"/>
          </w:tcPr>
          <w:p w14:paraId="1D2F78A1" w14:textId="77777777" w:rsidR="00481254" w:rsidRPr="00053BBF" w:rsidRDefault="00481254" w:rsidP="004F7706">
            <w:pPr>
              <w:tabs>
                <w:tab w:val="left" w:pos="879"/>
              </w:tabs>
              <w:spacing w:before="120" w:after="120"/>
              <w:rPr>
                <w:rFonts w:ascii="Arial" w:eastAsia="Arial Unicode MS" w:hAnsi="Arial" w:cs="Arial"/>
                <w:noProof/>
                <w:color w:val="000000"/>
                <w:spacing w:val="7"/>
              </w:rPr>
            </w:pPr>
          </w:p>
        </w:tc>
        <w:tc>
          <w:tcPr>
            <w:tcW w:w="4521" w:type="pct"/>
          </w:tcPr>
          <w:p w14:paraId="6E54224B" w14:textId="47E14A45" w:rsidR="00481254" w:rsidRPr="00384D27" w:rsidRDefault="00481254" w:rsidP="004F7706">
            <w:pPr>
              <w:spacing w:before="120" w:after="120"/>
              <w:rPr>
                <w:rFonts w:ascii="Arial" w:eastAsia="Arial Unicode MS" w:hAnsi="Arial" w:cs="Arial"/>
                <w:noProof/>
                <w:color w:val="000000"/>
                <w:spacing w:val="-50"/>
              </w:rPr>
            </w:pPr>
            <w:r w:rsidRPr="00053BBF">
              <w:rPr>
                <w:rFonts w:ascii="Arial" w:eastAsia="Arial Unicode MS" w:hAnsi="Arial" w:cs="Arial"/>
                <w:noProof/>
                <w:color w:val="000000"/>
                <w:spacing w:val="-7"/>
              </w:rPr>
              <w:t>Ensure</w:t>
            </w:r>
            <w:r w:rsidRPr="00053BBF">
              <w:rPr>
                <w:rFonts w:ascii="Arial" w:eastAsia="Arial Unicode MS" w:hAnsi="Arial" w:cs="Arial"/>
                <w:noProof/>
                <w:color w:val="000000"/>
                <w:spacing w:val="-14"/>
              </w:rPr>
              <w:t xml:space="preserve"> </w:t>
            </w:r>
            <w:r w:rsidRPr="00053BBF">
              <w:rPr>
                <w:rFonts w:ascii="Arial" w:eastAsia="Arial Unicode MS" w:hAnsi="Arial" w:cs="Arial"/>
                <w:noProof/>
                <w:color w:val="000000"/>
                <w:spacing w:val="-4"/>
              </w:rPr>
              <w:t>coordination,</w:t>
            </w:r>
            <w:r w:rsidRPr="00053BBF">
              <w:rPr>
                <w:rFonts w:ascii="Arial" w:eastAsia="Arial Unicode MS" w:hAnsi="Arial" w:cs="Arial"/>
                <w:noProof/>
                <w:color w:val="000000"/>
                <w:spacing w:val="-12"/>
              </w:rPr>
              <w:t xml:space="preserve"> </w:t>
            </w:r>
            <w:r w:rsidRPr="00053BBF">
              <w:rPr>
                <w:rFonts w:ascii="Arial" w:eastAsia="Arial Unicode MS" w:hAnsi="Arial" w:cs="Arial"/>
                <w:noProof/>
                <w:color w:val="000000"/>
                <w:spacing w:val="-4"/>
              </w:rPr>
              <w:t>and</w:t>
            </w:r>
            <w:r w:rsidRPr="00053BBF">
              <w:rPr>
                <w:rFonts w:ascii="Arial" w:eastAsia="Arial Unicode MS" w:hAnsi="Arial" w:cs="Arial"/>
                <w:noProof/>
                <w:color w:val="000000"/>
                <w:spacing w:val="-9"/>
              </w:rPr>
              <w:t xml:space="preserve"> </w:t>
            </w:r>
            <w:r w:rsidRPr="00053BBF">
              <w:rPr>
                <w:rFonts w:ascii="Arial" w:eastAsia="Arial Unicode MS" w:hAnsi="Arial" w:cs="Arial"/>
                <w:noProof/>
                <w:color w:val="000000"/>
                <w:spacing w:val="-3"/>
              </w:rPr>
              <w:t>reporting</w:t>
            </w:r>
            <w:r w:rsidRPr="00053BBF">
              <w:rPr>
                <w:rFonts w:ascii="Arial" w:eastAsia="Arial Unicode MS" w:hAnsi="Arial" w:cs="Arial"/>
                <w:noProof/>
                <w:color w:val="000000"/>
                <w:spacing w:val="-20"/>
              </w:rPr>
              <w:t xml:space="preserve"> </w:t>
            </w:r>
            <w:r w:rsidRPr="00053BBF">
              <w:rPr>
                <w:rFonts w:ascii="Arial" w:eastAsia="Arial Unicode MS" w:hAnsi="Arial" w:cs="Arial"/>
                <w:noProof/>
                <w:color w:val="000000"/>
                <w:spacing w:val="-2"/>
              </w:rPr>
              <w:t>of,</w:t>
            </w:r>
            <w:r w:rsidRPr="00053BBF">
              <w:rPr>
                <w:rFonts w:ascii="Arial" w:eastAsia="Arial Unicode MS" w:hAnsi="Arial" w:cs="Arial"/>
                <w:noProof/>
                <w:color w:val="000000"/>
                <w:spacing w:val="-12"/>
              </w:rPr>
              <w:t xml:space="preserve"> </w:t>
            </w:r>
            <w:r w:rsidRPr="00053BBF">
              <w:rPr>
                <w:rFonts w:ascii="Arial" w:eastAsia="Arial Unicode MS" w:hAnsi="Arial" w:cs="Arial"/>
                <w:noProof/>
                <w:color w:val="000000"/>
                <w:spacing w:val="-4"/>
              </w:rPr>
              <w:t>demobilization</w:t>
            </w:r>
            <w:r w:rsidRPr="00053BBF">
              <w:rPr>
                <w:rFonts w:ascii="Arial" w:eastAsia="Arial Unicode MS" w:hAnsi="Arial" w:cs="Arial"/>
                <w:noProof/>
                <w:color w:val="000000"/>
                <w:spacing w:val="-9"/>
              </w:rPr>
              <w:t xml:space="preserve"> </w:t>
            </w:r>
            <w:r w:rsidRPr="00053BBF">
              <w:rPr>
                <w:rFonts w:ascii="Arial" w:eastAsia="Arial Unicode MS" w:hAnsi="Arial" w:cs="Arial"/>
                <w:noProof/>
                <w:color w:val="000000"/>
                <w:spacing w:val="-2"/>
              </w:rPr>
              <w:t>activities</w:t>
            </w:r>
            <w:r w:rsidRPr="00053BBF">
              <w:rPr>
                <w:rFonts w:ascii="Arial" w:eastAsia="Arial Unicode MS" w:hAnsi="Arial" w:cs="Arial"/>
                <w:noProof/>
                <w:color w:val="000000"/>
                <w:spacing w:val="-14"/>
              </w:rPr>
              <w:t xml:space="preserve"> </w:t>
            </w:r>
            <w:r w:rsidRPr="00053BBF">
              <w:rPr>
                <w:rFonts w:ascii="Arial" w:eastAsia="Arial Unicode MS" w:hAnsi="Arial" w:cs="Arial"/>
                <w:noProof/>
                <w:color w:val="000000"/>
                <w:spacing w:val="-2"/>
              </w:rPr>
              <w:t>with</w:t>
            </w:r>
            <w:r w:rsidRPr="00053BBF">
              <w:rPr>
                <w:rFonts w:ascii="Arial" w:eastAsia="Arial Unicode MS" w:hAnsi="Arial" w:cs="Arial"/>
                <w:noProof/>
                <w:color w:val="000000"/>
                <w:spacing w:val="-5"/>
              </w:rPr>
              <w:t xml:space="preserve"> </w:t>
            </w:r>
            <w:r w:rsidR="00B2555C">
              <w:rPr>
                <w:rFonts w:ascii="Arial" w:eastAsia="Arial Unicode MS" w:hAnsi="Arial" w:cs="Arial"/>
                <w:noProof/>
                <w:color w:val="000000"/>
                <w:spacing w:val="-8"/>
              </w:rPr>
              <w:t>f</w:t>
            </w:r>
            <w:r w:rsidRPr="00053BBF">
              <w:rPr>
                <w:rFonts w:ascii="Arial" w:eastAsia="Arial Unicode MS" w:hAnsi="Arial" w:cs="Arial"/>
                <w:noProof/>
                <w:color w:val="000000"/>
                <w:spacing w:val="-8"/>
              </w:rPr>
              <w:t>ederal</w:t>
            </w:r>
            <w:r w:rsidR="00384D27">
              <w:rPr>
                <w:rFonts w:ascii="Arial" w:eastAsia="Arial Unicode MS" w:hAnsi="Arial" w:cs="Arial"/>
                <w:noProof/>
                <w:color w:val="000000"/>
                <w:spacing w:val="-8"/>
              </w:rPr>
              <w:t xml:space="preserve"> </w:t>
            </w:r>
            <w:r w:rsidRPr="00053BBF">
              <w:rPr>
                <w:rFonts w:ascii="Arial" w:eastAsia="Arial Unicode MS" w:hAnsi="Arial" w:cs="Arial"/>
                <w:noProof/>
                <w:color w:val="000000"/>
                <w:spacing w:val="-2"/>
              </w:rPr>
              <w:t>authorities</w:t>
            </w:r>
            <w:r w:rsidRPr="00053BBF">
              <w:rPr>
                <w:rFonts w:ascii="Arial" w:eastAsia="Arial Unicode MS" w:hAnsi="Arial" w:cs="Arial"/>
                <w:noProof/>
                <w:color w:val="000000"/>
                <w:spacing w:val="-14"/>
              </w:rPr>
              <w:t xml:space="preserve"> </w:t>
            </w:r>
            <w:r w:rsidRPr="00053BBF">
              <w:rPr>
                <w:rFonts w:ascii="Arial" w:eastAsia="Arial Unicode MS" w:hAnsi="Arial" w:cs="Arial"/>
                <w:noProof/>
                <w:color w:val="000000"/>
                <w:spacing w:val="-4"/>
              </w:rPr>
              <w:t>and</w:t>
            </w:r>
            <w:r w:rsidRPr="00053BBF">
              <w:rPr>
                <w:rFonts w:ascii="Arial" w:eastAsia="Arial Unicode MS" w:hAnsi="Arial" w:cs="Arial"/>
                <w:noProof/>
                <w:color w:val="000000"/>
                <w:spacing w:val="-11"/>
              </w:rPr>
              <w:t xml:space="preserve"> </w:t>
            </w:r>
            <w:r w:rsidRPr="00053BBF">
              <w:rPr>
                <w:rFonts w:ascii="Arial" w:eastAsia="Arial Unicode MS" w:hAnsi="Arial" w:cs="Arial"/>
                <w:noProof/>
                <w:color w:val="000000"/>
                <w:spacing w:val="-3"/>
              </w:rPr>
              <w:t>other</w:t>
            </w:r>
            <w:r w:rsidRPr="00053BBF">
              <w:rPr>
                <w:rFonts w:ascii="Arial" w:eastAsia="Arial Unicode MS" w:hAnsi="Arial" w:cs="Arial"/>
                <w:noProof/>
                <w:color w:val="000000"/>
                <w:spacing w:val="-9"/>
              </w:rPr>
              <w:t xml:space="preserve"> </w:t>
            </w:r>
            <w:r w:rsidRPr="00053BBF">
              <w:rPr>
                <w:rFonts w:ascii="Arial" w:eastAsia="Arial Unicode MS" w:hAnsi="Arial" w:cs="Arial"/>
                <w:noProof/>
                <w:color w:val="000000"/>
                <w:spacing w:val="-5"/>
              </w:rPr>
              <w:t>member</w:t>
            </w:r>
            <w:r w:rsidRPr="00053BBF">
              <w:rPr>
                <w:rFonts w:ascii="Arial" w:eastAsia="Arial Unicode MS" w:hAnsi="Arial" w:cs="Arial"/>
                <w:noProof/>
                <w:color w:val="000000"/>
                <w:spacing w:val="-6"/>
              </w:rPr>
              <w:t xml:space="preserve"> </w:t>
            </w:r>
            <w:r w:rsidRPr="00053BBF">
              <w:rPr>
                <w:rFonts w:ascii="Arial" w:eastAsia="Arial Unicode MS" w:hAnsi="Arial" w:cs="Arial"/>
                <w:noProof/>
                <w:color w:val="000000"/>
                <w:spacing w:val="-2"/>
              </w:rPr>
              <w:t>jurisdictions</w:t>
            </w:r>
            <w:r w:rsidRPr="00053BBF">
              <w:rPr>
                <w:rFonts w:ascii="Arial" w:eastAsia="Arial Unicode MS" w:hAnsi="Arial" w:cs="Arial"/>
                <w:noProof/>
                <w:color w:val="000000"/>
                <w:spacing w:val="-14"/>
              </w:rPr>
              <w:t xml:space="preserve"> </w:t>
            </w:r>
            <w:r w:rsidRPr="00053BBF">
              <w:rPr>
                <w:rFonts w:ascii="Arial" w:eastAsia="Arial Unicode MS" w:hAnsi="Arial" w:cs="Arial"/>
                <w:noProof/>
                <w:color w:val="000000"/>
                <w:spacing w:val="-5"/>
              </w:rPr>
              <w:t>of</w:t>
            </w:r>
            <w:r w:rsidRPr="00053BBF">
              <w:rPr>
                <w:rFonts w:ascii="Arial" w:eastAsia="Arial Unicode MS" w:hAnsi="Arial" w:cs="Arial"/>
                <w:noProof/>
                <w:color w:val="000000"/>
                <w:spacing w:val="-1"/>
              </w:rPr>
              <w:t xml:space="preserve"> </w:t>
            </w:r>
            <w:r w:rsidRPr="00053BBF">
              <w:rPr>
                <w:rFonts w:ascii="Arial" w:eastAsia="Arial Unicode MS" w:hAnsi="Arial" w:cs="Arial"/>
                <w:noProof/>
                <w:color w:val="000000"/>
                <w:spacing w:val="1"/>
              </w:rPr>
              <w:t>the</w:t>
            </w:r>
            <w:r w:rsidRPr="00053BBF">
              <w:rPr>
                <w:rFonts w:ascii="Arial" w:eastAsia="Arial Unicode MS" w:hAnsi="Arial" w:cs="Arial"/>
                <w:noProof/>
                <w:color w:val="000000"/>
                <w:spacing w:val="-15"/>
              </w:rPr>
              <w:t xml:space="preserve"> </w:t>
            </w:r>
            <w:r w:rsidRPr="00053BBF">
              <w:rPr>
                <w:rFonts w:ascii="Arial" w:eastAsia="Arial Unicode MS" w:hAnsi="Arial" w:cs="Arial"/>
                <w:noProof/>
                <w:color w:val="000000"/>
                <w:spacing w:val="-6"/>
              </w:rPr>
              <w:t>system.</w:t>
            </w:r>
          </w:p>
        </w:tc>
      </w:tr>
      <w:tr w:rsidR="00481254" w:rsidRPr="00053BBF" w14:paraId="0F89A932" w14:textId="77777777" w:rsidTr="003D069D">
        <w:trPr>
          <w:trHeight w:val="539"/>
        </w:trPr>
        <w:tc>
          <w:tcPr>
            <w:tcW w:w="479" w:type="pct"/>
          </w:tcPr>
          <w:p w14:paraId="26D82BE3" w14:textId="77777777" w:rsidR="00481254" w:rsidRPr="00053BBF" w:rsidRDefault="00481254" w:rsidP="004F7706">
            <w:pPr>
              <w:tabs>
                <w:tab w:val="left" w:pos="879"/>
              </w:tabs>
              <w:spacing w:before="120" w:after="120"/>
              <w:rPr>
                <w:rFonts w:ascii="Arial" w:eastAsia="Arial Unicode MS" w:hAnsi="Arial" w:cs="Arial"/>
                <w:noProof/>
                <w:color w:val="000000"/>
                <w:spacing w:val="7"/>
              </w:rPr>
            </w:pPr>
          </w:p>
        </w:tc>
        <w:tc>
          <w:tcPr>
            <w:tcW w:w="4521" w:type="pct"/>
          </w:tcPr>
          <w:p w14:paraId="1C554D78" w14:textId="6009FFE1" w:rsidR="00481254" w:rsidRPr="00384D27" w:rsidRDefault="00481254" w:rsidP="004F7706">
            <w:pPr>
              <w:spacing w:before="120" w:after="120"/>
              <w:rPr>
                <w:rFonts w:ascii="Arial" w:eastAsia="Arial Unicode MS" w:hAnsi="Arial" w:cs="Arial"/>
                <w:noProof/>
                <w:color w:val="000000"/>
                <w:spacing w:val="-51"/>
              </w:rPr>
            </w:pPr>
            <w:r w:rsidRPr="00053BBF">
              <w:rPr>
                <w:rFonts w:ascii="Arial" w:eastAsia="Arial Unicode MS" w:hAnsi="Arial" w:cs="Arial"/>
                <w:noProof/>
                <w:color w:val="000000"/>
                <w:spacing w:val="-7"/>
              </w:rPr>
              <w:t>Prepare</w:t>
            </w:r>
            <w:r w:rsidRPr="00053BBF">
              <w:rPr>
                <w:rFonts w:ascii="Arial" w:eastAsia="Arial Unicode MS" w:hAnsi="Arial" w:cs="Arial"/>
                <w:noProof/>
                <w:color w:val="000000"/>
                <w:spacing w:val="-14"/>
              </w:rPr>
              <w:t xml:space="preserve"> </w:t>
            </w:r>
            <w:r w:rsidRPr="00053BBF">
              <w:rPr>
                <w:rFonts w:ascii="Arial" w:eastAsia="Arial Unicode MS" w:hAnsi="Arial" w:cs="Arial"/>
                <w:noProof/>
                <w:color w:val="000000"/>
                <w:spacing w:val="-4"/>
              </w:rPr>
              <w:t>and</w:t>
            </w:r>
            <w:r w:rsidRPr="00053BBF">
              <w:rPr>
                <w:rFonts w:ascii="Arial" w:eastAsia="Arial Unicode MS" w:hAnsi="Arial" w:cs="Arial"/>
                <w:noProof/>
                <w:color w:val="000000"/>
                <w:spacing w:val="-9"/>
              </w:rPr>
              <w:t xml:space="preserve"> </w:t>
            </w:r>
            <w:r w:rsidRPr="00053BBF">
              <w:rPr>
                <w:rFonts w:ascii="Arial" w:eastAsia="Arial Unicode MS" w:hAnsi="Arial" w:cs="Arial"/>
                <w:noProof/>
                <w:color w:val="000000"/>
                <w:spacing w:val="-6"/>
              </w:rPr>
              <w:t>execute</w:t>
            </w:r>
            <w:r w:rsidRPr="00053BBF">
              <w:rPr>
                <w:rFonts w:ascii="Arial" w:eastAsia="Arial Unicode MS" w:hAnsi="Arial" w:cs="Arial"/>
                <w:noProof/>
                <w:color w:val="000000"/>
                <w:spacing w:val="-14"/>
              </w:rPr>
              <w:t xml:space="preserve"> </w:t>
            </w:r>
            <w:r w:rsidRPr="00053BBF">
              <w:rPr>
                <w:rFonts w:ascii="Arial" w:eastAsia="Arial Unicode MS" w:hAnsi="Arial" w:cs="Arial"/>
                <w:noProof/>
                <w:color w:val="000000"/>
                <w:spacing w:val="-4"/>
              </w:rPr>
              <w:t>demobilization</w:t>
            </w:r>
            <w:r w:rsidRPr="00053BBF">
              <w:rPr>
                <w:rFonts w:ascii="Arial" w:eastAsia="Arial Unicode MS" w:hAnsi="Arial" w:cs="Arial"/>
                <w:noProof/>
                <w:color w:val="000000"/>
                <w:spacing w:val="-9"/>
              </w:rPr>
              <w:t xml:space="preserve"> </w:t>
            </w:r>
            <w:r w:rsidRPr="00053BBF">
              <w:rPr>
                <w:rFonts w:ascii="Arial" w:eastAsia="Arial Unicode MS" w:hAnsi="Arial" w:cs="Arial"/>
                <w:noProof/>
                <w:color w:val="000000"/>
                <w:spacing w:val="-3"/>
              </w:rPr>
              <w:t>plan</w:t>
            </w:r>
            <w:r w:rsidRPr="00053BBF">
              <w:rPr>
                <w:rFonts w:ascii="Arial" w:eastAsia="Arial Unicode MS" w:hAnsi="Arial" w:cs="Arial"/>
                <w:noProof/>
                <w:color w:val="000000"/>
                <w:spacing w:val="-9"/>
              </w:rPr>
              <w:t xml:space="preserve"> </w:t>
            </w:r>
            <w:r w:rsidRPr="00053BBF">
              <w:rPr>
                <w:rFonts w:ascii="Arial" w:eastAsia="Arial Unicode MS" w:hAnsi="Arial" w:cs="Arial"/>
                <w:noProof/>
                <w:color w:val="000000"/>
                <w:spacing w:val="1"/>
              </w:rPr>
              <w:t>in</w:t>
            </w:r>
            <w:r w:rsidRPr="00053BBF">
              <w:rPr>
                <w:rFonts w:ascii="Arial" w:eastAsia="Arial Unicode MS" w:hAnsi="Arial" w:cs="Arial"/>
                <w:noProof/>
                <w:color w:val="000000"/>
                <w:spacing w:val="-11"/>
              </w:rPr>
              <w:t xml:space="preserve"> </w:t>
            </w:r>
            <w:r w:rsidRPr="00053BBF">
              <w:rPr>
                <w:rFonts w:ascii="Arial" w:eastAsia="Arial Unicode MS" w:hAnsi="Arial" w:cs="Arial"/>
                <w:noProof/>
                <w:color w:val="000000"/>
                <w:spacing w:val="-3"/>
              </w:rPr>
              <w:t>coordination</w:t>
            </w:r>
            <w:r w:rsidRPr="00053BBF">
              <w:rPr>
                <w:rFonts w:ascii="Arial" w:eastAsia="Arial Unicode MS" w:hAnsi="Arial" w:cs="Arial"/>
                <w:noProof/>
                <w:color w:val="000000"/>
                <w:spacing w:val="-9"/>
              </w:rPr>
              <w:t xml:space="preserve"> </w:t>
            </w:r>
            <w:r w:rsidRPr="00053BBF">
              <w:rPr>
                <w:rFonts w:ascii="Arial" w:eastAsia="Arial Unicode MS" w:hAnsi="Arial" w:cs="Arial"/>
                <w:noProof/>
                <w:color w:val="000000"/>
                <w:spacing w:val="-1"/>
              </w:rPr>
              <w:t>with</w:t>
            </w:r>
            <w:r w:rsidRPr="00053BBF">
              <w:rPr>
                <w:rFonts w:ascii="Arial" w:eastAsia="Arial Unicode MS" w:hAnsi="Arial" w:cs="Arial"/>
                <w:noProof/>
                <w:color w:val="000000"/>
                <w:spacing w:val="-12"/>
              </w:rPr>
              <w:t xml:space="preserve"> </w:t>
            </w:r>
            <w:r w:rsidR="00B2555C">
              <w:rPr>
                <w:rFonts w:ascii="Arial" w:eastAsia="Arial Unicode MS" w:hAnsi="Arial" w:cs="Arial"/>
                <w:noProof/>
                <w:color w:val="000000"/>
                <w:spacing w:val="-6"/>
              </w:rPr>
              <w:t>r</w:t>
            </w:r>
            <w:r w:rsidRPr="00053BBF">
              <w:rPr>
                <w:rFonts w:ascii="Arial" w:eastAsia="Arial Unicode MS" w:hAnsi="Arial" w:cs="Arial"/>
                <w:noProof/>
                <w:color w:val="000000"/>
                <w:spacing w:val="-6"/>
              </w:rPr>
              <w:t>equesting</w:t>
            </w:r>
            <w:r w:rsidR="00384D27">
              <w:rPr>
                <w:rFonts w:ascii="Arial" w:eastAsia="Arial Unicode MS" w:hAnsi="Arial" w:cs="Arial"/>
                <w:noProof/>
                <w:color w:val="000000"/>
                <w:spacing w:val="-6"/>
              </w:rPr>
              <w:t xml:space="preserve"> </w:t>
            </w:r>
            <w:r w:rsidR="00B2555C">
              <w:rPr>
                <w:rFonts w:ascii="Arial" w:eastAsia="Arial Unicode MS" w:hAnsi="Arial" w:cs="Arial"/>
                <w:noProof/>
                <w:color w:val="000000"/>
                <w:spacing w:val="-4"/>
              </w:rPr>
              <w:t>j</w:t>
            </w:r>
            <w:r w:rsidRPr="00053BBF">
              <w:rPr>
                <w:rFonts w:ascii="Arial" w:eastAsia="Arial Unicode MS" w:hAnsi="Arial" w:cs="Arial"/>
                <w:noProof/>
                <w:color w:val="000000"/>
                <w:spacing w:val="-4"/>
              </w:rPr>
              <w:t>urisdiction</w:t>
            </w:r>
            <w:r w:rsidRPr="00053BBF">
              <w:rPr>
                <w:rFonts w:ascii="Arial" w:eastAsia="Arial Unicode MS" w:hAnsi="Arial" w:cs="Arial"/>
                <w:noProof/>
                <w:color w:val="000000"/>
                <w:spacing w:val="-9"/>
              </w:rPr>
              <w:t xml:space="preserve"> </w:t>
            </w:r>
            <w:r w:rsidRPr="00053BBF">
              <w:rPr>
                <w:rFonts w:ascii="Arial" w:eastAsia="Arial Unicode MS" w:hAnsi="Arial" w:cs="Arial"/>
                <w:noProof/>
                <w:color w:val="000000"/>
                <w:spacing w:val="-2"/>
              </w:rPr>
              <w:t>authorities.</w:t>
            </w:r>
          </w:p>
        </w:tc>
      </w:tr>
      <w:tr w:rsidR="00481254" w:rsidRPr="00053BBF" w14:paraId="3F7A46FE" w14:textId="77777777" w:rsidTr="003D069D">
        <w:trPr>
          <w:trHeight w:val="144"/>
        </w:trPr>
        <w:tc>
          <w:tcPr>
            <w:tcW w:w="479" w:type="pct"/>
          </w:tcPr>
          <w:p w14:paraId="2F2CAA46" w14:textId="77777777" w:rsidR="00481254" w:rsidRPr="00053BBF" w:rsidRDefault="00481254" w:rsidP="004F7706">
            <w:pPr>
              <w:tabs>
                <w:tab w:val="left" w:pos="879"/>
              </w:tabs>
              <w:spacing w:before="120" w:after="120"/>
              <w:rPr>
                <w:rFonts w:ascii="Arial" w:eastAsia="Arial Unicode MS" w:hAnsi="Arial" w:cs="Arial"/>
                <w:noProof/>
                <w:color w:val="000000"/>
                <w:spacing w:val="7"/>
              </w:rPr>
            </w:pPr>
          </w:p>
        </w:tc>
        <w:tc>
          <w:tcPr>
            <w:tcW w:w="4521" w:type="pct"/>
          </w:tcPr>
          <w:p w14:paraId="5F8D015D" w14:textId="77777777" w:rsidR="00481254" w:rsidRPr="00053BBF" w:rsidRDefault="00481254" w:rsidP="004F7706">
            <w:pPr>
              <w:spacing w:before="120" w:after="120"/>
              <w:rPr>
                <w:rFonts w:ascii="Arial" w:eastAsia="Arial Unicode MS" w:hAnsi="Arial" w:cs="Arial"/>
                <w:noProof/>
                <w:color w:val="000000"/>
                <w:spacing w:val="-36"/>
              </w:rPr>
            </w:pPr>
            <w:r w:rsidRPr="00053BBF">
              <w:rPr>
                <w:rFonts w:ascii="Arial" w:eastAsia="Arial Unicode MS" w:hAnsi="Arial" w:cs="Arial"/>
                <w:noProof/>
                <w:color w:val="000000"/>
                <w:spacing w:val="-5"/>
              </w:rPr>
              <w:t>Debrief</w:t>
            </w:r>
            <w:r w:rsidRPr="00053BBF">
              <w:rPr>
                <w:rFonts w:ascii="Arial" w:eastAsia="Arial Unicode MS" w:hAnsi="Arial" w:cs="Arial"/>
                <w:noProof/>
                <w:color w:val="000000"/>
                <w:spacing w:val="-3"/>
              </w:rPr>
              <w:t xml:space="preserve"> </w:t>
            </w:r>
            <w:r w:rsidRPr="00053BBF">
              <w:rPr>
                <w:rFonts w:ascii="Arial" w:eastAsia="Arial Unicode MS" w:hAnsi="Arial" w:cs="Arial"/>
                <w:noProof/>
                <w:color w:val="000000"/>
                <w:spacing w:val="-1"/>
              </w:rPr>
              <w:t>all</w:t>
            </w:r>
            <w:r w:rsidRPr="00053BBF">
              <w:rPr>
                <w:rFonts w:ascii="Arial" w:eastAsia="Arial Unicode MS" w:hAnsi="Arial" w:cs="Arial"/>
                <w:noProof/>
                <w:color w:val="000000"/>
                <w:spacing w:val="-5"/>
              </w:rPr>
              <w:t xml:space="preserve"> personnel </w:t>
            </w:r>
            <w:r w:rsidRPr="00053BBF">
              <w:rPr>
                <w:rFonts w:ascii="Arial" w:eastAsia="Arial Unicode MS" w:hAnsi="Arial" w:cs="Arial"/>
                <w:noProof/>
                <w:color w:val="000000"/>
                <w:spacing w:val="-3"/>
              </w:rPr>
              <w:t>prior</w:t>
            </w:r>
            <w:r w:rsidRPr="00053BBF">
              <w:rPr>
                <w:rFonts w:ascii="Arial" w:eastAsia="Arial Unicode MS" w:hAnsi="Arial" w:cs="Arial"/>
                <w:noProof/>
                <w:color w:val="000000"/>
                <w:spacing w:val="-10"/>
              </w:rPr>
              <w:t xml:space="preserve"> </w:t>
            </w:r>
            <w:r w:rsidRPr="00053BBF">
              <w:rPr>
                <w:rFonts w:ascii="Arial" w:eastAsia="Arial Unicode MS" w:hAnsi="Arial" w:cs="Arial"/>
                <w:noProof/>
                <w:color w:val="000000"/>
                <w:spacing w:val="3"/>
              </w:rPr>
              <w:t>to</w:t>
            </w:r>
            <w:r w:rsidRPr="00053BBF">
              <w:rPr>
                <w:rFonts w:ascii="Arial" w:eastAsia="Arial Unicode MS" w:hAnsi="Arial" w:cs="Arial"/>
                <w:noProof/>
                <w:color w:val="000000"/>
                <w:spacing w:val="-14"/>
              </w:rPr>
              <w:t xml:space="preserve"> </w:t>
            </w:r>
            <w:r w:rsidRPr="00053BBF">
              <w:rPr>
                <w:rFonts w:ascii="Arial" w:eastAsia="Arial Unicode MS" w:hAnsi="Arial" w:cs="Arial"/>
                <w:noProof/>
                <w:color w:val="000000"/>
                <w:spacing w:val="-5"/>
              </w:rPr>
              <w:t>release.</w:t>
            </w:r>
          </w:p>
        </w:tc>
      </w:tr>
      <w:tr w:rsidR="00481254" w:rsidRPr="00053BBF" w14:paraId="68645451" w14:textId="77777777" w:rsidTr="003D069D">
        <w:trPr>
          <w:trHeight w:val="144"/>
        </w:trPr>
        <w:tc>
          <w:tcPr>
            <w:tcW w:w="479" w:type="pct"/>
          </w:tcPr>
          <w:p w14:paraId="510261ED" w14:textId="77777777" w:rsidR="00481254" w:rsidRPr="00053BBF" w:rsidRDefault="00481254" w:rsidP="004F7706">
            <w:pPr>
              <w:tabs>
                <w:tab w:val="left" w:pos="879"/>
              </w:tabs>
              <w:spacing w:before="120" w:after="120"/>
              <w:rPr>
                <w:rFonts w:ascii="Arial" w:eastAsia="Arial Unicode MS" w:hAnsi="Arial" w:cs="Arial"/>
                <w:noProof/>
                <w:color w:val="000000"/>
                <w:spacing w:val="7"/>
              </w:rPr>
            </w:pPr>
          </w:p>
        </w:tc>
        <w:tc>
          <w:tcPr>
            <w:tcW w:w="4521" w:type="pct"/>
          </w:tcPr>
          <w:p w14:paraId="6373B143" w14:textId="4C4F132E" w:rsidR="00481254" w:rsidRPr="00053BBF" w:rsidRDefault="00481254" w:rsidP="004F7706">
            <w:pPr>
              <w:spacing w:before="120" w:after="120"/>
              <w:rPr>
                <w:rFonts w:ascii="Arial" w:eastAsia="Arial Unicode MS" w:hAnsi="Arial" w:cs="Arial"/>
                <w:noProof/>
                <w:color w:val="000000"/>
                <w:spacing w:val="-6"/>
              </w:rPr>
            </w:pPr>
            <w:r w:rsidRPr="00053BBF">
              <w:rPr>
                <w:rFonts w:ascii="Arial" w:eastAsia="Arial Unicode MS" w:hAnsi="Arial" w:cs="Arial"/>
                <w:noProof/>
                <w:color w:val="000000"/>
                <w:spacing w:val="-5"/>
              </w:rPr>
              <w:t>Fully</w:t>
            </w:r>
            <w:r w:rsidRPr="00053BBF">
              <w:rPr>
                <w:rFonts w:ascii="Arial" w:eastAsia="Arial Unicode MS" w:hAnsi="Arial" w:cs="Arial"/>
                <w:noProof/>
                <w:color w:val="000000"/>
                <w:spacing w:val="-25"/>
              </w:rPr>
              <w:t xml:space="preserve"> </w:t>
            </w:r>
            <w:r w:rsidRPr="00053BBF">
              <w:rPr>
                <w:rFonts w:ascii="Arial" w:eastAsia="Arial Unicode MS" w:hAnsi="Arial" w:cs="Arial"/>
                <w:noProof/>
                <w:color w:val="000000"/>
                <w:spacing w:val="-2"/>
              </w:rPr>
              <w:t>brief/</w:t>
            </w:r>
            <w:r w:rsidRPr="00053BBF">
              <w:rPr>
                <w:rFonts w:ascii="Arial" w:eastAsia="Arial Unicode MS" w:hAnsi="Arial" w:cs="Arial"/>
                <w:noProof/>
                <w:color w:val="000000"/>
                <w:spacing w:val="-4"/>
              </w:rPr>
              <w:t>debrief</w:t>
            </w:r>
            <w:r w:rsidRPr="00053BBF">
              <w:rPr>
                <w:rFonts w:ascii="Arial" w:eastAsia="Arial Unicode MS" w:hAnsi="Arial" w:cs="Arial"/>
                <w:noProof/>
                <w:color w:val="000000"/>
                <w:spacing w:val="-1"/>
              </w:rPr>
              <w:t xml:space="preserve"> </w:t>
            </w:r>
            <w:r w:rsidRPr="00053BBF">
              <w:rPr>
                <w:rFonts w:ascii="Arial" w:eastAsia="Arial Unicode MS" w:hAnsi="Arial" w:cs="Arial"/>
                <w:noProof/>
                <w:color w:val="000000"/>
                <w:spacing w:val="-5"/>
              </w:rPr>
              <w:t>replacement</w:t>
            </w:r>
            <w:r w:rsidRPr="00053BBF">
              <w:rPr>
                <w:rFonts w:ascii="Arial" w:eastAsia="Arial Unicode MS" w:hAnsi="Arial" w:cs="Arial"/>
                <w:noProof/>
                <w:color w:val="000000"/>
              </w:rPr>
              <w:t xml:space="preserve"> </w:t>
            </w:r>
            <w:r w:rsidRPr="00053BBF">
              <w:rPr>
                <w:rFonts w:ascii="Arial" w:eastAsia="Arial Unicode MS" w:hAnsi="Arial" w:cs="Arial"/>
                <w:noProof/>
                <w:color w:val="000000"/>
                <w:spacing w:val="-1"/>
              </w:rPr>
              <w:t xml:space="preserve">staff </w:t>
            </w:r>
            <w:r w:rsidRPr="00053BBF">
              <w:rPr>
                <w:rFonts w:ascii="Arial" w:eastAsia="Arial Unicode MS" w:hAnsi="Arial" w:cs="Arial"/>
                <w:noProof/>
                <w:color w:val="000000"/>
                <w:spacing w:val="-5"/>
              </w:rPr>
              <w:t>of</w:t>
            </w:r>
            <w:r w:rsidRPr="00053BBF">
              <w:rPr>
                <w:rFonts w:ascii="Arial" w:eastAsia="Arial Unicode MS" w:hAnsi="Arial" w:cs="Arial"/>
                <w:noProof/>
                <w:color w:val="000000"/>
                <w:spacing w:val="-1"/>
              </w:rPr>
              <w:t xml:space="preserve"> </w:t>
            </w:r>
            <w:r w:rsidRPr="00053BBF">
              <w:rPr>
                <w:rFonts w:ascii="Arial" w:eastAsia="Arial Unicode MS" w:hAnsi="Arial" w:cs="Arial"/>
                <w:noProof/>
                <w:color w:val="000000"/>
                <w:spacing w:val="1"/>
              </w:rPr>
              <w:t>the</w:t>
            </w:r>
            <w:r w:rsidRPr="00053BBF">
              <w:rPr>
                <w:rFonts w:ascii="Arial" w:eastAsia="Arial Unicode MS" w:hAnsi="Arial" w:cs="Arial"/>
                <w:noProof/>
                <w:color w:val="000000"/>
                <w:spacing w:val="-14"/>
              </w:rPr>
              <w:t xml:space="preserve"> </w:t>
            </w:r>
            <w:r w:rsidRPr="00053BBF">
              <w:rPr>
                <w:rFonts w:ascii="Arial" w:eastAsia="Arial Unicode MS" w:hAnsi="Arial" w:cs="Arial"/>
                <w:noProof/>
                <w:color w:val="000000"/>
                <w:spacing w:val="-5"/>
              </w:rPr>
              <w:t>resource</w:t>
            </w:r>
            <w:r w:rsidRPr="00053BBF">
              <w:rPr>
                <w:rFonts w:ascii="Arial" w:eastAsia="Arial Unicode MS" w:hAnsi="Arial" w:cs="Arial"/>
                <w:noProof/>
                <w:color w:val="000000"/>
                <w:spacing w:val="-16"/>
              </w:rPr>
              <w:t xml:space="preserve"> </w:t>
            </w:r>
            <w:r w:rsidRPr="00053BBF">
              <w:rPr>
                <w:rFonts w:ascii="Arial" w:eastAsia="Arial Unicode MS" w:hAnsi="Arial" w:cs="Arial"/>
                <w:noProof/>
                <w:color w:val="000000"/>
                <w:spacing w:val="-4"/>
              </w:rPr>
              <w:t>and</w:t>
            </w:r>
            <w:r w:rsidRPr="00053BBF">
              <w:rPr>
                <w:rFonts w:ascii="Arial" w:eastAsia="Arial Unicode MS" w:hAnsi="Arial" w:cs="Arial"/>
                <w:noProof/>
                <w:color w:val="000000"/>
                <w:spacing w:val="-9"/>
              </w:rPr>
              <w:t xml:space="preserve"> </w:t>
            </w:r>
            <w:r w:rsidRPr="00053BBF">
              <w:rPr>
                <w:rFonts w:ascii="Arial" w:eastAsia="Arial Unicode MS" w:hAnsi="Arial" w:cs="Arial"/>
                <w:noProof/>
                <w:color w:val="000000"/>
                <w:spacing w:val="-4"/>
              </w:rPr>
              <w:t>operations</w:t>
            </w:r>
            <w:r w:rsidRPr="00053BBF">
              <w:rPr>
                <w:rFonts w:ascii="Arial" w:eastAsia="Arial Unicode MS" w:hAnsi="Arial" w:cs="Arial"/>
                <w:noProof/>
                <w:color w:val="000000"/>
                <w:spacing w:val="-14"/>
              </w:rPr>
              <w:t xml:space="preserve"> </w:t>
            </w:r>
            <w:r w:rsidRPr="00053BBF">
              <w:rPr>
                <w:rFonts w:ascii="Arial" w:eastAsia="Arial Unicode MS" w:hAnsi="Arial" w:cs="Arial"/>
                <w:noProof/>
                <w:color w:val="000000"/>
                <w:spacing w:val="-1"/>
              </w:rPr>
              <w:t>status</w:t>
            </w:r>
          </w:p>
        </w:tc>
      </w:tr>
      <w:tr w:rsidR="00481254" w:rsidRPr="00053BBF" w14:paraId="5B5A470D" w14:textId="77777777" w:rsidTr="003D069D">
        <w:trPr>
          <w:trHeight w:val="144"/>
        </w:trPr>
        <w:tc>
          <w:tcPr>
            <w:tcW w:w="479" w:type="pct"/>
          </w:tcPr>
          <w:p w14:paraId="6C03A6BA" w14:textId="77777777" w:rsidR="00481254" w:rsidRPr="00053BBF" w:rsidRDefault="00481254" w:rsidP="004F7706">
            <w:pPr>
              <w:tabs>
                <w:tab w:val="left" w:pos="879"/>
              </w:tabs>
              <w:spacing w:before="120" w:after="120"/>
              <w:rPr>
                <w:rFonts w:ascii="Arial" w:eastAsia="Arial Unicode MS" w:hAnsi="Arial" w:cs="Arial"/>
                <w:noProof/>
                <w:color w:val="000000"/>
                <w:spacing w:val="7"/>
              </w:rPr>
            </w:pPr>
          </w:p>
        </w:tc>
        <w:tc>
          <w:tcPr>
            <w:tcW w:w="4521" w:type="pct"/>
          </w:tcPr>
          <w:p w14:paraId="624710BE" w14:textId="7AE7EB3A" w:rsidR="00481254" w:rsidRPr="00384D27" w:rsidRDefault="00481254" w:rsidP="004F7706">
            <w:pPr>
              <w:spacing w:before="120" w:after="120"/>
              <w:rPr>
                <w:rFonts w:ascii="Arial" w:eastAsia="Arial Unicode MS" w:hAnsi="Arial" w:cs="Arial"/>
                <w:noProof/>
                <w:color w:val="000000"/>
                <w:spacing w:val="6"/>
              </w:rPr>
            </w:pPr>
            <w:r w:rsidRPr="00053BBF">
              <w:rPr>
                <w:rFonts w:ascii="Arial" w:eastAsia="Arial Unicode MS" w:hAnsi="Arial" w:cs="Arial"/>
                <w:noProof/>
                <w:color w:val="000000"/>
                <w:spacing w:val="-10"/>
              </w:rPr>
              <w:t>Post</w:t>
            </w:r>
            <w:r w:rsidRPr="00053BBF">
              <w:rPr>
                <w:rFonts w:ascii="Arial" w:eastAsia="Arial Unicode MS" w:hAnsi="Arial" w:cs="Arial"/>
                <w:noProof/>
                <w:color w:val="000000"/>
              </w:rPr>
              <w:t xml:space="preserve"> </w:t>
            </w:r>
            <w:r w:rsidRPr="00053BBF">
              <w:rPr>
                <w:rFonts w:ascii="Arial" w:eastAsia="Arial Unicode MS" w:hAnsi="Arial" w:cs="Arial"/>
                <w:noProof/>
                <w:color w:val="000000"/>
                <w:spacing w:val="-1"/>
              </w:rPr>
              <w:t>final</w:t>
            </w:r>
            <w:r w:rsidRPr="00053BBF">
              <w:rPr>
                <w:rFonts w:ascii="Arial" w:eastAsia="Arial Unicode MS" w:hAnsi="Arial" w:cs="Arial"/>
                <w:noProof/>
                <w:color w:val="000000"/>
                <w:spacing w:val="-5"/>
              </w:rPr>
              <w:t xml:space="preserve"> </w:t>
            </w:r>
            <w:r w:rsidRPr="00053BBF">
              <w:rPr>
                <w:rFonts w:ascii="Arial" w:eastAsia="Arial Unicode MS" w:hAnsi="Arial" w:cs="Arial"/>
                <w:noProof/>
                <w:color w:val="000000"/>
                <w:spacing w:val="-3"/>
              </w:rPr>
              <w:t>Situation</w:t>
            </w:r>
            <w:r w:rsidRPr="00053BBF">
              <w:rPr>
                <w:rFonts w:ascii="Arial" w:eastAsia="Arial Unicode MS" w:hAnsi="Arial" w:cs="Arial"/>
                <w:noProof/>
                <w:color w:val="000000"/>
                <w:spacing w:val="-9"/>
              </w:rPr>
              <w:t xml:space="preserve"> </w:t>
            </w:r>
            <w:r w:rsidRPr="00053BBF">
              <w:rPr>
                <w:rFonts w:ascii="Arial" w:eastAsia="Arial Unicode MS" w:hAnsi="Arial" w:cs="Arial"/>
                <w:noProof/>
                <w:color w:val="000000"/>
                <w:spacing w:val="-8"/>
              </w:rPr>
              <w:t>Report</w:t>
            </w:r>
            <w:r w:rsidRPr="00053BBF">
              <w:rPr>
                <w:rFonts w:ascii="Arial" w:eastAsia="Arial Unicode MS" w:hAnsi="Arial" w:cs="Arial"/>
                <w:noProof/>
                <w:color w:val="000000"/>
                <w:spacing w:val="-3"/>
              </w:rPr>
              <w:t xml:space="preserve"> as</w:t>
            </w:r>
            <w:r w:rsidRPr="00053BBF">
              <w:rPr>
                <w:rFonts w:ascii="Arial" w:eastAsia="Arial Unicode MS" w:hAnsi="Arial" w:cs="Arial"/>
                <w:noProof/>
                <w:color w:val="000000"/>
                <w:spacing w:val="-16"/>
              </w:rPr>
              <w:t xml:space="preserve"> </w:t>
            </w:r>
            <w:r w:rsidRPr="00053BBF">
              <w:rPr>
                <w:rFonts w:ascii="Arial" w:eastAsia="Arial Unicode MS" w:hAnsi="Arial" w:cs="Arial"/>
                <w:noProof/>
                <w:color w:val="000000"/>
                <w:spacing w:val="-3"/>
              </w:rPr>
              <w:t>directed</w:t>
            </w:r>
            <w:r w:rsidRPr="00053BBF">
              <w:rPr>
                <w:rFonts w:ascii="Arial" w:eastAsia="Arial Unicode MS" w:hAnsi="Arial" w:cs="Arial"/>
                <w:noProof/>
                <w:color w:val="000000"/>
                <w:spacing w:val="-9"/>
              </w:rPr>
              <w:t xml:space="preserve"> </w:t>
            </w:r>
            <w:r w:rsidRPr="00053BBF">
              <w:rPr>
                <w:rFonts w:ascii="Arial" w:eastAsia="Arial Unicode MS" w:hAnsi="Arial" w:cs="Arial"/>
                <w:noProof/>
                <w:color w:val="000000"/>
                <w:spacing w:val="-4"/>
              </w:rPr>
              <w:t>and</w:t>
            </w:r>
            <w:r w:rsidRPr="00053BBF">
              <w:rPr>
                <w:rFonts w:ascii="Arial" w:eastAsia="Arial Unicode MS" w:hAnsi="Arial" w:cs="Arial"/>
                <w:noProof/>
                <w:color w:val="000000"/>
                <w:spacing w:val="-11"/>
              </w:rPr>
              <w:t xml:space="preserve"> </w:t>
            </w:r>
            <w:r w:rsidRPr="00053BBF">
              <w:rPr>
                <w:rFonts w:ascii="Arial" w:eastAsia="Arial Unicode MS" w:hAnsi="Arial" w:cs="Arial"/>
                <w:noProof/>
                <w:color w:val="000000"/>
                <w:spacing w:val="-3"/>
              </w:rPr>
              <w:t>other</w:t>
            </w:r>
            <w:r w:rsidRPr="00053BBF">
              <w:rPr>
                <w:rFonts w:ascii="Arial" w:eastAsia="Arial Unicode MS" w:hAnsi="Arial" w:cs="Arial"/>
                <w:noProof/>
                <w:color w:val="000000"/>
                <w:spacing w:val="-9"/>
              </w:rPr>
              <w:t xml:space="preserve"> </w:t>
            </w:r>
            <w:r w:rsidRPr="00053BBF">
              <w:rPr>
                <w:rFonts w:ascii="Arial" w:eastAsia="Arial Unicode MS" w:hAnsi="Arial" w:cs="Arial"/>
                <w:noProof/>
                <w:color w:val="000000"/>
                <w:spacing w:val="-5"/>
              </w:rPr>
              <w:t>close</w:t>
            </w:r>
            <w:r w:rsidRPr="00053BBF">
              <w:rPr>
                <w:rFonts w:ascii="Arial" w:eastAsia="Arial Unicode MS" w:hAnsi="Arial" w:cs="Arial"/>
                <w:noProof/>
                <w:color w:val="000000"/>
                <w:spacing w:val="-14"/>
              </w:rPr>
              <w:t xml:space="preserve"> </w:t>
            </w:r>
            <w:r w:rsidRPr="00053BBF">
              <w:rPr>
                <w:rFonts w:ascii="Arial" w:eastAsia="Arial Unicode MS" w:hAnsi="Arial" w:cs="Arial"/>
                <w:noProof/>
                <w:color w:val="000000"/>
                <w:spacing w:val="-4"/>
              </w:rPr>
              <w:t>out</w:t>
            </w:r>
            <w:r w:rsidRPr="00053BBF">
              <w:rPr>
                <w:rFonts w:ascii="Arial" w:eastAsia="Arial Unicode MS" w:hAnsi="Arial" w:cs="Arial"/>
                <w:noProof/>
                <w:color w:val="000000"/>
                <w:spacing w:val="1"/>
              </w:rPr>
              <w:t xml:space="preserve"> </w:t>
            </w:r>
            <w:r w:rsidRPr="00053BBF">
              <w:rPr>
                <w:rFonts w:ascii="Arial" w:eastAsia="Arial Unicode MS" w:hAnsi="Arial" w:cs="Arial"/>
                <w:noProof/>
                <w:color w:val="000000"/>
                <w:spacing w:val="-4"/>
              </w:rPr>
              <w:t>operations</w:t>
            </w:r>
            <w:r w:rsidRPr="00053BBF">
              <w:rPr>
                <w:rFonts w:ascii="Arial" w:eastAsia="Arial Unicode MS" w:hAnsi="Arial" w:cs="Arial"/>
                <w:noProof/>
                <w:color w:val="000000"/>
                <w:spacing w:val="-14"/>
              </w:rPr>
              <w:t xml:space="preserve"> </w:t>
            </w:r>
            <w:r w:rsidRPr="00053BBF">
              <w:rPr>
                <w:rFonts w:ascii="Arial" w:eastAsia="Arial Unicode MS" w:hAnsi="Arial" w:cs="Arial"/>
                <w:noProof/>
                <w:color w:val="000000"/>
                <w:spacing w:val="-3"/>
              </w:rPr>
              <w:t>prior</w:t>
            </w:r>
            <w:r w:rsidRPr="00053BBF">
              <w:rPr>
                <w:rFonts w:ascii="Arial" w:eastAsia="Arial Unicode MS" w:hAnsi="Arial" w:cs="Arial"/>
                <w:noProof/>
                <w:color w:val="000000"/>
                <w:spacing w:val="-7"/>
              </w:rPr>
              <w:t xml:space="preserve"> </w:t>
            </w:r>
            <w:r w:rsidRPr="00053BBF">
              <w:rPr>
                <w:rFonts w:ascii="Arial" w:eastAsia="Arial Unicode MS" w:hAnsi="Arial" w:cs="Arial"/>
                <w:noProof/>
                <w:color w:val="000000"/>
                <w:spacing w:val="3"/>
              </w:rPr>
              <w:t>to</w:t>
            </w:r>
            <w:r w:rsidR="00384D27">
              <w:rPr>
                <w:rFonts w:ascii="Arial" w:eastAsia="Arial Unicode MS" w:hAnsi="Arial" w:cs="Arial"/>
                <w:noProof/>
                <w:color w:val="000000"/>
                <w:spacing w:val="3"/>
              </w:rPr>
              <w:t xml:space="preserve"> </w:t>
            </w:r>
            <w:r w:rsidRPr="00053BBF">
              <w:rPr>
                <w:rFonts w:ascii="Arial" w:eastAsia="Arial Unicode MS" w:hAnsi="Arial" w:cs="Arial"/>
                <w:noProof/>
                <w:color w:val="000000"/>
                <w:spacing w:val="-2"/>
              </w:rPr>
              <w:t>departure</w:t>
            </w:r>
            <w:r w:rsidRPr="00053BBF">
              <w:rPr>
                <w:rFonts w:ascii="Arial" w:eastAsia="Arial Unicode MS" w:hAnsi="Arial" w:cs="Arial"/>
                <w:noProof/>
                <w:color w:val="000000"/>
                <w:spacing w:val="-17"/>
              </w:rPr>
              <w:t xml:space="preserve"> </w:t>
            </w:r>
            <w:r w:rsidRPr="00053BBF">
              <w:rPr>
                <w:rFonts w:ascii="Arial" w:eastAsia="Arial Unicode MS" w:hAnsi="Arial" w:cs="Arial"/>
                <w:noProof/>
                <w:color w:val="000000"/>
                <w:spacing w:val="-4"/>
              </w:rPr>
              <w:t>as</w:t>
            </w:r>
            <w:r w:rsidRPr="00053BBF">
              <w:rPr>
                <w:rFonts w:ascii="Arial" w:eastAsia="Arial Unicode MS" w:hAnsi="Arial" w:cs="Arial"/>
                <w:noProof/>
                <w:color w:val="000000"/>
                <w:spacing w:val="-14"/>
              </w:rPr>
              <w:t xml:space="preserve"> </w:t>
            </w:r>
            <w:r w:rsidRPr="00053BBF">
              <w:rPr>
                <w:rFonts w:ascii="Arial" w:eastAsia="Arial Unicode MS" w:hAnsi="Arial" w:cs="Arial"/>
                <w:noProof/>
                <w:color w:val="000000"/>
                <w:spacing w:val="-4"/>
              </w:rPr>
              <w:t>requested</w:t>
            </w:r>
            <w:r w:rsidRPr="00053BBF">
              <w:rPr>
                <w:rFonts w:ascii="Arial" w:eastAsia="Arial Unicode MS" w:hAnsi="Arial" w:cs="Arial"/>
                <w:noProof/>
                <w:color w:val="000000"/>
                <w:spacing w:val="-11"/>
              </w:rPr>
              <w:t xml:space="preserve"> </w:t>
            </w:r>
            <w:r w:rsidRPr="00053BBF">
              <w:rPr>
                <w:rFonts w:ascii="Arial" w:eastAsia="Arial Unicode MS" w:hAnsi="Arial" w:cs="Arial"/>
                <w:noProof/>
                <w:color w:val="000000"/>
                <w:spacing w:val="-3"/>
              </w:rPr>
              <w:t>by</w:t>
            </w:r>
            <w:r w:rsidRPr="00053BBF">
              <w:rPr>
                <w:rFonts w:ascii="Arial" w:eastAsia="Arial Unicode MS" w:hAnsi="Arial" w:cs="Arial"/>
                <w:noProof/>
                <w:color w:val="000000"/>
                <w:spacing w:val="-25"/>
              </w:rPr>
              <w:t xml:space="preserve"> </w:t>
            </w:r>
            <w:r w:rsidRPr="00053BBF">
              <w:rPr>
                <w:rFonts w:ascii="Arial" w:eastAsia="Arial Unicode MS" w:hAnsi="Arial" w:cs="Arial"/>
                <w:noProof/>
                <w:color w:val="000000"/>
                <w:spacing w:val="1"/>
              </w:rPr>
              <w:t>the</w:t>
            </w:r>
            <w:r w:rsidRPr="00053BBF">
              <w:rPr>
                <w:rFonts w:ascii="Arial" w:eastAsia="Arial Unicode MS" w:hAnsi="Arial" w:cs="Arial"/>
                <w:noProof/>
                <w:color w:val="000000"/>
                <w:spacing w:val="-14"/>
              </w:rPr>
              <w:t xml:space="preserve"> </w:t>
            </w:r>
            <w:r w:rsidR="00B2555C">
              <w:rPr>
                <w:rFonts w:ascii="Arial" w:eastAsia="Arial Unicode MS" w:hAnsi="Arial" w:cs="Arial"/>
                <w:noProof/>
                <w:color w:val="000000"/>
                <w:spacing w:val="-6"/>
              </w:rPr>
              <w:t>r</w:t>
            </w:r>
            <w:r w:rsidRPr="00053BBF">
              <w:rPr>
                <w:rFonts w:ascii="Arial" w:eastAsia="Arial Unicode MS" w:hAnsi="Arial" w:cs="Arial"/>
                <w:noProof/>
                <w:color w:val="000000"/>
                <w:spacing w:val="-6"/>
              </w:rPr>
              <w:t>equesting</w:t>
            </w:r>
            <w:r w:rsidRPr="00053BBF">
              <w:rPr>
                <w:rFonts w:ascii="Arial" w:eastAsia="Arial Unicode MS" w:hAnsi="Arial" w:cs="Arial"/>
                <w:noProof/>
                <w:color w:val="000000"/>
                <w:spacing w:val="-20"/>
              </w:rPr>
              <w:t xml:space="preserve"> </w:t>
            </w:r>
            <w:r w:rsidR="00B2555C">
              <w:rPr>
                <w:rFonts w:ascii="Arial" w:eastAsia="Arial Unicode MS" w:hAnsi="Arial" w:cs="Arial"/>
                <w:noProof/>
                <w:color w:val="000000"/>
                <w:spacing w:val="-5"/>
              </w:rPr>
              <w:t>j</w:t>
            </w:r>
            <w:r w:rsidRPr="00053BBF">
              <w:rPr>
                <w:rFonts w:ascii="Arial" w:eastAsia="Arial Unicode MS" w:hAnsi="Arial" w:cs="Arial"/>
                <w:noProof/>
                <w:color w:val="000000"/>
                <w:spacing w:val="-5"/>
              </w:rPr>
              <w:t>urisdiction.</w:t>
            </w:r>
          </w:p>
        </w:tc>
      </w:tr>
      <w:tr w:rsidR="00481254" w:rsidRPr="00053BBF" w14:paraId="7C88076C" w14:textId="77777777" w:rsidTr="003D069D">
        <w:trPr>
          <w:trHeight w:val="144"/>
        </w:trPr>
        <w:tc>
          <w:tcPr>
            <w:tcW w:w="479" w:type="pct"/>
          </w:tcPr>
          <w:p w14:paraId="3164AB7E" w14:textId="77777777" w:rsidR="00481254" w:rsidRPr="00053BBF" w:rsidRDefault="00481254" w:rsidP="004F7706">
            <w:pPr>
              <w:tabs>
                <w:tab w:val="left" w:pos="879"/>
              </w:tabs>
              <w:spacing w:before="120" w:after="120"/>
              <w:rPr>
                <w:rFonts w:ascii="Arial" w:eastAsia="Arial Unicode MS" w:hAnsi="Arial" w:cs="Arial"/>
                <w:noProof/>
                <w:color w:val="000000"/>
                <w:spacing w:val="7"/>
              </w:rPr>
            </w:pPr>
          </w:p>
        </w:tc>
        <w:tc>
          <w:tcPr>
            <w:tcW w:w="4521" w:type="pct"/>
          </w:tcPr>
          <w:p w14:paraId="5B4EE3DA" w14:textId="36FAA902" w:rsidR="00481254" w:rsidRPr="00384D27" w:rsidRDefault="00481254" w:rsidP="004F7706">
            <w:pPr>
              <w:spacing w:before="120" w:after="120"/>
              <w:rPr>
                <w:rFonts w:ascii="Arial" w:eastAsia="Arial Unicode MS" w:hAnsi="Arial" w:cs="Arial"/>
                <w:noProof/>
                <w:color w:val="000000"/>
                <w:spacing w:val="-47"/>
              </w:rPr>
            </w:pPr>
            <w:r w:rsidRPr="00053BBF">
              <w:rPr>
                <w:rFonts w:ascii="Arial" w:eastAsia="Arial Unicode MS" w:hAnsi="Arial" w:cs="Arial"/>
                <w:noProof/>
                <w:color w:val="000000"/>
                <w:spacing w:val="-5"/>
              </w:rPr>
              <w:t>Debrief</w:t>
            </w:r>
            <w:r w:rsidRPr="00053BBF">
              <w:rPr>
                <w:rFonts w:ascii="Arial" w:eastAsia="Arial Unicode MS" w:hAnsi="Arial" w:cs="Arial"/>
                <w:noProof/>
                <w:color w:val="000000"/>
                <w:spacing w:val="1"/>
              </w:rPr>
              <w:t xml:space="preserve"> </w:t>
            </w:r>
            <w:r w:rsidR="00B2555C">
              <w:rPr>
                <w:rFonts w:ascii="Arial" w:eastAsia="Arial Unicode MS" w:hAnsi="Arial" w:cs="Arial"/>
                <w:noProof/>
                <w:color w:val="000000"/>
                <w:spacing w:val="-6"/>
              </w:rPr>
              <w:t>r</w:t>
            </w:r>
            <w:r w:rsidRPr="00053BBF">
              <w:rPr>
                <w:rFonts w:ascii="Arial" w:eastAsia="Arial Unicode MS" w:hAnsi="Arial" w:cs="Arial"/>
                <w:noProof/>
                <w:color w:val="000000"/>
                <w:spacing w:val="-6"/>
              </w:rPr>
              <w:t>equesting</w:t>
            </w:r>
            <w:r w:rsidRPr="00053BBF">
              <w:rPr>
                <w:rFonts w:ascii="Arial" w:eastAsia="Arial Unicode MS" w:hAnsi="Arial" w:cs="Arial"/>
                <w:noProof/>
                <w:color w:val="000000"/>
                <w:spacing w:val="-20"/>
              </w:rPr>
              <w:t xml:space="preserve"> </w:t>
            </w:r>
            <w:r w:rsidR="00B2555C">
              <w:rPr>
                <w:rFonts w:ascii="Arial" w:eastAsia="Arial Unicode MS" w:hAnsi="Arial" w:cs="Arial"/>
                <w:noProof/>
                <w:color w:val="000000"/>
                <w:spacing w:val="-5"/>
              </w:rPr>
              <w:t>j</w:t>
            </w:r>
            <w:r w:rsidRPr="00053BBF">
              <w:rPr>
                <w:rFonts w:ascii="Arial" w:eastAsia="Arial Unicode MS" w:hAnsi="Arial" w:cs="Arial"/>
                <w:noProof/>
                <w:color w:val="000000"/>
                <w:spacing w:val="-5"/>
              </w:rPr>
              <w:t>urisdiction</w:t>
            </w:r>
            <w:r w:rsidRPr="00053BBF">
              <w:rPr>
                <w:rFonts w:ascii="Arial" w:eastAsia="Arial Unicode MS" w:hAnsi="Arial" w:cs="Arial"/>
                <w:noProof/>
                <w:color w:val="000000"/>
                <w:spacing w:val="-9"/>
              </w:rPr>
              <w:t xml:space="preserve"> </w:t>
            </w:r>
            <w:r w:rsidRPr="00053BBF">
              <w:rPr>
                <w:rFonts w:ascii="Arial" w:eastAsia="Arial Unicode MS" w:hAnsi="Arial" w:cs="Arial"/>
                <w:noProof/>
                <w:color w:val="000000"/>
                <w:spacing w:val="-5"/>
              </w:rPr>
              <w:t>personnel,</w:t>
            </w:r>
            <w:r w:rsidR="007F7636">
              <w:rPr>
                <w:rFonts w:ascii="Arial" w:eastAsia="Arial Unicode MS" w:hAnsi="Arial" w:cs="Arial"/>
                <w:noProof/>
                <w:color w:val="000000"/>
                <w:spacing w:val="-5"/>
              </w:rPr>
              <w:t xml:space="preserve"> and</w:t>
            </w:r>
            <w:r w:rsidRPr="00053BBF">
              <w:rPr>
                <w:rFonts w:ascii="Arial" w:eastAsia="Arial Unicode MS" w:hAnsi="Arial" w:cs="Arial"/>
                <w:noProof/>
                <w:color w:val="000000"/>
                <w:spacing w:val="-12"/>
              </w:rPr>
              <w:t xml:space="preserve"> </w:t>
            </w:r>
            <w:r w:rsidRPr="00053BBF">
              <w:rPr>
                <w:rFonts w:ascii="Arial" w:eastAsia="Arial Unicode MS" w:hAnsi="Arial" w:cs="Arial"/>
                <w:noProof/>
                <w:color w:val="000000"/>
                <w:spacing w:val="-4"/>
              </w:rPr>
              <w:t>complete</w:t>
            </w:r>
            <w:r w:rsidRPr="00053BBF">
              <w:rPr>
                <w:rFonts w:ascii="Arial" w:eastAsia="Arial Unicode MS" w:hAnsi="Arial" w:cs="Arial"/>
                <w:noProof/>
                <w:color w:val="000000"/>
                <w:spacing w:val="-16"/>
              </w:rPr>
              <w:t xml:space="preserve"> </w:t>
            </w:r>
            <w:r w:rsidRPr="00053BBF">
              <w:rPr>
                <w:rFonts w:ascii="Arial" w:eastAsia="Arial Unicode MS" w:hAnsi="Arial" w:cs="Arial"/>
                <w:noProof/>
                <w:color w:val="000000"/>
                <w:spacing w:val="-4"/>
              </w:rPr>
              <w:t>and</w:t>
            </w:r>
            <w:r w:rsidRPr="00053BBF">
              <w:rPr>
                <w:rFonts w:ascii="Arial" w:eastAsia="Arial Unicode MS" w:hAnsi="Arial" w:cs="Arial"/>
                <w:noProof/>
                <w:color w:val="000000"/>
                <w:spacing w:val="-9"/>
              </w:rPr>
              <w:t xml:space="preserve"> </w:t>
            </w:r>
            <w:r w:rsidRPr="00053BBF">
              <w:rPr>
                <w:rFonts w:ascii="Arial" w:eastAsia="Arial Unicode MS" w:hAnsi="Arial" w:cs="Arial"/>
                <w:noProof/>
                <w:color w:val="000000"/>
                <w:spacing w:val="-4"/>
              </w:rPr>
              <w:t>submit</w:t>
            </w:r>
            <w:r w:rsidRPr="00053BBF">
              <w:rPr>
                <w:rFonts w:ascii="Arial" w:eastAsia="Arial Unicode MS" w:hAnsi="Arial" w:cs="Arial"/>
                <w:noProof/>
                <w:color w:val="000000"/>
              </w:rPr>
              <w:t xml:space="preserve"> </w:t>
            </w:r>
            <w:r w:rsidRPr="00053BBF">
              <w:rPr>
                <w:rFonts w:ascii="Arial" w:eastAsia="Arial Unicode MS" w:hAnsi="Arial" w:cs="Arial"/>
                <w:noProof/>
                <w:color w:val="000000"/>
                <w:spacing w:val="-1"/>
              </w:rPr>
              <w:t>all</w:t>
            </w:r>
            <w:r w:rsidRPr="00053BBF">
              <w:rPr>
                <w:rFonts w:ascii="Arial" w:eastAsia="Arial Unicode MS" w:hAnsi="Arial" w:cs="Arial"/>
                <w:noProof/>
                <w:color w:val="000000"/>
                <w:spacing w:val="-8"/>
              </w:rPr>
              <w:t xml:space="preserve"> </w:t>
            </w:r>
            <w:r w:rsidRPr="00053BBF">
              <w:rPr>
                <w:rFonts w:ascii="Arial" w:eastAsia="Arial Unicode MS" w:hAnsi="Arial" w:cs="Arial"/>
                <w:noProof/>
                <w:color w:val="000000"/>
                <w:spacing w:val="-4"/>
              </w:rPr>
              <w:t>demobilization</w:t>
            </w:r>
            <w:r w:rsidR="00384D27">
              <w:rPr>
                <w:rFonts w:ascii="Arial" w:eastAsia="Arial Unicode MS" w:hAnsi="Arial" w:cs="Arial"/>
                <w:noProof/>
                <w:color w:val="000000"/>
                <w:spacing w:val="-4"/>
              </w:rPr>
              <w:t xml:space="preserve"> </w:t>
            </w:r>
            <w:r w:rsidRPr="00053BBF">
              <w:rPr>
                <w:rFonts w:ascii="Arial" w:eastAsia="Arial Unicode MS" w:hAnsi="Arial" w:cs="Arial"/>
                <w:noProof/>
                <w:color w:val="000000"/>
                <w:spacing w:val="-4"/>
              </w:rPr>
              <w:t>documents.</w:t>
            </w:r>
          </w:p>
        </w:tc>
      </w:tr>
      <w:tr w:rsidR="00481254" w:rsidRPr="00053BBF" w14:paraId="1E7C8E57" w14:textId="77777777" w:rsidTr="003D069D">
        <w:trPr>
          <w:trHeight w:val="144"/>
        </w:trPr>
        <w:tc>
          <w:tcPr>
            <w:tcW w:w="479" w:type="pct"/>
          </w:tcPr>
          <w:p w14:paraId="0991A34A" w14:textId="77777777" w:rsidR="00481254" w:rsidRPr="00053BBF" w:rsidRDefault="00481254" w:rsidP="004F7706">
            <w:pPr>
              <w:tabs>
                <w:tab w:val="left" w:pos="879"/>
              </w:tabs>
              <w:spacing w:before="120" w:after="120"/>
              <w:rPr>
                <w:rFonts w:ascii="Arial" w:eastAsia="Arial Unicode MS" w:hAnsi="Arial" w:cs="Arial"/>
                <w:noProof/>
                <w:color w:val="000000"/>
                <w:spacing w:val="7"/>
              </w:rPr>
            </w:pPr>
          </w:p>
        </w:tc>
        <w:tc>
          <w:tcPr>
            <w:tcW w:w="4521" w:type="pct"/>
          </w:tcPr>
          <w:p w14:paraId="3331F479" w14:textId="2F4CD773" w:rsidR="00481254" w:rsidRPr="00053BBF" w:rsidRDefault="00481254" w:rsidP="004F7706">
            <w:pPr>
              <w:spacing w:before="120" w:after="120"/>
              <w:rPr>
                <w:rFonts w:ascii="Arial" w:eastAsia="Arial Unicode MS" w:hAnsi="Arial" w:cs="Arial"/>
                <w:noProof/>
                <w:color w:val="000000"/>
                <w:spacing w:val="-51"/>
              </w:rPr>
            </w:pPr>
            <w:r w:rsidRPr="00053BBF">
              <w:rPr>
                <w:rFonts w:ascii="Arial" w:eastAsia="Arial Unicode MS" w:hAnsi="Arial" w:cs="Arial"/>
                <w:noProof/>
                <w:color w:val="000000"/>
                <w:spacing w:val="-5"/>
              </w:rPr>
              <w:t>Return</w:t>
            </w:r>
            <w:r w:rsidRPr="00053BBF">
              <w:rPr>
                <w:rFonts w:ascii="Arial" w:eastAsia="Arial Unicode MS" w:hAnsi="Arial" w:cs="Arial"/>
                <w:noProof/>
                <w:color w:val="000000"/>
                <w:spacing w:val="-9"/>
              </w:rPr>
              <w:t xml:space="preserve"> </w:t>
            </w:r>
            <w:r w:rsidRPr="00053BBF">
              <w:rPr>
                <w:rFonts w:ascii="Arial" w:eastAsia="Arial Unicode MS" w:hAnsi="Arial" w:cs="Arial"/>
                <w:noProof/>
                <w:color w:val="000000"/>
                <w:spacing w:val="-3"/>
              </w:rPr>
              <w:t>operations</w:t>
            </w:r>
            <w:r w:rsidRPr="00053BBF">
              <w:rPr>
                <w:rFonts w:ascii="Arial" w:eastAsia="Arial Unicode MS" w:hAnsi="Arial" w:cs="Arial"/>
                <w:noProof/>
                <w:color w:val="000000"/>
                <w:spacing w:val="-16"/>
              </w:rPr>
              <w:t xml:space="preserve"> </w:t>
            </w:r>
            <w:r w:rsidRPr="00053BBF">
              <w:rPr>
                <w:rFonts w:ascii="Arial" w:eastAsia="Arial Unicode MS" w:hAnsi="Arial" w:cs="Arial"/>
                <w:noProof/>
                <w:color w:val="000000"/>
                <w:spacing w:val="-7"/>
              </w:rPr>
              <w:t>over</w:t>
            </w:r>
            <w:r w:rsidRPr="00053BBF">
              <w:rPr>
                <w:rFonts w:ascii="Arial" w:eastAsia="Arial Unicode MS" w:hAnsi="Arial" w:cs="Arial"/>
                <w:noProof/>
                <w:color w:val="000000"/>
                <w:spacing w:val="-8"/>
              </w:rPr>
              <w:t xml:space="preserve"> </w:t>
            </w:r>
            <w:r w:rsidRPr="00053BBF">
              <w:rPr>
                <w:rFonts w:ascii="Arial" w:eastAsia="Arial Unicode MS" w:hAnsi="Arial" w:cs="Arial"/>
                <w:noProof/>
                <w:color w:val="000000"/>
                <w:spacing w:val="3"/>
              </w:rPr>
              <w:t>to</w:t>
            </w:r>
            <w:r w:rsidR="007F7636">
              <w:rPr>
                <w:rFonts w:ascii="Arial" w:eastAsia="Arial Unicode MS" w:hAnsi="Arial" w:cs="Arial"/>
                <w:noProof/>
                <w:color w:val="000000"/>
                <w:spacing w:val="3"/>
              </w:rPr>
              <w:t xml:space="preserve"> the</w:t>
            </w:r>
            <w:r w:rsidRPr="00053BBF">
              <w:rPr>
                <w:rFonts w:ascii="Arial" w:eastAsia="Arial Unicode MS" w:hAnsi="Arial" w:cs="Arial"/>
                <w:noProof/>
                <w:color w:val="000000"/>
                <w:spacing w:val="-16"/>
              </w:rPr>
              <w:t xml:space="preserve"> </w:t>
            </w:r>
            <w:r w:rsidR="007F7636">
              <w:rPr>
                <w:rFonts w:ascii="Arial" w:eastAsia="Arial Unicode MS" w:hAnsi="Arial" w:cs="Arial"/>
                <w:noProof/>
                <w:color w:val="000000"/>
                <w:spacing w:val="-5"/>
              </w:rPr>
              <w:t>r</w:t>
            </w:r>
            <w:r w:rsidRPr="00053BBF">
              <w:rPr>
                <w:rFonts w:ascii="Arial" w:eastAsia="Arial Unicode MS" w:hAnsi="Arial" w:cs="Arial"/>
                <w:noProof/>
                <w:color w:val="000000"/>
                <w:spacing w:val="-5"/>
              </w:rPr>
              <w:t>equesting</w:t>
            </w:r>
            <w:r w:rsidRPr="00053BBF">
              <w:rPr>
                <w:rFonts w:ascii="Arial" w:eastAsia="Arial Unicode MS" w:hAnsi="Arial" w:cs="Arial"/>
                <w:noProof/>
                <w:color w:val="000000"/>
                <w:spacing w:val="-20"/>
              </w:rPr>
              <w:t xml:space="preserve"> </w:t>
            </w:r>
            <w:r w:rsidR="007F7636">
              <w:rPr>
                <w:rFonts w:ascii="Arial" w:eastAsia="Arial Unicode MS" w:hAnsi="Arial" w:cs="Arial"/>
                <w:noProof/>
                <w:color w:val="000000"/>
                <w:spacing w:val="-5"/>
              </w:rPr>
              <w:t>j</w:t>
            </w:r>
            <w:r w:rsidRPr="00053BBF">
              <w:rPr>
                <w:rFonts w:ascii="Arial" w:eastAsia="Arial Unicode MS" w:hAnsi="Arial" w:cs="Arial"/>
                <w:noProof/>
                <w:color w:val="000000"/>
                <w:spacing w:val="-5"/>
              </w:rPr>
              <w:t>urisdiction</w:t>
            </w:r>
            <w:r w:rsidR="00384D27">
              <w:rPr>
                <w:rFonts w:ascii="Arial" w:eastAsia="Arial Unicode MS" w:hAnsi="Arial" w:cs="Arial"/>
                <w:noProof/>
                <w:color w:val="000000"/>
                <w:spacing w:val="-5"/>
              </w:rPr>
              <w:t>.</w:t>
            </w:r>
          </w:p>
        </w:tc>
      </w:tr>
      <w:tr w:rsidR="00481254" w14:paraId="1022BB58" w14:textId="77777777" w:rsidTr="003D069D">
        <w:trPr>
          <w:trHeight w:val="144"/>
        </w:trPr>
        <w:tc>
          <w:tcPr>
            <w:tcW w:w="479" w:type="pct"/>
          </w:tcPr>
          <w:p w14:paraId="2B6D64EA" w14:textId="77777777" w:rsidR="00481254" w:rsidRDefault="00481254" w:rsidP="004F7706">
            <w:pPr>
              <w:tabs>
                <w:tab w:val="left" w:pos="879"/>
              </w:tabs>
              <w:spacing w:before="120" w:after="120"/>
              <w:rPr>
                <w:rFonts w:ascii="Arial Unicode MS" w:eastAsia="Arial Unicode MS" w:hAnsi="Arial Unicode MS" w:cs="Arial Unicode MS"/>
                <w:noProof/>
                <w:color w:val="000000"/>
                <w:spacing w:val="7"/>
              </w:rPr>
            </w:pPr>
          </w:p>
        </w:tc>
        <w:tc>
          <w:tcPr>
            <w:tcW w:w="4521" w:type="pct"/>
          </w:tcPr>
          <w:p w14:paraId="1EC53F86" w14:textId="3720B640" w:rsidR="00481254" w:rsidRPr="00053BBF" w:rsidRDefault="00481254" w:rsidP="004F7706">
            <w:pPr>
              <w:spacing w:before="120" w:after="120"/>
              <w:rPr>
                <w:rFonts w:ascii="Arial" w:eastAsia="Arial Unicode MS" w:hAnsi="Arial" w:cs="Arial"/>
                <w:noProof/>
                <w:color w:val="000000"/>
                <w:spacing w:val="-24"/>
              </w:rPr>
            </w:pPr>
            <w:r w:rsidRPr="00053BBF">
              <w:rPr>
                <w:rFonts w:ascii="Arial" w:eastAsia="Arial Unicode MS" w:hAnsi="Arial" w:cs="Arial"/>
                <w:noProof/>
                <w:color w:val="000000"/>
                <w:spacing w:val="-7"/>
              </w:rPr>
              <w:t>Gather</w:t>
            </w:r>
            <w:r w:rsidRPr="00053BBF">
              <w:rPr>
                <w:rFonts w:ascii="Arial" w:eastAsia="Arial Unicode MS" w:hAnsi="Arial" w:cs="Arial"/>
                <w:noProof/>
                <w:color w:val="000000"/>
                <w:spacing w:val="-4"/>
              </w:rPr>
              <w:t xml:space="preserve"> </w:t>
            </w:r>
            <w:r w:rsidRPr="00053BBF">
              <w:rPr>
                <w:rFonts w:ascii="Arial" w:eastAsia="Arial Unicode MS" w:hAnsi="Arial" w:cs="Arial"/>
                <w:noProof/>
                <w:color w:val="000000"/>
                <w:spacing w:val="-3"/>
              </w:rPr>
              <w:t>all</w:t>
            </w:r>
            <w:r w:rsidRPr="00053BBF">
              <w:rPr>
                <w:rFonts w:ascii="Arial" w:eastAsia="Arial Unicode MS" w:hAnsi="Arial" w:cs="Arial"/>
                <w:noProof/>
                <w:color w:val="000000"/>
                <w:spacing w:val="-4"/>
              </w:rPr>
              <w:t xml:space="preserve"> hard</w:t>
            </w:r>
            <w:r w:rsidRPr="00053BBF">
              <w:rPr>
                <w:rFonts w:ascii="Arial" w:eastAsia="Arial Unicode MS" w:hAnsi="Arial" w:cs="Arial"/>
                <w:noProof/>
                <w:color w:val="000000"/>
                <w:spacing w:val="-5"/>
              </w:rPr>
              <w:t xml:space="preserve"> </w:t>
            </w:r>
            <w:r w:rsidRPr="00053BBF">
              <w:rPr>
                <w:rFonts w:ascii="Arial" w:eastAsia="Arial Unicode MS" w:hAnsi="Arial" w:cs="Arial"/>
                <w:noProof/>
                <w:color w:val="000000"/>
                <w:spacing w:val="-6"/>
              </w:rPr>
              <w:t>copy</w:t>
            </w:r>
            <w:r w:rsidRPr="00053BBF">
              <w:rPr>
                <w:rFonts w:ascii="Arial" w:eastAsia="Arial Unicode MS" w:hAnsi="Arial" w:cs="Arial"/>
                <w:noProof/>
                <w:color w:val="000000"/>
                <w:spacing w:val="-14"/>
              </w:rPr>
              <w:t xml:space="preserve"> </w:t>
            </w:r>
            <w:r w:rsidRPr="00053BBF">
              <w:rPr>
                <w:rFonts w:ascii="Arial" w:eastAsia="Arial Unicode MS" w:hAnsi="Arial" w:cs="Arial"/>
                <w:noProof/>
                <w:color w:val="000000"/>
                <w:spacing w:val="-8"/>
              </w:rPr>
              <w:t>and</w:t>
            </w:r>
            <w:r w:rsidRPr="00053BBF">
              <w:rPr>
                <w:rFonts w:ascii="Arial" w:eastAsia="Arial Unicode MS" w:hAnsi="Arial" w:cs="Arial"/>
                <w:noProof/>
                <w:color w:val="000000"/>
                <w:spacing w:val="-5"/>
              </w:rPr>
              <w:t xml:space="preserve"> </w:t>
            </w:r>
            <w:r w:rsidRPr="00053BBF">
              <w:rPr>
                <w:rFonts w:ascii="Arial" w:eastAsia="Arial Unicode MS" w:hAnsi="Arial" w:cs="Arial"/>
                <w:noProof/>
                <w:color w:val="000000"/>
                <w:spacing w:val="-3"/>
              </w:rPr>
              <w:t>electronic</w:t>
            </w:r>
            <w:r w:rsidRPr="00053BBF">
              <w:rPr>
                <w:rFonts w:ascii="Arial" w:eastAsia="Arial Unicode MS" w:hAnsi="Arial" w:cs="Arial"/>
                <w:noProof/>
                <w:color w:val="000000"/>
                <w:spacing w:val="-8"/>
              </w:rPr>
              <w:t xml:space="preserve"> </w:t>
            </w:r>
            <w:r w:rsidRPr="00053BBF">
              <w:rPr>
                <w:rFonts w:ascii="Arial" w:eastAsia="Arial Unicode MS" w:hAnsi="Arial" w:cs="Arial"/>
                <w:noProof/>
                <w:color w:val="000000"/>
                <w:spacing w:val="-5"/>
              </w:rPr>
              <w:t>documents</w:t>
            </w:r>
            <w:r w:rsidRPr="00053BBF">
              <w:rPr>
                <w:rFonts w:ascii="Arial" w:eastAsia="Arial Unicode MS" w:hAnsi="Arial" w:cs="Arial"/>
                <w:noProof/>
                <w:color w:val="000000"/>
                <w:spacing w:val="-8"/>
              </w:rPr>
              <w:t xml:space="preserve"> </w:t>
            </w:r>
            <w:r w:rsidRPr="00053BBF">
              <w:rPr>
                <w:rFonts w:ascii="Arial" w:eastAsia="Arial Unicode MS" w:hAnsi="Arial" w:cs="Arial"/>
                <w:noProof/>
                <w:color w:val="000000"/>
                <w:spacing w:val="-6"/>
              </w:rPr>
              <w:t xml:space="preserve">and </w:t>
            </w:r>
            <w:r w:rsidRPr="00053BBF">
              <w:rPr>
                <w:rFonts w:ascii="Arial" w:eastAsia="Arial Unicode MS" w:hAnsi="Arial" w:cs="Arial"/>
                <w:noProof/>
                <w:color w:val="000000"/>
                <w:spacing w:val="-5"/>
              </w:rPr>
              <w:t xml:space="preserve">mission </w:t>
            </w:r>
            <w:r w:rsidRPr="00053BBF">
              <w:rPr>
                <w:rFonts w:ascii="Arial" w:eastAsia="Arial Unicode MS" w:hAnsi="Arial" w:cs="Arial"/>
                <w:noProof/>
                <w:color w:val="000000"/>
                <w:spacing w:val="-6"/>
              </w:rPr>
              <w:t>records</w:t>
            </w:r>
            <w:r w:rsidRPr="00053BBF">
              <w:rPr>
                <w:rFonts w:ascii="Arial" w:eastAsia="Arial Unicode MS" w:hAnsi="Arial" w:cs="Arial"/>
                <w:noProof/>
                <w:color w:val="000000"/>
                <w:spacing w:val="-7"/>
              </w:rPr>
              <w:t xml:space="preserve"> </w:t>
            </w:r>
            <w:r w:rsidRPr="00053BBF">
              <w:rPr>
                <w:rFonts w:ascii="Arial" w:eastAsia="Arial Unicode MS" w:hAnsi="Arial" w:cs="Arial"/>
                <w:noProof/>
                <w:color w:val="000000"/>
                <w:spacing w:val="-6"/>
              </w:rPr>
              <w:t xml:space="preserve">and </w:t>
            </w:r>
            <w:r w:rsidRPr="00053BBF">
              <w:rPr>
                <w:rFonts w:ascii="Arial" w:eastAsia="Arial Unicode MS" w:hAnsi="Arial" w:cs="Arial"/>
                <w:noProof/>
                <w:color w:val="000000"/>
                <w:spacing w:val="-5"/>
              </w:rPr>
              <w:t>ensure copies</w:t>
            </w:r>
            <w:r w:rsidRPr="00053BBF">
              <w:rPr>
                <w:rFonts w:ascii="Arial" w:eastAsia="Arial Unicode MS" w:hAnsi="Arial" w:cs="Arial"/>
                <w:noProof/>
                <w:color w:val="000000"/>
                <w:spacing w:val="-8"/>
              </w:rPr>
              <w:t xml:space="preserve"> </w:t>
            </w:r>
            <w:r w:rsidRPr="00053BBF">
              <w:rPr>
                <w:rFonts w:ascii="Arial" w:eastAsia="Arial Unicode MS" w:hAnsi="Arial" w:cs="Arial"/>
                <w:noProof/>
                <w:color w:val="000000"/>
                <w:spacing w:val="-5"/>
              </w:rPr>
              <w:t>are</w:t>
            </w:r>
            <w:r w:rsidRPr="00053BBF">
              <w:rPr>
                <w:rFonts w:ascii="Arial" w:eastAsia="Arial Unicode MS" w:hAnsi="Arial" w:cs="Arial"/>
                <w:noProof/>
                <w:color w:val="000000"/>
                <w:spacing w:val="-8"/>
              </w:rPr>
              <w:t xml:space="preserve"> </w:t>
            </w:r>
            <w:r w:rsidRPr="00053BBF">
              <w:rPr>
                <w:rFonts w:ascii="Arial" w:eastAsia="Arial Unicode MS" w:hAnsi="Arial" w:cs="Arial"/>
                <w:noProof/>
                <w:color w:val="000000"/>
                <w:spacing w:val="-4"/>
              </w:rPr>
              <w:t>available</w:t>
            </w:r>
            <w:r w:rsidRPr="00053BBF">
              <w:rPr>
                <w:rFonts w:ascii="Arial" w:eastAsia="Arial Unicode MS" w:hAnsi="Arial" w:cs="Arial"/>
                <w:noProof/>
                <w:color w:val="000000"/>
                <w:spacing w:val="-7"/>
              </w:rPr>
              <w:t xml:space="preserve"> </w:t>
            </w:r>
            <w:r w:rsidRPr="00053BBF">
              <w:rPr>
                <w:rFonts w:ascii="Arial" w:eastAsia="Arial Unicode MS" w:hAnsi="Arial" w:cs="Arial"/>
                <w:noProof/>
                <w:color w:val="000000"/>
                <w:spacing w:val="-2"/>
              </w:rPr>
              <w:t>to</w:t>
            </w:r>
            <w:r w:rsidRPr="00053BBF">
              <w:rPr>
                <w:rFonts w:ascii="Arial" w:eastAsia="Arial Unicode MS" w:hAnsi="Arial" w:cs="Arial"/>
                <w:noProof/>
                <w:color w:val="000000"/>
                <w:spacing w:val="-7"/>
              </w:rPr>
              <w:t xml:space="preserve"> </w:t>
            </w:r>
            <w:r w:rsidRPr="00053BBF">
              <w:rPr>
                <w:rFonts w:ascii="Arial" w:eastAsia="Arial Unicode MS" w:hAnsi="Arial" w:cs="Arial"/>
                <w:noProof/>
                <w:color w:val="000000"/>
                <w:spacing w:val="-1"/>
              </w:rPr>
              <w:t>the</w:t>
            </w:r>
            <w:r w:rsidRPr="00053BBF">
              <w:rPr>
                <w:rFonts w:ascii="Arial" w:eastAsia="Arial Unicode MS" w:hAnsi="Arial" w:cs="Arial"/>
                <w:noProof/>
                <w:color w:val="000000"/>
                <w:spacing w:val="-8"/>
              </w:rPr>
              <w:t xml:space="preserve"> </w:t>
            </w:r>
            <w:r w:rsidR="007F7636">
              <w:rPr>
                <w:rFonts w:ascii="Arial" w:eastAsia="Arial Unicode MS" w:hAnsi="Arial" w:cs="Arial"/>
                <w:noProof/>
                <w:color w:val="000000"/>
                <w:spacing w:val="-6"/>
              </w:rPr>
              <w:t>r</w:t>
            </w:r>
            <w:r w:rsidRPr="00053BBF">
              <w:rPr>
                <w:rFonts w:ascii="Arial" w:eastAsia="Arial Unicode MS" w:hAnsi="Arial" w:cs="Arial"/>
                <w:noProof/>
                <w:color w:val="000000"/>
                <w:spacing w:val="-6"/>
              </w:rPr>
              <w:t>equesting</w:t>
            </w:r>
            <w:r w:rsidRPr="00053BBF">
              <w:rPr>
                <w:rFonts w:ascii="Arial" w:eastAsia="Arial Unicode MS" w:hAnsi="Arial" w:cs="Arial"/>
                <w:noProof/>
                <w:color w:val="000000"/>
                <w:spacing w:val="-12"/>
              </w:rPr>
              <w:t xml:space="preserve"> </w:t>
            </w:r>
            <w:r w:rsidRPr="00053BBF">
              <w:rPr>
                <w:rFonts w:ascii="Arial" w:eastAsia="Arial Unicode MS" w:hAnsi="Arial" w:cs="Arial"/>
                <w:noProof/>
                <w:color w:val="000000"/>
                <w:spacing w:val="-7"/>
              </w:rPr>
              <w:t>and</w:t>
            </w:r>
            <w:r w:rsidRPr="00053BBF">
              <w:rPr>
                <w:rFonts w:ascii="Arial" w:eastAsia="Arial Unicode MS" w:hAnsi="Arial" w:cs="Arial"/>
                <w:noProof/>
                <w:color w:val="000000"/>
                <w:spacing w:val="-5"/>
              </w:rPr>
              <w:t xml:space="preserve"> </w:t>
            </w:r>
            <w:r w:rsidR="007F7636">
              <w:rPr>
                <w:rFonts w:ascii="Arial" w:eastAsia="Arial Unicode MS" w:hAnsi="Arial" w:cs="Arial"/>
                <w:noProof/>
                <w:color w:val="000000"/>
                <w:spacing w:val="-7"/>
              </w:rPr>
              <w:t>re</w:t>
            </w:r>
            <w:r w:rsidRPr="00053BBF">
              <w:rPr>
                <w:rFonts w:ascii="Arial" w:eastAsia="Arial Unicode MS" w:hAnsi="Arial" w:cs="Arial"/>
                <w:noProof/>
                <w:color w:val="000000"/>
                <w:spacing w:val="-7"/>
              </w:rPr>
              <w:t>sponding</w:t>
            </w:r>
            <w:r w:rsidRPr="00053BBF">
              <w:rPr>
                <w:rFonts w:ascii="Arial" w:eastAsia="Arial Unicode MS" w:hAnsi="Arial" w:cs="Arial"/>
                <w:noProof/>
                <w:color w:val="000000"/>
                <w:spacing w:val="-10"/>
              </w:rPr>
              <w:t xml:space="preserve"> </w:t>
            </w:r>
            <w:r w:rsidR="007F7636">
              <w:rPr>
                <w:rFonts w:ascii="Arial" w:eastAsia="Arial Unicode MS" w:hAnsi="Arial" w:cs="Arial"/>
                <w:noProof/>
                <w:color w:val="000000"/>
                <w:spacing w:val="-5"/>
              </w:rPr>
              <w:t>j</w:t>
            </w:r>
            <w:r w:rsidRPr="00053BBF">
              <w:rPr>
                <w:rFonts w:ascii="Arial" w:eastAsia="Arial Unicode MS" w:hAnsi="Arial" w:cs="Arial"/>
                <w:noProof/>
                <w:color w:val="000000"/>
                <w:spacing w:val="-5"/>
              </w:rPr>
              <w:t>urisdictions</w:t>
            </w:r>
            <w:r w:rsidRPr="00053BBF">
              <w:rPr>
                <w:rFonts w:ascii="Arial" w:eastAsia="Arial Unicode MS" w:hAnsi="Arial" w:cs="Arial"/>
                <w:noProof/>
                <w:color w:val="000000"/>
                <w:spacing w:val="-7"/>
              </w:rPr>
              <w:t xml:space="preserve"> </w:t>
            </w:r>
            <w:r w:rsidRPr="00053BBF">
              <w:rPr>
                <w:rFonts w:ascii="Arial" w:eastAsia="Arial Unicode MS" w:hAnsi="Arial" w:cs="Arial"/>
                <w:noProof/>
                <w:color w:val="000000"/>
                <w:spacing w:val="-6"/>
              </w:rPr>
              <w:t>upon</w:t>
            </w:r>
            <w:r w:rsidRPr="00053BBF">
              <w:rPr>
                <w:rFonts w:ascii="Arial" w:eastAsia="Arial Unicode MS" w:hAnsi="Arial" w:cs="Arial"/>
                <w:noProof/>
                <w:color w:val="000000"/>
                <w:spacing w:val="-3"/>
              </w:rPr>
              <w:t xml:space="preserve"> request.</w:t>
            </w:r>
          </w:p>
        </w:tc>
      </w:tr>
      <w:tr w:rsidR="00C74BDF" w14:paraId="672583C8" w14:textId="77777777" w:rsidTr="003D069D">
        <w:trPr>
          <w:trHeight w:val="368"/>
        </w:trPr>
        <w:tc>
          <w:tcPr>
            <w:tcW w:w="479" w:type="pct"/>
            <w:shd w:val="clear" w:color="auto" w:fill="44546A"/>
          </w:tcPr>
          <w:p w14:paraId="73382F5B" w14:textId="28379FE4" w:rsidR="00C74BDF" w:rsidRDefault="00C74BDF" w:rsidP="004F7706">
            <w:pPr>
              <w:tabs>
                <w:tab w:val="left" w:pos="879"/>
              </w:tabs>
              <w:spacing w:before="120" w:after="120"/>
              <w:rPr>
                <w:rFonts w:ascii="Arial Unicode MS" w:eastAsia="Arial Unicode MS" w:hAnsi="Arial Unicode MS" w:cs="Arial Unicode MS"/>
                <w:noProof/>
                <w:color w:val="000000"/>
                <w:spacing w:val="7"/>
              </w:rPr>
            </w:pPr>
            <w:r w:rsidRPr="00C74BDF">
              <w:rPr>
                <w:rFonts w:ascii="Arial" w:eastAsia="Arial Unicode MS" w:hAnsi="Arial" w:cs="Arial"/>
                <w:b/>
                <w:bCs/>
                <w:noProof/>
                <w:color w:val="FFFFFF" w:themeColor="background1"/>
                <w:spacing w:val="7"/>
              </w:rPr>
              <w:t>Complete Yes/No</w:t>
            </w:r>
          </w:p>
        </w:tc>
        <w:tc>
          <w:tcPr>
            <w:tcW w:w="4521" w:type="pct"/>
            <w:shd w:val="clear" w:color="auto" w:fill="44546A"/>
          </w:tcPr>
          <w:p w14:paraId="4D7D9E0F" w14:textId="4D3B5436" w:rsidR="00C74BDF" w:rsidRPr="00053BBF" w:rsidRDefault="00C74BDF" w:rsidP="004F7706">
            <w:pPr>
              <w:spacing w:before="120" w:after="120"/>
              <w:rPr>
                <w:rFonts w:ascii="Arial" w:eastAsia="Arial Unicode MS" w:hAnsi="Arial"/>
                <w:noProof/>
                <w:color w:val="000000"/>
                <w:spacing w:val="-2"/>
              </w:rPr>
            </w:pPr>
            <w:r w:rsidRPr="00856D3E">
              <w:rPr>
                <w:rFonts w:ascii="Arial" w:eastAsia="Arial Unicode MS" w:hAnsi="Arial" w:cs="Arial"/>
                <w:b/>
                <w:bCs/>
                <w:noProof/>
                <w:color w:val="FFFFFF" w:themeColor="background1"/>
                <w:spacing w:val="-6"/>
              </w:rPr>
              <w:t>Responding</w:t>
            </w:r>
            <w:r w:rsidRPr="00856D3E">
              <w:rPr>
                <w:rFonts w:ascii="Arial" w:eastAsia="Arial Unicode MS" w:hAnsi="Arial" w:cs="Arial"/>
                <w:b/>
                <w:bCs/>
                <w:noProof/>
                <w:color w:val="FFFFFF" w:themeColor="background1"/>
                <w:spacing w:val="-20"/>
              </w:rPr>
              <w:t xml:space="preserve"> </w:t>
            </w:r>
            <w:r w:rsidRPr="00856D3E">
              <w:rPr>
                <w:rFonts w:ascii="Arial" w:eastAsia="Arial Unicode MS" w:hAnsi="Arial" w:cs="Arial"/>
                <w:b/>
                <w:bCs/>
                <w:noProof/>
                <w:color w:val="FFFFFF" w:themeColor="background1"/>
                <w:spacing w:val="-7"/>
              </w:rPr>
              <w:t>Personnel</w:t>
            </w:r>
            <w:r w:rsidRPr="00856D3E">
              <w:rPr>
                <w:rFonts w:ascii="Arial" w:eastAsia="Arial Unicode MS" w:hAnsi="Arial" w:cs="Arial"/>
                <w:b/>
                <w:bCs/>
                <w:noProof/>
                <w:color w:val="FFFFFF" w:themeColor="background1"/>
                <w:spacing w:val="-3"/>
              </w:rPr>
              <w:t xml:space="preserve"> </w:t>
            </w:r>
            <w:r w:rsidRPr="00856D3E">
              <w:rPr>
                <w:rFonts w:ascii="Arial" w:eastAsia="Arial Unicode MS" w:hAnsi="Arial" w:cs="Arial"/>
                <w:b/>
                <w:bCs/>
                <w:noProof/>
                <w:color w:val="FFFFFF" w:themeColor="background1"/>
                <w:spacing w:val="-4"/>
              </w:rPr>
              <w:t>Responsibilities</w:t>
            </w:r>
          </w:p>
        </w:tc>
      </w:tr>
      <w:tr w:rsidR="00481254" w14:paraId="569E3CE7" w14:textId="77777777" w:rsidTr="003D069D">
        <w:trPr>
          <w:trHeight w:val="368"/>
        </w:trPr>
        <w:tc>
          <w:tcPr>
            <w:tcW w:w="479" w:type="pct"/>
          </w:tcPr>
          <w:p w14:paraId="76ED7F2D" w14:textId="77777777" w:rsidR="00481254" w:rsidRDefault="00481254" w:rsidP="004F7706">
            <w:pPr>
              <w:tabs>
                <w:tab w:val="left" w:pos="879"/>
              </w:tabs>
              <w:spacing w:before="120" w:after="120"/>
              <w:rPr>
                <w:rFonts w:ascii="Arial Unicode MS" w:eastAsia="Arial Unicode MS" w:hAnsi="Arial Unicode MS" w:cs="Arial Unicode MS"/>
                <w:noProof/>
                <w:color w:val="000000"/>
                <w:spacing w:val="7"/>
              </w:rPr>
            </w:pPr>
          </w:p>
        </w:tc>
        <w:tc>
          <w:tcPr>
            <w:tcW w:w="4521" w:type="pct"/>
          </w:tcPr>
          <w:p w14:paraId="1034DA0F" w14:textId="3D41C9A2" w:rsidR="00481254" w:rsidRPr="00053BBF" w:rsidRDefault="00481254" w:rsidP="004F7706">
            <w:pPr>
              <w:spacing w:before="120" w:after="120"/>
              <w:rPr>
                <w:rFonts w:ascii="Arial" w:eastAsia="Arial Unicode MS" w:hAnsi="Arial" w:cs="Arial"/>
                <w:noProof/>
                <w:color w:val="000000"/>
                <w:spacing w:val="-10"/>
              </w:rPr>
            </w:pPr>
            <w:r w:rsidRPr="00053BBF">
              <w:rPr>
                <w:rFonts w:ascii="Arial" w:eastAsia="Arial Unicode MS" w:hAnsi="Arial" w:cs="Arial"/>
                <w:noProof/>
                <w:color w:val="000000"/>
                <w:spacing w:val="-2"/>
              </w:rPr>
              <w:t>Maintain</w:t>
            </w:r>
            <w:r w:rsidRPr="00053BBF">
              <w:rPr>
                <w:rFonts w:ascii="Arial" w:eastAsia="Arial Unicode MS" w:hAnsi="Arial" w:cs="Arial"/>
                <w:noProof/>
                <w:color w:val="000000"/>
                <w:spacing w:val="-11"/>
              </w:rPr>
              <w:t xml:space="preserve"> </w:t>
            </w:r>
            <w:r w:rsidRPr="00053BBF">
              <w:rPr>
                <w:rFonts w:ascii="Arial" w:eastAsia="Arial Unicode MS" w:hAnsi="Arial" w:cs="Arial"/>
                <w:noProof/>
                <w:color w:val="000000"/>
                <w:spacing w:val="-4"/>
              </w:rPr>
              <w:t>contact</w:t>
            </w:r>
            <w:r w:rsidRPr="00053BBF">
              <w:rPr>
                <w:rFonts w:ascii="Arial" w:eastAsia="Arial Unicode MS" w:hAnsi="Arial" w:cs="Arial"/>
                <w:noProof/>
                <w:color w:val="000000"/>
                <w:spacing w:val="1"/>
              </w:rPr>
              <w:t xml:space="preserve"> </w:t>
            </w:r>
            <w:r w:rsidRPr="00053BBF">
              <w:rPr>
                <w:rFonts w:ascii="Arial" w:eastAsia="Arial Unicode MS" w:hAnsi="Arial" w:cs="Arial"/>
                <w:noProof/>
                <w:color w:val="000000"/>
                <w:spacing w:val="-2"/>
              </w:rPr>
              <w:t>with</w:t>
            </w:r>
            <w:r w:rsidRPr="00053BBF">
              <w:rPr>
                <w:rFonts w:ascii="Arial" w:eastAsia="Arial Unicode MS" w:hAnsi="Arial" w:cs="Arial"/>
                <w:noProof/>
                <w:color w:val="000000"/>
                <w:spacing w:val="-9"/>
              </w:rPr>
              <w:t xml:space="preserve"> </w:t>
            </w:r>
            <w:r w:rsidR="007F7636">
              <w:rPr>
                <w:rFonts w:ascii="Arial" w:eastAsia="Arial Unicode MS" w:hAnsi="Arial" w:cs="Arial"/>
                <w:noProof/>
                <w:color w:val="000000"/>
                <w:spacing w:val="-6"/>
              </w:rPr>
              <w:t>r</w:t>
            </w:r>
            <w:r w:rsidRPr="00053BBF">
              <w:rPr>
                <w:rFonts w:ascii="Arial" w:eastAsia="Arial Unicode MS" w:hAnsi="Arial" w:cs="Arial"/>
                <w:noProof/>
                <w:color w:val="000000"/>
                <w:spacing w:val="-6"/>
              </w:rPr>
              <w:t>equesting</w:t>
            </w:r>
            <w:r w:rsidRPr="00053BBF">
              <w:rPr>
                <w:rFonts w:ascii="Arial" w:eastAsia="Arial Unicode MS" w:hAnsi="Arial" w:cs="Arial"/>
                <w:noProof/>
                <w:color w:val="000000"/>
                <w:spacing w:val="-20"/>
              </w:rPr>
              <w:t xml:space="preserve"> </w:t>
            </w:r>
            <w:r w:rsidR="007F7636">
              <w:rPr>
                <w:rFonts w:ascii="Arial" w:eastAsia="Arial Unicode MS" w:hAnsi="Arial" w:cs="Arial"/>
                <w:noProof/>
                <w:color w:val="000000"/>
                <w:spacing w:val="-5"/>
              </w:rPr>
              <w:t>ju</w:t>
            </w:r>
            <w:r w:rsidRPr="00053BBF">
              <w:rPr>
                <w:rFonts w:ascii="Arial" w:eastAsia="Arial Unicode MS" w:hAnsi="Arial" w:cs="Arial"/>
                <w:noProof/>
                <w:color w:val="000000"/>
                <w:spacing w:val="-5"/>
              </w:rPr>
              <w:t>risdiction</w:t>
            </w:r>
            <w:r w:rsidRPr="00053BBF">
              <w:rPr>
                <w:rFonts w:ascii="Arial" w:eastAsia="Arial Unicode MS" w:hAnsi="Arial" w:cs="Arial"/>
                <w:noProof/>
                <w:color w:val="000000"/>
                <w:spacing w:val="-9"/>
              </w:rPr>
              <w:t xml:space="preserve"> </w:t>
            </w:r>
            <w:r w:rsidR="00943056">
              <w:rPr>
                <w:rFonts w:ascii="Arial" w:eastAsia="Arial Unicode MS" w:hAnsi="Arial" w:cs="Arial"/>
                <w:noProof/>
                <w:color w:val="000000"/>
                <w:spacing w:val="-7"/>
              </w:rPr>
              <w:t>p</w:t>
            </w:r>
            <w:r w:rsidRPr="00053BBF">
              <w:rPr>
                <w:rFonts w:ascii="Arial" w:eastAsia="Arial Unicode MS" w:hAnsi="Arial" w:cs="Arial"/>
                <w:noProof/>
                <w:color w:val="000000"/>
                <w:spacing w:val="-7"/>
              </w:rPr>
              <w:t>oint</w:t>
            </w:r>
            <w:r w:rsidRPr="00053BBF">
              <w:rPr>
                <w:rFonts w:ascii="Arial" w:eastAsia="Arial Unicode MS" w:hAnsi="Arial" w:cs="Arial"/>
                <w:noProof/>
                <w:color w:val="000000"/>
                <w:spacing w:val="-2"/>
              </w:rPr>
              <w:t xml:space="preserve"> </w:t>
            </w:r>
            <w:r w:rsidRPr="00053BBF">
              <w:rPr>
                <w:rFonts w:ascii="Arial" w:eastAsia="Arial Unicode MS" w:hAnsi="Arial" w:cs="Arial"/>
                <w:noProof/>
                <w:color w:val="000000"/>
                <w:spacing w:val="-4"/>
              </w:rPr>
              <w:t>of</w:t>
            </w:r>
            <w:r w:rsidRPr="00053BBF">
              <w:rPr>
                <w:rFonts w:ascii="Arial" w:eastAsia="Arial Unicode MS" w:hAnsi="Arial" w:cs="Arial"/>
                <w:noProof/>
                <w:color w:val="000000"/>
              </w:rPr>
              <w:t xml:space="preserve"> </w:t>
            </w:r>
            <w:r w:rsidR="00943056">
              <w:rPr>
                <w:rFonts w:ascii="Arial" w:eastAsia="Arial Unicode MS" w:hAnsi="Arial" w:cs="Arial"/>
                <w:noProof/>
                <w:color w:val="000000"/>
                <w:spacing w:val="-8"/>
              </w:rPr>
              <w:t>c</w:t>
            </w:r>
            <w:r w:rsidRPr="00053BBF">
              <w:rPr>
                <w:rFonts w:ascii="Arial" w:eastAsia="Arial Unicode MS" w:hAnsi="Arial" w:cs="Arial"/>
                <w:noProof/>
                <w:color w:val="000000"/>
                <w:spacing w:val="-8"/>
              </w:rPr>
              <w:t>ontact</w:t>
            </w:r>
            <w:r w:rsidRPr="00053BBF">
              <w:rPr>
                <w:rFonts w:ascii="Arial" w:eastAsia="Arial Unicode MS" w:hAnsi="Arial" w:cs="Arial"/>
                <w:noProof/>
                <w:color w:val="000000"/>
                <w:spacing w:val="-2"/>
              </w:rPr>
              <w:t xml:space="preserve"> </w:t>
            </w:r>
            <w:r w:rsidRPr="00053BBF">
              <w:rPr>
                <w:rFonts w:ascii="Arial" w:eastAsia="Arial Unicode MS" w:hAnsi="Arial" w:cs="Arial"/>
                <w:noProof/>
                <w:color w:val="000000"/>
                <w:spacing w:val="-1"/>
              </w:rPr>
              <w:t>for</w:t>
            </w:r>
            <w:r w:rsidRPr="00053BBF">
              <w:rPr>
                <w:rFonts w:ascii="Arial" w:eastAsia="Arial Unicode MS" w:hAnsi="Arial" w:cs="Arial"/>
                <w:noProof/>
                <w:color w:val="000000"/>
                <w:spacing w:val="-7"/>
              </w:rPr>
              <w:t xml:space="preserve"> </w:t>
            </w:r>
            <w:r w:rsidRPr="00053BBF">
              <w:rPr>
                <w:rFonts w:ascii="Arial" w:eastAsia="Arial Unicode MS" w:hAnsi="Arial" w:cs="Arial"/>
                <w:noProof/>
                <w:color w:val="000000"/>
                <w:spacing w:val="-2"/>
              </w:rPr>
              <w:t>debriefing</w:t>
            </w:r>
            <w:r w:rsidRPr="00053BBF">
              <w:rPr>
                <w:rFonts w:ascii="Arial" w:eastAsia="Arial Unicode MS" w:hAnsi="Arial" w:cs="Arial"/>
                <w:noProof/>
                <w:color w:val="000000"/>
                <w:spacing w:val="-23"/>
              </w:rPr>
              <w:t xml:space="preserve"> </w:t>
            </w:r>
            <w:r w:rsidRPr="00053BBF">
              <w:rPr>
                <w:rFonts w:ascii="Arial" w:eastAsia="Arial Unicode MS" w:hAnsi="Arial" w:cs="Arial"/>
                <w:noProof/>
                <w:color w:val="000000"/>
                <w:spacing w:val="-4"/>
              </w:rPr>
              <w:t xml:space="preserve">and </w:t>
            </w:r>
            <w:r w:rsidRPr="00053BBF">
              <w:rPr>
                <w:rFonts w:ascii="Arial" w:eastAsia="Arial Unicode MS" w:hAnsi="Arial" w:cs="Arial"/>
                <w:noProof/>
                <w:color w:val="000000"/>
                <w:spacing w:val="-3"/>
              </w:rPr>
              <w:t>other</w:t>
            </w:r>
            <w:r w:rsidRPr="00053BBF">
              <w:rPr>
                <w:rFonts w:ascii="Arial" w:eastAsia="Arial Unicode MS" w:hAnsi="Arial" w:cs="Arial"/>
                <w:noProof/>
                <w:color w:val="000000"/>
                <w:spacing w:val="-7"/>
              </w:rPr>
              <w:t xml:space="preserve"> </w:t>
            </w:r>
            <w:r w:rsidRPr="00053BBF">
              <w:rPr>
                <w:rFonts w:ascii="Arial" w:eastAsia="Arial Unicode MS" w:hAnsi="Arial" w:cs="Arial"/>
                <w:noProof/>
                <w:color w:val="000000"/>
                <w:spacing w:val="-4"/>
              </w:rPr>
              <w:t>demobilization</w:t>
            </w:r>
            <w:r w:rsidRPr="00053BBF">
              <w:rPr>
                <w:rFonts w:ascii="Arial" w:eastAsia="Arial Unicode MS" w:hAnsi="Arial" w:cs="Arial"/>
                <w:noProof/>
                <w:color w:val="000000"/>
                <w:spacing w:val="-9"/>
              </w:rPr>
              <w:t xml:space="preserve"> </w:t>
            </w:r>
            <w:r w:rsidRPr="00053BBF">
              <w:rPr>
                <w:rFonts w:ascii="Arial" w:eastAsia="Arial Unicode MS" w:hAnsi="Arial" w:cs="Arial"/>
                <w:noProof/>
                <w:color w:val="000000"/>
                <w:spacing w:val="-2"/>
              </w:rPr>
              <w:t>instructions</w:t>
            </w:r>
            <w:r w:rsidRPr="00053BBF">
              <w:rPr>
                <w:rFonts w:ascii="Arial" w:eastAsia="Arial Unicode MS" w:hAnsi="Arial" w:cs="Arial"/>
                <w:noProof/>
                <w:color w:val="000000"/>
                <w:spacing w:val="-14"/>
              </w:rPr>
              <w:t xml:space="preserve"> </w:t>
            </w:r>
            <w:r w:rsidRPr="00053BBF">
              <w:rPr>
                <w:rFonts w:ascii="Arial" w:eastAsia="Arial Unicode MS" w:hAnsi="Arial" w:cs="Arial"/>
                <w:noProof/>
                <w:color w:val="000000"/>
                <w:spacing w:val="-4"/>
              </w:rPr>
              <w:t>as</w:t>
            </w:r>
            <w:r w:rsidRPr="00053BBF">
              <w:rPr>
                <w:rFonts w:ascii="Arial" w:eastAsia="Arial Unicode MS" w:hAnsi="Arial" w:cs="Arial"/>
                <w:noProof/>
                <w:color w:val="000000"/>
                <w:spacing w:val="-14"/>
              </w:rPr>
              <w:t xml:space="preserve"> </w:t>
            </w:r>
            <w:r w:rsidRPr="00053BBF">
              <w:rPr>
                <w:rFonts w:ascii="Arial" w:eastAsia="Arial Unicode MS" w:hAnsi="Arial" w:cs="Arial"/>
                <w:noProof/>
                <w:color w:val="000000"/>
                <w:spacing w:val="-7"/>
              </w:rPr>
              <w:t>necessary.</w:t>
            </w:r>
          </w:p>
        </w:tc>
      </w:tr>
      <w:tr w:rsidR="00481254" w14:paraId="3ED85D1D" w14:textId="77777777" w:rsidTr="003D069D">
        <w:trPr>
          <w:trHeight w:val="368"/>
        </w:trPr>
        <w:tc>
          <w:tcPr>
            <w:tcW w:w="479" w:type="pct"/>
          </w:tcPr>
          <w:p w14:paraId="0F934063" w14:textId="77777777" w:rsidR="00481254" w:rsidRDefault="00481254" w:rsidP="004F7706">
            <w:pPr>
              <w:tabs>
                <w:tab w:val="left" w:pos="879"/>
              </w:tabs>
              <w:spacing w:before="120" w:after="120"/>
              <w:rPr>
                <w:rFonts w:ascii="Arial Unicode MS" w:eastAsia="Arial Unicode MS" w:hAnsi="Arial Unicode MS" w:cs="Arial Unicode MS"/>
                <w:noProof/>
                <w:color w:val="000000"/>
                <w:spacing w:val="7"/>
              </w:rPr>
            </w:pPr>
          </w:p>
        </w:tc>
        <w:tc>
          <w:tcPr>
            <w:tcW w:w="4521" w:type="pct"/>
          </w:tcPr>
          <w:p w14:paraId="1F19E0F8" w14:textId="3ABF9104" w:rsidR="00481254" w:rsidRPr="009D2DDD" w:rsidRDefault="00481254" w:rsidP="004F7706">
            <w:pPr>
              <w:spacing w:before="120" w:after="120"/>
              <w:rPr>
                <w:rFonts w:ascii="Arial" w:eastAsia="Arial Unicode MS" w:hAnsi="Arial" w:cs="Arial"/>
                <w:noProof/>
                <w:color w:val="000000"/>
                <w:spacing w:val="-20"/>
              </w:rPr>
            </w:pPr>
            <w:r w:rsidRPr="00053BBF">
              <w:rPr>
                <w:rFonts w:ascii="Arial" w:eastAsia="Arial Unicode MS" w:hAnsi="Arial" w:cs="Arial"/>
                <w:noProof/>
                <w:color w:val="000000"/>
                <w:spacing w:val="-2"/>
              </w:rPr>
              <w:t>Inform</w:t>
            </w:r>
            <w:r w:rsidRPr="00053BBF">
              <w:rPr>
                <w:rFonts w:ascii="Arial" w:eastAsia="Arial Unicode MS" w:hAnsi="Arial" w:cs="Arial"/>
                <w:noProof/>
                <w:color w:val="000000"/>
                <w:spacing w:val="-13"/>
              </w:rPr>
              <w:t xml:space="preserve"> </w:t>
            </w:r>
            <w:r w:rsidR="00943056">
              <w:rPr>
                <w:rFonts w:ascii="Arial" w:eastAsia="Arial Unicode MS" w:hAnsi="Arial" w:cs="Arial"/>
                <w:noProof/>
                <w:color w:val="000000"/>
                <w:spacing w:val="-6"/>
              </w:rPr>
              <w:t>r</w:t>
            </w:r>
            <w:r w:rsidRPr="00053BBF">
              <w:rPr>
                <w:rFonts w:ascii="Arial" w:eastAsia="Arial Unicode MS" w:hAnsi="Arial" w:cs="Arial"/>
                <w:noProof/>
                <w:color w:val="000000"/>
                <w:spacing w:val="-6"/>
              </w:rPr>
              <w:t>equesting</w:t>
            </w:r>
            <w:r w:rsidRPr="00053BBF">
              <w:rPr>
                <w:rFonts w:ascii="Arial" w:eastAsia="Arial Unicode MS" w:hAnsi="Arial" w:cs="Arial"/>
                <w:noProof/>
                <w:color w:val="000000"/>
                <w:spacing w:val="-20"/>
              </w:rPr>
              <w:t xml:space="preserve"> </w:t>
            </w:r>
            <w:r w:rsidR="00943056">
              <w:rPr>
                <w:rFonts w:ascii="Arial" w:eastAsia="Arial Unicode MS" w:hAnsi="Arial" w:cs="Arial"/>
                <w:noProof/>
                <w:color w:val="000000"/>
                <w:spacing w:val="-5"/>
              </w:rPr>
              <w:t>j</w:t>
            </w:r>
            <w:r w:rsidRPr="00053BBF">
              <w:rPr>
                <w:rFonts w:ascii="Arial" w:eastAsia="Arial Unicode MS" w:hAnsi="Arial" w:cs="Arial"/>
                <w:noProof/>
                <w:color w:val="000000"/>
                <w:spacing w:val="-5"/>
              </w:rPr>
              <w:t>urisdiction</w:t>
            </w:r>
            <w:r w:rsidRPr="00053BBF">
              <w:rPr>
                <w:rFonts w:ascii="Arial" w:eastAsia="Arial Unicode MS" w:hAnsi="Arial" w:cs="Arial"/>
                <w:noProof/>
                <w:color w:val="000000"/>
                <w:spacing w:val="-9"/>
              </w:rPr>
              <w:t xml:space="preserve"> </w:t>
            </w:r>
            <w:r w:rsidRPr="00053BBF">
              <w:rPr>
                <w:rFonts w:ascii="Arial" w:eastAsia="Arial Unicode MS" w:hAnsi="Arial" w:cs="Arial"/>
                <w:noProof/>
                <w:color w:val="000000"/>
                <w:spacing w:val="-4"/>
              </w:rPr>
              <w:t>and</w:t>
            </w:r>
            <w:r w:rsidRPr="00053BBF">
              <w:rPr>
                <w:rFonts w:ascii="Arial" w:eastAsia="Arial Unicode MS" w:hAnsi="Arial" w:cs="Arial"/>
                <w:noProof/>
                <w:color w:val="000000"/>
                <w:spacing w:val="-9"/>
              </w:rPr>
              <w:t xml:space="preserve"> </w:t>
            </w:r>
            <w:r w:rsidR="00943056">
              <w:rPr>
                <w:rFonts w:ascii="Arial" w:eastAsia="Arial Unicode MS" w:hAnsi="Arial" w:cs="Arial"/>
                <w:noProof/>
                <w:color w:val="000000"/>
                <w:spacing w:val="-7"/>
              </w:rPr>
              <w:t>r</w:t>
            </w:r>
            <w:r w:rsidRPr="00053BBF">
              <w:rPr>
                <w:rFonts w:ascii="Arial" w:eastAsia="Arial Unicode MS" w:hAnsi="Arial" w:cs="Arial"/>
                <w:noProof/>
                <w:color w:val="000000"/>
                <w:spacing w:val="-7"/>
              </w:rPr>
              <w:t>esponding</w:t>
            </w:r>
            <w:r w:rsidRPr="00053BBF">
              <w:rPr>
                <w:rFonts w:ascii="Arial" w:eastAsia="Arial Unicode MS" w:hAnsi="Arial" w:cs="Arial"/>
                <w:noProof/>
                <w:color w:val="000000"/>
                <w:spacing w:val="-20"/>
              </w:rPr>
              <w:t xml:space="preserve"> </w:t>
            </w:r>
            <w:r w:rsidR="00943056">
              <w:rPr>
                <w:rFonts w:ascii="Arial" w:eastAsia="Arial Unicode MS" w:hAnsi="Arial" w:cs="Arial"/>
                <w:noProof/>
                <w:color w:val="000000"/>
                <w:spacing w:val="-4"/>
              </w:rPr>
              <w:t>ju</w:t>
            </w:r>
            <w:r w:rsidRPr="00053BBF">
              <w:rPr>
                <w:rFonts w:ascii="Arial" w:eastAsia="Arial Unicode MS" w:hAnsi="Arial" w:cs="Arial"/>
                <w:noProof/>
                <w:color w:val="000000"/>
                <w:spacing w:val="-4"/>
              </w:rPr>
              <w:t>risdiction</w:t>
            </w:r>
            <w:r w:rsidRPr="00053BBF">
              <w:rPr>
                <w:rFonts w:ascii="Arial" w:eastAsia="Arial Unicode MS" w:hAnsi="Arial" w:cs="Arial"/>
                <w:noProof/>
                <w:color w:val="000000"/>
                <w:spacing w:val="-9"/>
              </w:rPr>
              <w:t xml:space="preserve"> </w:t>
            </w:r>
            <w:r w:rsidRPr="00053BBF">
              <w:rPr>
                <w:rFonts w:ascii="Arial" w:eastAsia="Arial Unicode MS" w:hAnsi="Arial" w:cs="Arial"/>
                <w:noProof/>
                <w:color w:val="000000"/>
                <w:spacing w:val="-5"/>
              </w:rPr>
              <w:t>of</w:t>
            </w:r>
            <w:r w:rsidRPr="00053BBF">
              <w:rPr>
                <w:rFonts w:ascii="Arial" w:eastAsia="Arial Unicode MS" w:hAnsi="Arial" w:cs="Arial"/>
                <w:noProof/>
                <w:color w:val="000000"/>
                <w:spacing w:val="-1"/>
              </w:rPr>
              <w:t xml:space="preserve"> </w:t>
            </w:r>
            <w:r w:rsidRPr="00053BBF">
              <w:rPr>
                <w:rFonts w:ascii="Arial" w:eastAsia="Arial Unicode MS" w:hAnsi="Arial" w:cs="Arial"/>
                <w:noProof/>
                <w:color w:val="000000"/>
                <w:spacing w:val="-4"/>
              </w:rPr>
              <w:t>method</w:t>
            </w:r>
            <w:r w:rsidRPr="00053BBF">
              <w:rPr>
                <w:rFonts w:ascii="Arial" w:eastAsia="Arial Unicode MS" w:hAnsi="Arial" w:cs="Arial"/>
                <w:noProof/>
                <w:color w:val="000000"/>
                <w:spacing w:val="-9"/>
              </w:rPr>
              <w:t xml:space="preserve"> </w:t>
            </w:r>
            <w:r w:rsidRPr="00053BBF">
              <w:rPr>
                <w:rFonts w:ascii="Arial" w:eastAsia="Arial Unicode MS" w:hAnsi="Arial" w:cs="Arial"/>
                <w:noProof/>
                <w:color w:val="000000"/>
                <w:spacing w:val="-5"/>
              </w:rPr>
              <w:t>of</w:t>
            </w:r>
            <w:r w:rsidRPr="00053BBF">
              <w:rPr>
                <w:rFonts w:ascii="Arial" w:eastAsia="Arial Unicode MS" w:hAnsi="Arial" w:cs="Arial"/>
                <w:noProof/>
                <w:color w:val="000000"/>
                <w:spacing w:val="-1"/>
              </w:rPr>
              <w:t xml:space="preserve"> </w:t>
            </w:r>
            <w:r w:rsidRPr="00053BBF">
              <w:rPr>
                <w:rFonts w:ascii="Arial" w:eastAsia="Arial Unicode MS" w:hAnsi="Arial" w:cs="Arial"/>
                <w:noProof/>
                <w:color w:val="000000"/>
                <w:spacing w:val="-3"/>
              </w:rPr>
              <w:t>travel,</w:t>
            </w:r>
            <w:r>
              <w:rPr>
                <w:rFonts w:ascii="Arial" w:eastAsia="Arial Unicode MS" w:hAnsi="Arial" w:cs="Arial"/>
                <w:noProof/>
                <w:color w:val="000000"/>
                <w:spacing w:val="-3"/>
              </w:rPr>
              <w:t xml:space="preserve"> </w:t>
            </w:r>
            <w:r w:rsidRPr="00053BBF">
              <w:rPr>
                <w:rFonts w:ascii="Arial" w:eastAsia="Arial Unicode MS" w:hAnsi="Arial" w:cs="Arial"/>
                <w:noProof/>
                <w:color w:val="000000"/>
                <w:spacing w:val="-3"/>
              </w:rPr>
              <w:t>point</w:t>
            </w:r>
            <w:r w:rsidRPr="00053BBF">
              <w:rPr>
                <w:rFonts w:ascii="Arial" w:eastAsia="Arial Unicode MS" w:hAnsi="Arial" w:cs="Arial"/>
                <w:noProof/>
                <w:color w:val="000000"/>
                <w:spacing w:val="1"/>
              </w:rPr>
              <w:t xml:space="preserve"> </w:t>
            </w:r>
            <w:r w:rsidRPr="00053BBF">
              <w:rPr>
                <w:rFonts w:ascii="Arial" w:eastAsia="Arial Unicode MS" w:hAnsi="Arial" w:cs="Arial"/>
                <w:noProof/>
                <w:color w:val="000000"/>
                <w:spacing w:val="-4"/>
              </w:rPr>
              <w:t>of</w:t>
            </w:r>
            <w:r w:rsidRPr="00053BBF">
              <w:rPr>
                <w:rFonts w:ascii="Arial" w:eastAsia="Arial Unicode MS" w:hAnsi="Arial" w:cs="Arial"/>
                <w:noProof/>
                <w:color w:val="000000"/>
                <w:spacing w:val="-3"/>
              </w:rPr>
              <w:t xml:space="preserve"> departure,</w:t>
            </w:r>
            <w:r w:rsidRPr="00053BBF">
              <w:rPr>
                <w:rFonts w:ascii="Arial" w:eastAsia="Arial Unicode MS" w:hAnsi="Arial" w:cs="Arial"/>
                <w:noProof/>
                <w:color w:val="000000"/>
                <w:spacing w:val="-15"/>
              </w:rPr>
              <w:t xml:space="preserve"> </w:t>
            </w:r>
            <w:r w:rsidRPr="00053BBF">
              <w:rPr>
                <w:rFonts w:ascii="Arial" w:eastAsia="Arial Unicode MS" w:hAnsi="Arial" w:cs="Arial"/>
                <w:noProof/>
                <w:color w:val="000000"/>
                <w:spacing w:val="-2"/>
              </w:rPr>
              <w:t>destination</w:t>
            </w:r>
            <w:r w:rsidR="00E80529">
              <w:rPr>
                <w:rFonts w:ascii="Arial" w:eastAsia="Arial Unicode MS" w:hAnsi="Arial" w:cs="Arial"/>
                <w:noProof/>
                <w:color w:val="000000"/>
                <w:spacing w:val="-2"/>
              </w:rPr>
              <w:t>,</w:t>
            </w:r>
            <w:r w:rsidRPr="00053BBF">
              <w:rPr>
                <w:rFonts w:ascii="Arial" w:eastAsia="Arial Unicode MS" w:hAnsi="Arial" w:cs="Arial"/>
                <w:noProof/>
                <w:color w:val="000000"/>
                <w:spacing w:val="-11"/>
              </w:rPr>
              <w:t xml:space="preserve"> </w:t>
            </w:r>
            <w:r w:rsidRPr="00053BBF">
              <w:rPr>
                <w:rFonts w:ascii="Arial" w:eastAsia="Arial Unicode MS" w:hAnsi="Arial" w:cs="Arial"/>
                <w:noProof/>
                <w:color w:val="000000"/>
                <w:spacing w:val="-4"/>
              </w:rPr>
              <w:t>and</w:t>
            </w:r>
            <w:r w:rsidRPr="00053BBF">
              <w:rPr>
                <w:rFonts w:ascii="Arial" w:eastAsia="Arial Unicode MS" w:hAnsi="Arial" w:cs="Arial"/>
                <w:noProof/>
                <w:color w:val="000000"/>
                <w:spacing w:val="-9"/>
              </w:rPr>
              <w:t xml:space="preserve"> </w:t>
            </w:r>
            <w:r w:rsidRPr="00053BBF">
              <w:rPr>
                <w:rFonts w:ascii="Arial" w:eastAsia="Arial Unicode MS" w:hAnsi="Arial" w:cs="Arial"/>
                <w:noProof/>
                <w:color w:val="000000"/>
                <w:spacing w:val="-3"/>
              </w:rPr>
              <w:t>estimated</w:t>
            </w:r>
            <w:r w:rsidRPr="00053BBF">
              <w:rPr>
                <w:rFonts w:ascii="Arial" w:eastAsia="Arial Unicode MS" w:hAnsi="Arial" w:cs="Arial"/>
                <w:noProof/>
                <w:color w:val="000000"/>
                <w:spacing w:val="-9"/>
              </w:rPr>
              <w:t xml:space="preserve"> </w:t>
            </w:r>
            <w:r w:rsidRPr="00053BBF">
              <w:rPr>
                <w:rFonts w:ascii="Arial" w:eastAsia="Arial Unicode MS" w:hAnsi="Arial" w:cs="Arial"/>
                <w:noProof/>
                <w:color w:val="000000"/>
                <w:spacing w:val="1"/>
              </w:rPr>
              <w:t>time</w:t>
            </w:r>
            <w:r w:rsidRPr="00053BBF">
              <w:rPr>
                <w:rFonts w:ascii="Arial" w:eastAsia="Arial Unicode MS" w:hAnsi="Arial" w:cs="Arial"/>
                <w:noProof/>
                <w:color w:val="000000"/>
                <w:spacing w:val="-16"/>
              </w:rPr>
              <w:t xml:space="preserve"> </w:t>
            </w:r>
            <w:r w:rsidRPr="00053BBF">
              <w:rPr>
                <w:rFonts w:ascii="Arial" w:eastAsia="Arial Unicode MS" w:hAnsi="Arial" w:cs="Arial"/>
                <w:noProof/>
                <w:color w:val="000000"/>
                <w:spacing w:val="-4"/>
              </w:rPr>
              <w:t>of</w:t>
            </w:r>
            <w:r w:rsidRPr="00053BBF">
              <w:rPr>
                <w:rFonts w:ascii="Arial" w:eastAsia="Arial Unicode MS" w:hAnsi="Arial" w:cs="Arial"/>
                <w:noProof/>
                <w:color w:val="000000"/>
              </w:rPr>
              <w:t xml:space="preserve"> </w:t>
            </w:r>
            <w:r w:rsidRPr="00053BBF">
              <w:rPr>
                <w:rFonts w:ascii="Arial" w:eastAsia="Arial Unicode MS" w:hAnsi="Arial" w:cs="Arial"/>
                <w:noProof/>
                <w:color w:val="000000"/>
                <w:spacing w:val="-4"/>
              </w:rPr>
              <w:t>arrival</w:t>
            </w:r>
            <w:r w:rsidRPr="00053BBF">
              <w:rPr>
                <w:rFonts w:ascii="Arial" w:eastAsia="Arial Unicode MS" w:hAnsi="Arial" w:cs="Arial"/>
                <w:noProof/>
                <w:color w:val="000000"/>
                <w:spacing w:val="-7"/>
              </w:rPr>
              <w:t xml:space="preserve"> </w:t>
            </w:r>
            <w:r w:rsidRPr="00053BBF">
              <w:rPr>
                <w:rFonts w:ascii="Arial" w:eastAsia="Arial Unicode MS" w:hAnsi="Arial" w:cs="Arial"/>
                <w:noProof/>
                <w:color w:val="000000"/>
                <w:spacing w:val="-3"/>
              </w:rPr>
              <w:t>at</w:t>
            </w:r>
            <w:r w:rsidRPr="00053BBF">
              <w:rPr>
                <w:rFonts w:ascii="Arial" w:eastAsia="Arial Unicode MS" w:hAnsi="Arial" w:cs="Arial"/>
                <w:noProof/>
                <w:color w:val="000000"/>
              </w:rPr>
              <w:t xml:space="preserve"> </w:t>
            </w:r>
            <w:r w:rsidRPr="00053BBF">
              <w:rPr>
                <w:rFonts w:ascii="Arial" w:eastAsia="Arial Unicode MS" w:hAnsi="Arial" w:cs="Arial"/>
                <w:noProof/>
                <w:color w:val="000000"/>
                <w:spacing w:val="-4"/>
              </w:rPr>
              <w:t>home</w:t>
            </w:r>
            <w:r w:rsidRPr="00053BBF">
              <w:rPr>
                <w:rFonts w:ascii="Arial" w:eastAsia="Arial Unicode MS" w:hAnsi="Arial" w:cs="Arial"/>
                <w:noProof/>
                <w:color w:val="000000"/>
                <w:spacing w:val="-16"/>
              </w:rPr>
              <w:t xml:space="preserve"> </w:t>
            </w:r>
            <w:r w:rsidRPr="00053BBF">
              <w:rPr>
                <w:rFonts w:ascii="Arial" w:eastAsia="Arial Unicode MS" w:hAnsi="Arial" w:cs="Arial"/>
                <w:noProof/>
                <w:color w:val="000000"/>
                <w:spacing w:val="-2"/>
              </w:rPr>
              <w:t>station.</w:t>
            </w:r>
          </w:p>
        </w:tc>
      </w:tr>
      <w:tr w:rsidR="00481254" w14:paraId="045664D2" w14:textId="77777777" w:rsidTr="003D069D">
        <w:trPr>
          <w:trHeight w:val="368"/>
        </w:trPr>
        <w:tc>
          <w:tcPr>
            <w:tcW w:w="479" w:type="pct"/>
          </w:tcPr>
          <w:p w14:paraId="0D790545" w14:textId="77777777" w:rsidR="00481254" w:rsidRDefault="00481254" w:rsidP="004F7706">
            <w:pPr>
              <w:tabs>
                <w:tab w:val="left" w:pos="879"/>
              </w:tabs>
              <w:spacing w:before="120" w:after="120"/>
              <w:rPr>
                <w:rFonts w:ascii="Arial Unicode MS" w:eastAsia="Arial Unicode MS" w:hAnsi="Arial Unicode MS" w:cs="Arial Unicode MS"/>
                <w:noProof/>
                <w:color w:val="000000"/>
                <w:spacing w:val="7"/>
              </w:rPr>
            </w:pPr>
          </w:p>
        </w:tc>
        <w:tc>
          <w:tcPr>
            <w:tcW w:w="4521" w:type="pct"/>
          </w:tcPr>
          <w:p w14:paraId="76CBD279" w14:textId="77777777" w:rsidR="00481254" w:rsidRPr="00053BBF" w:rsidRDefault="00481254" w:rsidP="004F7706">
            <w:pPr>
              <w:spacing w:before="120" w:after="120"/>
              <w:rPr>
                <w:rFonts w:ascii="Arial" w:eastAsia="Arial Unicode MS" w:hAnsi="Arial" w:cs="Arial"/>
                <w:noProof/>
                <w:color w:val="000000"/>
                <w:spacing w:val="-49"/>
              </w:rPr>
            </w:pPr>
            <w:r w:rsidRPr="00053BBF">
              <w:rPr>
                <w:rFonts w:ascii="Arial" w:eastAsia="Arial Unicode MS" w:hAnsi="Arial" w:cs="Arial"/>
                <w:noProof/>
                <w:color w:val="000000"/>
                <w:spacing w:val="-5"/>
              </w:rPr>
              <w:t>Return</w:t>
            </w:r>
            <w:r w:rsidRPr="00053BBF">
              <w:rPr>
                <w:rFonts w:ascii="Arial" w:eastAsia="Arial Unicode MS" w:hAnsi="Arial" w:cs="Arial"/>
                <w:noProof/>
                <w:color w:val="000000"/>
                <w:spacing w:val="-9"/>
              </w:rPr>
              <w:t xml:space="preserve"> </w:t>
            </w:r>
            <w:r w:rsidRPr="00053BBF">
              <w:rPr>
                <w:rFonts w:ascii="Arial" w:eastAsia="Arial Unicode MS" w:hAnsi="Arial" w:cs="Arial"/>
                <w:noProof/>
                <w:color w:val="000000"/>
                <w:spacing w:val="-3"/>
              </w:rPr>
              <w:t>any</w:t>
            </w:r>
            <w:r w:rsidRPr="00053BBF">
              <w:rPr>
                <w:rFonts w:ascii="Arial" w:eastAsia="Arial Unicode MS" w:hAnsi="Arial" w:cs="Arial"/>
                <w:noProof/>
                <w:color w:val="000000"/>
                <w:spacing w:val="-27"/>
              </w:rPr>
              <w:t xml:space="preserve"> </w:t>
            </w:r>
            <w:r w:rsidRPr="00053BBF">
              <w:rPr>
                <w:rFonts w:ascii="Arial" w:eastAsia="Arial Unicode MS" w:hAnsi="Arial" w:cs="Arial"/>
                <w:noProof/>
                <w:color w:val="000000"/>
                <w:spacing w:val="-4"/>
              </w:rPr>
              <w:t>equipment</w:t>
            </w:r>
            <w:r w:rsidRPr="00053BBF">
              <w:rPr>
                <w:rFonts w:ascii="Arial" w:eastAsia="Arial Unicode MS" w:hAnsi="Arial" w:cs="Arial"/>
                <w:noProof/>
                <w:color w:val="000000"/>
                <w:spacing w:val="1"/>
              </w:rPr>
              <w:t xml:space="preserve"> </w:t>
            </w:r>
            <w:r w:rsidRPr="00053BBF">
              <w:rPr>
                <w:rFonts w:ascii="Arial" w:eastAsia="Arial Unicode MS" w:hAnsi="Arial" w:cs="Arial"/>
                <w:noProof/>
                <w:color w:val="000000"/>
                <w:spacing w:val="-6"/>
              </w:rPr>
              <w:t>checked</w:t>
            </w:r>
            <w:r w:rsidRPr="00053BBF">
              <w:rPr>
                <w:rFonts w:ascii="Arial" w:eastAsia="Arial Unicode MS" w:hAnsi="Arial" w:cs="Arial"/>
                <w:noProof/>
                <w:color w:val="000000"/>
                <w:spacing w:val="-11"/>
              </w:rPr>
              <w:t xml:space="preserve"> </w:t>
            </w:r>
            <w:r w:rsidRPr="00053BBF">
              <w:rPr>
                <w:rFonts w:ascii="Arial" w:eastAsia="Arial Unicode MS" w:hAnsi="Arial" w:cs="Arial"/>
                <w:noProof/>
                <w:color w:val="000000"/>
                <w:spacing w:val="-4"/>
              </w:rPr>
              <w:t>out</w:t>
            </w:r>
            <w:r w:rsidRPr="00053BBF">
              <w:rPr>
                <w:rFonts w:ascii="Arial" w:eastAsia="Arial Unicode MS" w:hAnsi="Arial" w:cs="Arial"/>
                <w:noProof/>
                <w:color w:val="000000"/>
              </w:rPr>
              <w:t xml:space="preserve"> </w:t>
            </w:r>
            <w:r w:rsidRPr="00053BBF">
              <w:rPr>
                <w:rFonts w:ascii="Arial" w:eastAsia="Arial Unicode MS" w:hAnsi="Arial" w:cs="Arial"/>
                <w:noProof/>
                <w:color w:val="000000"/>
                <w:spacing w:val="-2"/>
              </w:rPr>
              <w:t>for</w:t>
            </w:r>
            <w:r w:rsidRPr="00053BBF">
              <w:rPr>
                <w:rFonts w:ascii="Arial" w:eastAsia="Arial Unicode MS" w:hAnsi="Arial" w:cs="Arial"/>
                <w:noProof/>
                <w:color w:val="000000"/>
                <w:spacing w:val="-7"/>
              </w:rPr>
              <w:t xml:space="preserve"> </w:t>
            </w:r>
            <w:r w:rsidRPr="00053BBF">
              <w:rPr>
                <w:rFonts w:ascii="Arial" w:eastAsia="Arial Unicode MS" w:hAnsi="Arial" w:cs="Arial"/>
                <w:noProof/>
                <w:color w:val="000000"/>
                <w:spacing w:val="-5"/>
              </w:rPr>
              <w:t>use</w:t>
            </w:r>
            <w:r w:rsidRPr="00053BBF">
              <w:rPr>
                <w:rFonts w:ascii="Arial" w:eastAsia="Arial Unicode MS" w:hAnsi="Arial" w:cs="Arial"/>
                <w:noProof/>
                <w:color w:val="000000"/>
                <w:spacing w:val="-16"/>
              </w:rPr>
              <w:t xml:space="preserve"> </w:t>
            </w:r>
            <w:r w:rsidRPr="00053BBF">
              <w:rPr>
                <w:rFonts w:ascii="Arial" w:eastAsia="Arial Unicode MS" w:hAnsi="Arial" w:cs="Arial"/>
                <w:noProof/>
                <w:color w:val="000000"/>
                <w:spacing w:val="-2"/>
              </w:rPr>
              <w:t>during</w:t>
            </w:r>
            <w:r w:rsidRPr="00053BBF">
              <w:rPr>
                <w:rFonts w:ascii="Arial" w:eastAsia="Arial Unicode MS" w:hAnsi="Arial" w:cs="Arial"/>
                <w:noProof/>
                <w:color w:val="000000"/>
                <w:spacing w:val="-23"/>
              </w:rPr>
              <w:t xml:space="preserve"> </w:t>
            </w:r>
            <w:r w:rsidRPr="00053BBF">
              <w:rPr>
                <w:rFonts w:ascii="Arial" w:eastAsia="Arial Unicode MS" w:hAnsi="Arial" w:cs="Arial"/>
                <w:noProof/>
                <w:color w:val="000000"/>
                <w:spacing w:val="-5"/>
              </w:rPr>
              <w:t>deployment.</w:t>
            </w:r>
          </w:p>
        </w:tc>
      </w:tr>
      <w:tr w:rsidR="00481254" w14:paraId="2D38166C" w14:textId="77777777" w:rsidTr="003D069D">
        <w:trPr>
          <w:trHeight w:val="368"/>
        </w:trPr>
        <w:tc>
          <w:tcPr>
            <w:tcW w:w="479" w:type="pct"/>
          </w:tcPr>
          <w:p w14:paraId="01667F52" w14:textId="77777777" w:rsidR="00481254" w:rsidRDefault="00481254" w:rsidP="004F7706">
            <w:pPr>
              <w:tabs>
                <w:tab w:val="left" w:pos="879"/>
              </w:tabs>
              <w:spacing w:before="120" w:after="120"/>
              <w:rPr>
                <w:rFonts w:ascii="Arial Unicode MS" w:eastAsia="Arial Unicode MS" w:hAnsi="Arial Unicode MS" w:cs="Arial Unicode MS"/>
                <w:noProof/>
                <w:color w:val="000000"/>
                <w:spacing w:val="7"/>
              </w:rPr>
            </w:pPr>
          </w:p>
        </w:tc>
        <w:tc>
          <w:tcPr>
            <w:tcW w:w="4521" w:type="pct"/>
          </w:tcPr>
          <w:p w14:paraId="542F14A6" w14:textId="77777777" w:rsidR="00481254" w:rsidRPr="00053BBF" w:rsidRDefault="00481254" w:rsidP="004F7706">
            <w:pPr>
              <w:spacing w:before="120" w:after="120"/>
              <w:rPr>
                <w:rFonts w:ascii="Arial" w:eastAsia="Arial Unicode MS" w:hAnsi="Arial" w:cs="Arial"/>
                <w:noProof/>
                <w:color w:val="000000"/>
                <w:spacing w:val="-39"/>
              </w:rPr>
            </w:pPr>
            <w:r w:rsidRPr="00053BBF">
              <w:rPr>
                <w:rFonts w:ascii="Arial" w:eastAsia="Arial Unicode MS" w:hAnsi="Arial" w:cs="Arial"/>
                <w:noProof/>
                <w:color w:val="000000"/>
                <w:spacing w:val="-6"/>
              </w:rPr>
              <w:t>Submit</w:t>
            </w:r>
            <w:r w:rsidRPr="00053BBF">
              <w:rPr>
                <w:rFonts w:ascii="Arial" w:eastAsia="Arial Unicode MS" w:hAnsi="Arial" w:cs="Arial"/>
                <w:noProof/>
                <w:color w:val="000000"/>
                <w:spacing w:val="-1"/>
              </w:rPr>
              <w:t xml:space="preserve"> </w:t>
            </w:r>
            <w:r w:rsidRPr="00053BBF">
              <w:rPr>
                <w:rFonts w:ascii="Arial" w:eastAsia="Arial Unicode MS" w:hAnsi="Arial" w:cs="Arial"/>
                <w:noProof/>
                <w:color w:val="000000"/>
                <w:spacing w:val="-3"/>
              </w:rPr>
              <w:t>any</w:t>
            </w:r>
            <w:r w:rsidRPr="00053BBF">
              <w:rPr>
                <w:rFonts w:ascii="Arial" w:eastAsia="Arial Unicode MS" w:hAnsi="Arial" w:cs="Arial"/>
                <w:noProof/>
                <w:color w:val="000000"/>
                <w:spacing w:val="-27"/>
              </w:rPr>
              <w:t xml:space="preserve"> </w:t>
            </w:r>
            <w:r w:rsidRPr="00053BBF">
              <w:rPr>
                <w:rFonts w:ascii="Arial" w:eastAsia="Arial Unicode MS" w:hAnsi="Arial" w:cs="Arial"/>
                <w:noProof/>
                <w:color w:val="000000"/>
                <w:spacing w:val="-3"/>
              </w:rPr>
              <w:t>documentation</w:t>
            </w:r>
            <w:r w:rsidRPr="00053BBF">
              <w:rPr>
                <w:rFonts w:ascii="Arial" w:eastAsia="Arial Unicode MS" w:hAnsi="Arial" w:cs="Arial"/>
                <w:noProof/>
                <w:color w:val="000000"/>
                <w:spacing w:val="-9"/>
              </w:rPr>
              <w:t xml:space="preserve"> </w:t>
            </w:r>
            <w:r w:rsidRPr="00053BBF">
              <w:rPr>
                <w:rFonts w:ascii="Arial" w:eastAsia="Arial Unicode MS" w:hAnsi="Arial" w:cs="Arial"/>
                <w:noProof/>
                <w:color w:val="000000"/>
                <w:spacing w:val="-3"/>
              </w:rPr>
              <w:t>as</w:t>
            </w:r>
            <w:r w:rsidRPr="00053BBF">
              <w:rPr>
                <w:rFonts w:ascii="Arial" w:eastAsia="Arial Unicode MS" w:hAnsi="Arial" w:cs="Arial"/>
                <w:noProof/>
                <w:color w:val="000000"/>
                <w:spacing w:val="-16"/>
              </w:rPr>
              <w:t xml:space="preserve"> </w:t>
            </w:r>
            <w:r w:rsidRPr="00053BBF">
              <w:rPr>
                <w:rFonts w:ascii="Arial" w:eastAsia="Arial Unicode MS" w:hAnsi="Arial" w:cs="Arial"/>
                <w:noProof/>
                <w:color w:val="000000"/>
                <w:spacing w:val="-5"/>
              </w:rPr>
              <w:t>needed</w:t>
            </w:r>
            <w:r w:rsidRPr="00053BBF">
              <w:rPr>
                <w:rFonts w:ascii="Arial" w:eastAsia="Arial Unicode MS" w:hAnsi="Arial" w:cs="Arial"/>
                <w:noProof/>
                <w:color w:val="000000"/>
                <w:spacing w:val="-9"/>
              </w:rPr>
              <w:t xml:space="preserve"> </w:t>
            </w:r>
            <w:r w:rsidRPr="00053BBF">
              <w:rPr>
                <w:rFonts w:ascii="Arial" w:eastAsia="Arial Unicode MS" w:hAnsi="Arial" w:cs="Arial"/>
                <w:noProof/>
                <w:color w:val="000000"/>
                <w:spacing w:val="-4"/>
              </w:rPr>
              <w:t>or</w:t>
            </w:r>
            <w:r w:rsidRPr="00053BBF">
              <w:rPr>
                <w:rFonts w:ascii="Arial" w:eastAsia="Arial Unicode MS" w:hAnsi="Arial" w:cs="Arial"/>
                <w:noProof/>
                <w:color w:val="000000"/>
                <w:spacing w:val="-7"/>
              </w:rPr>
              <w:t xml:space="preserve"> </w:t>
            </w:r>
            <w:r w:rsidRPr="00053BBF">
              <w:rPr>
                <w:rFonts w:ascii="Arial" w:eastAsia="Arial Unicode MS" w:hAnsi="Arial" w:cs="Arial"/>
                <w:noProof/>
                <w:color w:val="000000"/>
                <w:spacing w:val="-4"/>
              </w:rPr>
              <w:t>requested.</w:t>
            </w:r>
          </w:p>
        </w:tc>
      </w:tr>
      <w:tr w:rsidR="00481254" w14:paraId="3FFBE54A" w14:textId="77777777" w:rsidTr="003D069D">
        <w:trPr>
          <w:trHeight w:val="368"/>
        </w:trPr>
        <w:tc>
          <w:tcPr>
            <w:tcW w:w="479" w:type="pct"/>
          </w:tcPr>
          <w:p w14:paraId="5BC104AD" w14:textId="77777777" w:rsidR="00481254" w:rsidRDefault="00481254" w:rsidP="004F7706">
            <w:pPr>
              <w:tabs>
                <w:tab w:val="left" w:pos="879"/>
              </w:tabs>
              <w:spacing w:before="120" w:after="120"/>
              <w:rPr>
                <w:rFonts w:ascii="Arial Unicode MS" w:eastAsia="Arial Unicode MS" w:hAnsi="Arial Unicode MS" w:cs="Arial Unicode MS"/>
                <w:noProof/>
                <w:color w:val="000000"/>
                <w:spacing w:val="7"/>
              </w:rPr>
            </w:pPr>
          </w:p>
        </w:tc>
        <w:tc>
          <w:tcPr>
            <w:tcW w:w="4521" w:type="pct"/>
          </w:tcPr>
          <w:p w14:paraId="16DD39B7" w14:textId="0EF76091" w:rsidR="00481254" w:rsidRPr="00053BBF" w:rsidRDefault="00481254" w:rsidP="004F7706">
            <w:pPr>
              <w:spacing w:before="120" w:after="120"/>
              <w:rPr>
                <w:rFonts w:ascii="Arial" w:eastAsia="Arial Unicode MS" w:hAnsi="Arial" w:cs="Arial"/>
                <w:noProof/>
                <w:color w:val="000000"/>
                <w:spacing w:val="-5"/>
              </w:rPr>
            </w:pPr>
            <w:r w:rsidRPr="00053BBF">
              <w:rPr>
                <w:rFonts w:ascii="Arial" w:eastAsia="Arial Unicode MS" w:hAnsi="Arial" w:cs="Arial"/>
                <w:noProof/>
                <w:color w:val="000000"/>
                <w:spacing w:val="-2"/>
              </w:rPr>
              <w:t>Notify</w:t>
            </w:r>
            <w:r w:rsidRPr="00053BBF">
              <w:rPr>
                <w:rFonts w:ascii="Arial" w:eastAsia="Arial Unicode MS" w:hAnsi="Arial" w:cs="Arial"/>
                <w:noProof/>
                <w:color w:val="000000"/>
                <w:spacing w:val="-25"/>
              </w:rPr>
              <w:t xml:space="preserve"> </w:t>
            </w:r>
            <w:r w:rsidRPr="00053BBF">
              <w:rPr>
                <w:rFonts w:ascii="Arial" w:eastAsia="Arial Unicode MS" w:hAnsi="Arial" w:cs="Arial"/>
                <w:noProof/>
                <w:color w:val="000000"/>
              </w:rPr>
              <w:t>the</w:t>
            </w:r>
            <w:r w:rsidRPr="00053BBF">
              <w:rPr>
                <w:rFonts w:ascii="Arial" w:eastAsia="Arial Unicode MS" w:hAnsi="Arial" w:cs="Arial"/>
                <w:noProof/>
                <w:color w:val="000000"/>
                <w:spacing w:val="-14"/>
              </w:rPr>
              <w:t xml:space="preserve"> </w:t>
            </w:r>
            <w:r w:rsidR="00E80529">
              <w:rPr>
                <w:rFonts w:ascii="Arial" w:eastAsia="Arial Unicode MS" w:hAnsi="Arial" w:cs="Arial"/>
                <w:noProof/>
                <w:color w:val="000000"/>
                <w:spacing w:val="-6"/>
              </w:rPr>
              <w:t>r</w:t>
            </w:r>
            <w:r w:rsidRPr="00053BBF">
              <w:rPr>
                <w:rFonts w:ascii="Arial" w:eastAsia="Arial Unicode MS" w:hAnsi="Arial" w:cs="Arial"/>
                <w:noProof/>
                <w:color w:val="000000"/>
                <w:spacing w:val="-6"/>
              </w:rPr>
              <w:t>equesting</w:t>
            </w:r>
            <w:r w:rsidRPr="00053BBF">
              <w:rPr>
                <w:rFonts w:ascii="Arial" w:eastAsia="Arial Unicode MS" w:hAnsi="Arial" w:cs="Arial"/>
                <w:noProof/>
                <w:color w:val="000000"/>
                <w:spacing w:val="-20"/>
              </w:rPr>
              <w:t xml:space="preserve"> </w:t>
            </w:r>
            <w:r w:rsidR="00E80529">
              <w:rPr>
                <w:rFonts w:ascii="Arial" w:eastAsia="Arial Unicode MS" w:hAnsi="Arial" w:cs="Arial"/>
                <w:noProof/>
                <w:color w:val="000000"/>
                <w:spacing w:val="-5"/>
              </w:rPr>
              <w:t>j</w:t>
            </w:r>
            <w:r w:rsidRPr="00053BBF">
              <w:rPr>
                <w:rFonts w:ascii="Arial" w:eastAsia="Arial Unicode MS" w:hAnsi="Arial" w:cs="Arial"/>
                <w:noProof/>
                <w:color w:val="000000"/>
                <w:spacing w:val="-5"/>
              </w:rPr>
              <w:t>urisdiction</w:t>
            </w:r>
            <w:r w:rsidRPr="00053BBF">
              <w:rPr>
                <w:rFonts w:ascii="Arial" w:eastAsia="Arial Unicode MS" w:hAnsi="Arial" w:cs="Arial"/>
                <w:noProof/>
                <w:color w:val="000000"/>
                <w:spacing w:val="-9"/>
              </w:rPr>
              <w:t xml:space="preserve"> </w:t>
            </w:r>
            <w:r w:rsidRPr="00053BBF">
              <w:rPr>
                <w:rFonts w:ascii="Arial" w:eastAsia="Arial Unicode MS" w:hAnsi="Arial" w:cs="Arial"/>
                <w:noProof/>
                <w:color w:val="000000"/>
                <w:spacing w:val="-4"/>
              </w:rPr>
              <w:t>and</w:t>
            </w:r>
            <w:r w:rsidRPr="00053BBF">
              <w:rPr>
                <w:rFonts w:ascii="Arial" w:eastAsia="Arial Unicode MS" w:hAnsi="Arial" w:cs="Arial"/>
                <w:noProof/>
                <w:color w:val="000000"/>
                <w:spacing w:val="-9"/>
              </w:rPr>
              <w:t xml:space="preserve"> </w:t>
            </w:r>
            <w:r w:rsidR="00E80529">
              <w:rPr>
                <w:rFonts w:ascii="Arial" w:eastAsia="Arial Unicode MS" w:hAnsi="Arial" w:cs="Arial"/>
                <w:noProof/>
                <w:color w:val="000000"/>
                <w:spacing w:val="-7"/>
              </w:rPr>
              <w:t>r</w:t>
            </w:r>
            <w:r w:rsidRPr="00053BBF">
              <w:rPr>
                <w:rFonts w:ascii="Arial" w:eastAsia="Arial Unicode MS" w:hAnsi="Arial" w:cs="Arial"/>
                <w:noProof/>
                <w:color w:val="000000"/>
                <w:spacing w:val="-7"/>
              </w:rPr>
              <w:t>esponding</w:t>
            </w:r>
            <w:r w:rsidRPr="00053BBF">
              <w:rPr>
                <w:rFonts w:ascii="Arial" w:eastAsia="Arial Unicode MS" w:hAnsi="Arial" w:cs="Arial"/>
                <w:noProof/>
                <w:color w:val="000000"/>
                <w:spacing w:val="-20"/>
              </w:rPr>
              <w:t xml:space="preserve"> </w:t>
            </w:r>
            <w:r w:rsidR="00E80529">
              <w:rPr>
                <w:rFonts w:ascii="Arial" w:eastAsia="Arial Unicode MS" w:hAnsi="Arial" w:cs="Arial"/>
                <w:noProof/>
                <w:color w:val="000000"/>
                <w:spacing w:val="-5"/>
              </w:rPr>
              <w:t>j</w:t>
            </w:r>
            <w:r w:rsidRPr="00053BBF">
              <w:rPr>
                <w:rFonts w:ascii="Arial" w:eastAsia="Arial Unicode MS" w:hAnsi="Arial" w:cs="Arial"/>
                <w:noProof/>
                <w:color w:val="000000"/>
                <w:spacing w:val="-5"/>
              </w:rPr>
              <w:t>urisdiction</w:t>
            </w:r>
            <w:r w:rsidRPr="00053BBF">
              <w:rPr>
                <w:rFonts w:ascii="Arial" w:eastAsia="Arial Unicode MS" w:hAnsi="Arial" w:cs="Arial"/>
                <w:noProof/>
                <w:color w:val="000000"/>
                <w:spacing w:val="-9"/>
              </w:rPr>
              <w:t xml:space="preserve"> </w:t>
            </w:r>
            <w:r w:rsidRPr="00053BBF">
              <w:rPr>
                <w:rFonts w:ascii="Arial" w:eastAsia="Arial Unicode MS" w:hAnsi="Arial" w:cs="Arial"/>
                <w:noProof/>
                <w:color w:val="000000"/>
                <w:spacing w:val="-5"/>
              </w:rPr>
              <w:t>of</w:t>
            </w:r>
            <w:r w:rsidRPr="00053BBF">
              <w:rPr>
                <w:rFonts w:ascii="Arial" w:eastAsia="Arial Unicode MS" w:hAnsi="Arial" w:cs="Arial"/>
                <w:noProof/>
                <w:color w:val="000000"/>
                <w:spacing w:val="-1"/>
              </w:rPr>
              <w:t xml:space="preserve"> </w:t>
            </w:r>
            <w:r w:rsidRPr="00053BBF">
              <w:rPr>
                <w:rFonts w:ascii="Arial" w:eastAsia="Arial Unicode MS" w:hAnsi="Arial" w:cs="Arial"/>
                <w:noProof/>
                <w:color w:val="000000"/>
                <w:spacing w:val="-3"/>
              </w:rPr>
              <w:t>safe</w:t>
            </w:r>
            <w:r w:rsidRPr="00053BBF">
              <w:rPr>
                <w:rFonts w:ascii="Arial" w:eastAsia="Arial Unicode MS" w:hAnsi="Arial" w:cs="Arial"/>
                <w:noProof/>
                <w:color w:val="000000"/>
                <w:spacing w:val="-14"/>
              </w:rPr>
              <w:t xml:space="preserve"> </w:t>
            </w:r>
            <w:r w:rsidRPr="00053BBF">
              <w:rPr>
                <w:rFonts w:ascii="Arial" w:eastAsia="Arial Unicode MS" w:hAnsi="Arial" w:cs="Arial"/>
                <w:noProof/>
                <w:color w:val="000000"/>
                <w:spacing w:val="-4"/>
              </w:rPr>
              <w:t>arrival</w:t>
            </w:r>
            <w:r w:rsidRPr="00053BBF">
              <w:rPr>
                <w:rFonts w:ascii="Arial" w:eastAsia="Arial Unicode MS" w:hAnsi="Arial" w:cs="Arial"/>
                <w:noProof/>
                <w:color w:val="000000"/>
                <w:spacing w:val="-7"/>
              </w:rPr>
              <w:t xml:space="preserve"> </w:t>
            </w:r>
            <w:r w:rsidRPr="00053BBF">
              <w:rPr>
                <w:rFonts w:ascii="Arial" w:eastAsia="Arial Unicode MS" w:hAnsi="Arial" w:cs="Arial"/>
                <w:noProof/>
                <w:color w:val="000000"/>
                <w:spacing w:val="-3"/>
              </w:rPr>
              <w:t xml:space="preserve">at </w:t>
            </w:r>
            <w:r w:rsidRPr="00053BBF">
              <w:rPr>
                <w:rFonts w:ascii="Arial" w:eastAsia="Arial Unicode MS" w:hAnsi="Arial" w:cs="Arial"/>
                <w:noProof/>
                <w:color w:val="000000"/>
                <w:spacing w:val="-4"/>
              </w:rPr>
              <w:t>home</w:t>
            </w:r>
            <w:r w:rsidRPr="00053BBF">
              <w:rPr>
                <w:rFonts w:ascii="Arial" w:eastAsia="Arial Unicode MS" w:hAnsi="Arial" w:cs="Arial"/>
                <w:noProof/>
                <w:color w:val="000000"/>
                <w:spacing w:val="-14"/>
              </w:rPr>
              <w:t xml:space="preserve"> </w:t>
            </w:r>
            <w:r w:rsidRPr="00053BBF">
              <w:rPr>
                <w:rFonts w:ascii="Arial" w:eastAsia="Arial Unicode MS" w:hAnsi="Arial" w:cs="Arial"/>
                <w:noProof/>
                <w:color w:val="000000"/>
                <w:spacing w:val="-2"/>
              </w:rPr>
              <w:t>station</w:t>
            </w:r>
            <w:r w:rsidRPr="00053BBF">
              <w:rPr>
                <w:rFonts w:ascii="Arial" w:eastAsia="Arial Unicode MS" w:hAnsi="Arial" w:cs="Arial"/>
                <w:noProof/>
                <w:color w:val="000000"/>
                <w:spacing w:val="-9"/>
              </w:rPr>
              <w:t xml:space="preserve"> </w:t>
            </w:r>
            <w:r w:rsidRPr="00053BBF">
              <w:rPr>
                <w:rFonts w:ascii="Arial" w:eastAsia="Arial Unicode MS" w:hAnsi="Arial" w:cs="Arial"/>
                <w:noProof/>
                <w:color w:val="000000"/>
                <w:spacing w:val="-5"/>
              </w:rPr>
              <w:t>upon</w:t>
            </w:r>
            <w:r w:rsidRPr="00053BBF">
              <w:rPr>
                <w:rFonts w:ascii="Arial" w:eastAsia="Arial Unicode MS" w:hAnsi="Arial" w:cs="Arial"/>
                <w:noProof/>
                <w:color w:val="000000"/>
                <w:spacing w:val="-9"/>
              </w:rPr>
              <w:t xml:space="preserve"> </w:t>
            </w:r>
            <w:r w:rsidRPr="00053BBF">
              <w:rPr>
                <w:rFonts w:ascii="Arial" w:eastAsia="Arial Unicode MS" w:hAnsi="Arial" w:cs="Arial"/>
                <w:noProof/>
                <w:color w:val="000000"/>
                <w:spacing w:val="-2"/>
              </w:rPr>
              <w:t>return</w:t>
            </w:r>
            <w:r w:rsidR="00E80529">
              <w:rPr>
                <w:rFonts w:ascii="Arial" w:eastAsia="Arial Unicode MS" w:hAnsi="Arial" w:cs="Arial"/>
                <w:noProof/>
                <w:color w:val="000000"/>
                <w:spacing w:val="-2"/>
              </w:rPr>
              <w:t>.</w:t>
            </w:r>
          </w:p>
        </w:tc>
      </w:tr>
    </w:tbl>
    <w:p w14:paraId="4DB6308E" w14:textId="65B32428" w:rsidR="002A41BE" w:rsidRDefault="002A41BE" w:rsidP="004F7706">
      <w:pPr>
        <w:spacing w:before="120" w:after="120" w:line="240" w:lineRule="auto"/>
        <w:rPr>
          <w:rFonts w:ascii="Arial" w:hAnsi="Arial"/>
        </w:rPr>
      </w:pPr>
    </w:p>
    <w:p w14:paraId="247F016D" w14:textId="732981BD" w:rsidR="00481254" w:rsidRDefault="00481254" w:rsidP="004F7706">
      <w:pPr>
        <w:spacing w:before="120" w:after="120" w:line="240" w:lineRule="auto"/>
        <w:rPr>
          <w:rFonts w:ascii="Arial" w:hAnsi="Arial"/>
        </w:rPr>
      </w:pPr>
      <w:r>
        <w:rPr>
          <w:rFonts w:ascii="Arial" w:hAnsi="Arial"/>
        </w:rPr>
        <w:br w:type="page"/>
      </w:r>
    </w:p>
    <w:p w14:paraId="5E642A1C" w14:textId="4383458B" w:rsidR="00481254" w:rsidRPr="00AE4387" w:rsidRDefault="00481254" w:rsidP="00975088">
      <w:pPr>
        <w:pStyle w:val="Heading1"/>
        <w:rPr>
          <w:rFonts w:ascii="Helvetica" w:hAnsi="Helvetica" w:cs="Helvetica"/>
          <w:color w:val="000000"/>
          <w:sz w:val="22"/>
          <w:szCs w:val="22"/>
        </w:rPr>
      </w:pPr>
      <w:bookmarkStart w:id="47" w:name="_Toc107411410"/>
      <w:r>
        <w:lastRenderedPageBreak/>
        <w:t>Appendix C: Model Inventory Management Form</w:t>
      </w:r>
      <w:bookmarkEnd w:id="47"/>
    </w:p>
    <w:p w14:paraId="43B05ECC" w14:textId="7586C2FD" w:rsidR="00481254" w:rsidRPr="00FB2FA6"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000000"/>
        </w:rPr>
      </w:pPr>
      <w:r w:rsidRPr="00FB2FA6">
        <w:rPr>
          <w:rFonts w:ascii="Arial" w:hAnsi="Arial"/>
          <w:color w:val="000000"/>
        </w:rPr>
        <w:t xml:space="preserve">Inventory management is a vital component of a </w:t>
      </w:r>
      <w:r>
        <w:rPr>
          <w:rFonts w:ascii="Arial" w:hAnsi="Arial"/>
          <w:color w:val="000000"/>
        </w:rPr>
        <w:t>d</w:t>
      </w:r>
      <w:r w:rsidRPr="00FB2FA6">
        <w:rPr>
          <w:rFonts w:ascii="Arial" w:hAnsi="Arial"/>
          <w:color w:val="000000"/>
        </w:rPr>
        <w:t xml:space="preserve">istribution </w:t>
      </w:r>
      <w:r>
        <w:rPr>
          <w:rFonts w:ascii="Arial" w:hAnsi="Arial"/>
          <w:color w:val="000000"/>
        </w:rPr>
        <w:t>m</w:t>
      </w:r>
      <w:r w:rsidRPr="00FB2FA6">
        <w:rPr>
          <w:rFonts w:ascii="Arial" w:hAnsi="Arial"/>
          <w:color w:val="000000"/>
        </w:rPr>
        <w:t xml:space="preserve">anagement </w:t>
      </w:r>
      <w:r>
        <w:rPr>
          <w:rFonts w:ascii="Arial" w:hAnsi="Arial"/>
          <w:color w:val="000000"/>
        </w:rPr>
        <w:t>p</w:t>
      </w:r>
      <w:r w:rsidRPr="00FB2FA6">
        <w:rPr>
          <w:rFonts w:ascii="Arial" w:hAnsi="Arial"/>
          <w:color w:val="000000"/>
        </w:rPr>
        <w:t xml:space="preserve">lan as it allows </w:t>
      </w:r>
      <w:r w:rsidRPr="00FB2FA6">
        <w:rPr>
          <w:rFonts w:ascii="Arial" w:hAnsi="Arial"/>
          <w:b/>
          <w:bCs/>
          <w:color w:val="000000"/>
        </w:rPr>
        <w:t>[</w:t>
      </w:r>
      <w:r>
        <w:rPr>
          <w:rFonts w:ascii="Arial" w:hAnsi="Arial"/>
          <w:b/>
          <w:bCs/>
          <w:color w:val="000000"/>
        </w:rPr>
        <w:t>JURISDICTION</w:t>
      </w:r>
      <w:r w:rsidRPr="00FB2FA6">
        <w:rPr>
          <w:rFonts w:ascii="Arial" w:hAnsi="Arial"/>
          <w:b/>
          <w:bCs/>
          <w:color w:val="000000"/>
        </w:rPr>
        <w:t>]</w:t>
      </w:r>
      <w:r w:rsidRPr="00FB2FA6">
        <w:rPr>
          <w:rFonts w:ascii="Arial" w:hAnsi="Arial"/>
          <w:color w:val="000000"/>
        </w:rPr>
        <w:t xml:space="preserve"> to determine the quantity and availability of resources on deck for disasters and incidents. Below is </w:t>
      </w:r>
      <w:r>
        <w:rPr>
          <w:rFonts w:ascii="Arial" w:hAnsi="Arial"/>
          <w:color w:val="000000"/>
        </w:rPr>
        <w:t>an abbreviated model</w:t>
      </w:r>
      <w:r w:rsidRPr="00FB2FA6">
        <w:rPr>
          <w:rFonts w:ascii="Arial" w:hAnsi="Arial"/>
          <w:color w:val="000000"/>
        </w:rPr>
        <w:t xml:space="preserve"> inventory management form for tracking inbound and outbound resources and supplies.</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0"/>
        <w:gridCol w:w="1462"/>
        <w:gridCol w:w="1327"/>
        <w:gridCol w:w="1326"/>
        <w:gridCol w:w="1327"/>
        <w:gridCol w:w="1326"/>
        <w:gridCol w:w="1327"/>
      </w:tblGrid>
      <w:tr w:rsidR="00481254" w14:paraId="79B0CF6D" w14:textId="77777777" w:rsidTr="00B87D04">
        <w:trPr>
          <w:trHeight w:val="224"/>
        </w:trPr>
        <w:tc>
          <w:tcPr>
            <w:tcW w:w="9285" w:type="dxa"/>
            <w:gridSpan w:val="7"/>
          </w:tcPr>
          <w:p w14:paraId="60317DCB" w14:textId="77777777" w:rsidR="00481254" w:rsidRPr="00856D3E" w:rsidRDefault="00481254" w:rsidP="004F7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b/>
                <w:bCs/>
                <w:color w:val="1F3864" w:themeColor="accent1" w:themeShade="80"/>
              </w:rPr>
            </w:pPr>
            <w:r w:rsidRPr="00856D3E">
              <w:rPr>
                <w:rFonts w:ascii="Arial" w:hAnsi="Arial"/>
                <w:b/>
                <w:bCs/>
                <w:color w:val="1F3864" w:themeColor="accent1" w:themeShade="80"/>
              </w:rPr>
              <w:t>INVENTORY MANAGEMENT FORM</w:t>
            </w:r>
          </w:p>
          <w:p w14:paraId="65B3ABBC" w14:textId="77777777" w:rsidR="00481254" w:rsidRPr="00E37C7C" w:rsidRDefault="00481254" w:rsidP="004F7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000000"/>
              </w:rPr>
            </w:pPr>
            <w:r w:rsidRPr="00E37C7C">
              <w:rPr>
                <w:rFonts w:ascii="Arial" w:hAnsi="Arial"/>
                <w:color w:val="000000"/>
              </w:rPr>
              <w:t xml:space="preserve">INCIDENT NAME: </w:t>
            </w:r>
            <w:r w:rsidRPr="00975088">
              <w:rPr>
                <w:rFonts w:ascii="Arial" w:hAnsi="Arial"/>
                <w:i/>
                <w:iCs/>
                <w:color w:val="2F5496"/>
              </w:rPr>
              <w:t>Name of Incident</w:t>
            </w:r>
            <w:r w:rsidRPr="00975088">
              <w:rPr>
                <w:rFonts w:ascii="Arial" w:hAnsi="Arial"/>
                <w:color w:val="2F5496"/>
              </w:rPr>
              <w:t xml:space="preserve"> </w:t>
            </w:r>
          </w:p>
          <w:p w14:paraId="38D04714" w14:textId="77777777" w:rsidR="00481254" w:rsidRPr="00E37C7C" w:rsidRDefault="00481254" w:rsidP="004F7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000000"/>
              </w:rPr>
            </w:pPr>
            <w:r w:rsidRPr="00E37C7C">
              <w:rPr>
                <w:rFonts w:ascii="Arial" w:hAnsi="Arial"/>
                <w:color w:val="000000"/>
              </w:rPr>
              <w:t xml:space="preserve">DATE: </w:t>
            </w:r>
            <w:r w:rsidRPr="00975088">
              <w:rPr>
                <w:rFonts w:ascii="Arial" w:hAnsi="Arial"/>
                <w:i/>
                <w:iCs/>
                <w:color w:val="2F5496"/>
              </w:rPr>
              <w:t>Dates of Incident</w:t>
            </w:r>
          </w:p>
          <w:p w14:paraId="2943A6CE" w14:textId="77777777" w:rsidR="00481254" w:rsidRPr="00E37C7C" w:rsidRDefault="00481254" w:rsidP="004F7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000000"/>
              </w:rPr>
            </w:pPr>
            <w:r w:rsidRPr="00E37C7C">
              <w:rPr>
                <w:rFonts w:ascii="Arial" w:hAnsi="Arial"/>
                <w:color w:val="000000"/>
              </w:rPr>
              <w:t xml:space="preserve">CATEGORY: </w:t>
            </w:r>
            <w:r w:rsidRPr="00975088">
              <w:rPr>
                <w:rFonts w:ascii="Arial" w:hAnsi="Arial"/>
                <w:i/>
                <w:iCs/>
                <w:color w:val="2F5496"/>
              </w:rPr>
              <w:t>Product Category</w:t>
            </w:r>
          </w:p>
          <w:p w14:paraId="2362ECD4" w14:textId="77777777" w:rsidR="00481254" w:rsidRPr="00E37C7C" w:rsidRDefault="00481254" w:rsidP="004F7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000000"/>
              </w:rPr>
            </w:pPr>
            <w:r w:rsidRPr="00E37C7C">
              <w:rPr>
                <w:rFonts w:ascii="Arial" w:hAnsi="Arial"/>
                <w:color w:val="000000"/>
              </w:rPr>
              <w:t xml:space="preserve">AGENCY NAME: </w:t>
            </w:r>
            <w:r w:rsidRPr="00975088">
              <w:rPr>
                <w:rFonts w:ascii="Arial" w:hAnsi="Arial"/>
                <w:color w:val="2F5496"/>
              </w:rPr>
              <w:t>Agency in Charge</w:t>
            </w:r>
          </w:p>
          <w:p w14:paraId="25243924" w14:textId="77777777" w:rsidR="00481254" w:rsidRPr="00E37C7C" w:rsidRDefault="00481254" w:rsidP="004F7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000000"/>
              </w:rPr>
            </w:pPr>
            <w:r w:rsidRPr="00E37C7C">
              <w:rPr>
                <w:rFonts w:ascii="Arial" w:hAnsi="Arial"/>
                <w:color w:val="000000"/>
              </w:rPr>
              <w:t xml:space="preserve">IMPORT LOCATION/WAREHOUSE NAME: </w:t>
            </w:r>
            <w:r w:rsidRPr="00975088">
              <w:rPr>
                <w:rFonts w:ascii="Arial" w:hAnsi="Arial"/>
                <w:i/>
                <w:iCs/>
                <w:color w:val="2F5496"/>
              </w:rPr>
              <w:t>Location of Inventory</w:t>
            </w:r>
          </w:p>
        </w:tc>
      </w:tr>
      <w:tr w:rsidR="00481254" w:rsidRPr="00481254" w14:paraId="28310BD5" w14:textId="77777777" w:rsidTr="00975088">
        <w:trPr>
          <w:trHeight w:val="218"/>
        </w:trPr>
        <w:tc>
          <w:tcPr>
            <w:tcW w:w="1190" w:type="dxa"/>
            <w:shd w:val="clear" w:color="auto" w:fill="44546A"/>
          </w:tcPr>
          <w:p w14:paraId="0F126F07" w14:textId="77777777" w:rsidR="00481254" w:rsidRPr="00481254"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b/>
                <w:bCs/>
                <w:color w:val="FFFFFF" w:themeColor="background1"/>
              </w:rPr>
            </w:pPr>
            <w:r w:rsidRPr="00481254">
              <w:rPr>
                <w:rFonts w:ascii="Arial" w:hAnsi="Arial"/>
                <w:b/>
                <w:bCs/>
                <w:color w:val="FFFFFF" w:themeColor="background1"/>
              </w:rPr>
              <w:t>Product Name /#</w:t>
            </w:r>
          </w:p>
        </w:tc>
        <w:tc>
          <w:tcPr>
            <w:tcW w:w="1462" w:type="dxa"/>
            <w:shd w:val="clear" w:color="auto" w:fill="44546A"/>
          </w:tcPr>
          <w:p w14:paraId="513A1EB5" w14:textId="77777777" w:rsidR="00481254" w:rsidRPr="00481254"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b/>
                <w:bCs/>
                <w:color w:val="FFFFFF" w:themeColor="background1"/>
              </w:rPr>
            </w:pPr>
            <w:r w:rsidRPr="00481254">
              <w:rPr>
                <w:rFonts w:ascii="Arial" w:hAnsi="Arial"/>
                <w:b/>
                <w:bCs/>
                <w:color w:val="FFFFFF" w:themeColor="background1"/>
              </w:rPr>
              <w:t>Product Description</w:t>
            </w:r>
          </w:p>
        </w:tc>
        <w:tc>
          <w:tcPr>
            <w:tcW w:w="1327" w:type="dxa"/>
            <w:shd w:val="clear" w:color="auto" w:fill="44546A"/>
          </w:tcPr>
          <w:p w14:paraId="3DB8E450" w14:textId="77777777" w:rsidR="00481254" w:rsidRPr="00481254"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b/>
                <w:bCs/>
                <w:color w:val="FFFFFF" w:themeColor="background1"/>
              </w:rPr>
            </w:pPr>
            <w:r w:rsidRPr="00481254">
              <w:rPr>
                <w:rFonts w:ascii="Arial" w:hAnsi="Arial"/>
                <w:b/>
                <w:bCs/>
                <w:color w:val="FFFFFF" w:themeColor="background1"/>
              </w:rPr>
              <w:t>Cost</w:t>
            </w:r>
          </w:p>
        </w:tc>
        <w:tc>
          <w:tcPr>
            <w:tcW w:w="1326" w:type="dxa"/>
            <w:shd w:val="clear" w:color="auto" w:fill="44546A"/>
          </w:tcPr>
          <w:p w14:paraId="791BB3BD" w14:textId="77777777" w:rsidR="00481254" w:rsidRPr="00481254"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b/>
                <w:bCs/>
                <w:color w:val="FFFFFF" w:themeColor="background1"/>
              </w:rPr>
            </w:pPr>
            <w:r w:rsidRPr="00481254">
              <w:rPr>
                <w:rFonts w:ascii="Arial" w:hAnsi="Arial"/>
                <w:b/>
                <w:bCs/>
                <w:color w:val="FFFFFF" w:themeColor="background1"/>
              </w:rPr>
              <w:t>Initial Intake</w:t>
            </w:r>
          </w:p>
        </w:tc>
        <w:tc>
          <w:tcPr>
            <w:tcW w:w="1327" w:type="dxa"/>
            <w:shd w:val="clear" w:color="auto" w:fill="44546A"/>
          </w:tcPr>
          <w:p w14:paraId="36CB6255" w14:textId="77777777" w:rsidR="00481254" w:rsidRPr="00481254"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b/>
                <w:bCs/>
                <w:color w:val="FFFFFF" w:themeColor="background1"/>
              </w:rPr>
            </w:pPr>
            <w:r w:rsidRPr="00481254">
              <w:rPr>
                <w:rFonts w:ascii="Arial" w:hAnsi="Arial"/>
                <w:b/>
                <w:bCs/>
                <w:color w:val="FFFFFF" w:themeColor="background1"/>
              </w:rPr>
              <w:t>Import Location (where is it coming from)</w:t>
            </w:r>
          </w:p>
        </w:tc>
        <w:tc>
          <w:tcPr>
            <w:tcW w:w="1326" w:type="dxa"/>
            <w:shd w:val="clear" w:color="auto" w:fill="44546A"/>
          </w:tcPr>
          <w:p w14:paraId="33881658" w14:textId="77777777" w:rsidR="00481254" w:rsidRPr="00481254"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b/>
                <w:bCs/>
                <w:color w:val="FFFFFF" w:themeColor="background1"/>
              </w:rPr>
            </w:pPr>
            <w:r w:rsidRPr="00481254">
              <w:rPr>
                <w:rFonts w:ascii="Arial" w:hAnsi="Arial"/>
                <w:b/>
                <w:bCs/>
                <w:color w:val="FFFFFF" w:themeColor="background1"/>
              </w:rPr>
              <w:t>Initial Quantity outtake</w:t>
            </w:r>
          </w:p>
        </w:tc>
        <w:tc>
          <w:tcPr>
            <w:tcW w:w="1327" w:type="dxa"/>
            <w:shd w:val="clear" w:color="auto" w:fill="44546A"/>
          </w:tcPr>
          <w:p w14:paraId="06CE020B" w14:textId="77777777" w:rsidR="00481254" w:rsidRPr="00481254"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b/>
                <w:bCs/>
                <w:color w:val="FFFFFF" w:themeColor="background1"/>
              </w:rPr>
            </w:pPr>
            <w:r w:rsidRPr="00481254">
              <w:rPr>
                <w:rFonts w:ascii="Arial" w:hAnsi="Arial"/>
                <w:b/>
                <w:bCs/>
                <w:color w:val="FFFFFF" w:themeColor="background1"/>
              </w:rPr>
              <w:t>Export location (where is it going)</w:t>
            </w:r>
          </w:p>
        </w:tc>
      </w:tr>
      <w:tr w:rsidR="00481254" w14:paraId="1CC9CF21" w14:textId="77777777" w:rsidTr="00975088">
        <w:trPr>
          <w:trHeight w:val="215"/>
        </w:trPr>
        <w:tc>
          <w:tcPr>
            <w:tcW w:w="1190" w:type="dxa"/>
            <w:vAlign w:val="center"/>
          </w:tcPr>
          <w:p w14:paraId="7C9FA7D1"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Product Name / #</w:t>
            </w:r>
          </w:p>
        </w:tc>
        <w:tc>
          <w:tcPr>
            <w:tcW w:w="1462" w:type="dxa"/>
            <w:vAlign w:val="center"/>
          </w:tcPr>
          <w:p w14:paraId="13F5FB08"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Description</w:t>
            </w:r>
          </w:p>
        </w:tc>
        <w:tc>
          <w:tcPr>
            <w:tcW w:w="1327" w:type="dxa"/>
            <w:vAlign w:val="center"/>
          </w:tcPr>
          <w:p w14:paraId="5EAC305B"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w:t>
            </w:r>
          </w:p>
        </w:tc>
        <w:tc>
          <w:tcPr>
            <w:tcW w:w="1326" w:type="dxa"/>
            <w:vAlign w:val="center"/>
          </w:tcPr>
          <w:p w14:paraId="0EC7F3B8"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 ordered</w:t>
            </w:r>
          </w:p>
        </w:tc>
        <w:tc>
          <w:tcPr>
            <w:tcW w:w="1327" w:type="dxa"/>
            <w:vAlign w:val="center"/>
          </w:tcPr>
          <w:p w14:paraId="27DD9976" w14:textId="1CB6760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Pr>
                <w:rFonts w:ascii="Arial" w:hAnsi="Arial"/>
                <w:color w:val="232324"/>
              </w:rPr>
              <w:t>Location</w:t>
            </w:r>
          </w:p>
        </w:tc>
        <w:tc>
          <w:tcPr>
            <w:tcW w:w="1326" w:type="dxa"/>
            <w:vAlign w:val="center"/>
          </w:tcPr>
          <w:p w14:paraId="7B54FF82"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 Distributed</w:t>
            </w:r>
          </w:p>
        </w:tc>
        <w:tc>
          <w:tcPr>
            <w:tcW w:w="1327" w:type="dxa"/>
            <w:vAlign w:val="center"/>
          </w:tcPr>
          <w:p w14:paraId="06DB0E8C" w14:textId="2CDEC9E5"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Pr>
                <w:rFonts w:ascii="Arial" w:hAnsi="Arial"/>
                <w:color w:val="232324"/>
              </w:rPr>
              <w:t>Location</w:t>
            </w:r>
          </w:p>
        </w:tc>
      </w:tr>
      <w:tr w:rsidR="00481254" w14:paraId="18A0C6E4" w14:textId="77777777" w:rsidTr="00975088">
        <w:trPr>
          <w:trHeight w:val="215"/>
        </w:trPr>
        <w:tc>
          <w:tcPr>
            <w:tcW w:w="1190" w:type="dxa"/>
            <w:vAlign w:val="center"/>
          </w:tcPr>
          <w:p w14:paraId="3BF9EDEF"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Product Name / #</w:t>
            </w:r>
          </w:p>
        </w:tc>
        <w:tc>
          <w:tcPr>
            <w:tcW w:w="1462" w:type="dxa"/>
            <w:vAlign w:val="center"/>
          </w:tcPr>
          <w:p w14:paraId="7E29B400"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Description</w:t>
            </w:r>
          </w:p>
        </w:tc>
        <w:tc>
          <w:tcPr>
            <w:tcW w:w="1327" w:type="dxa"/>
            <w:vAlign w:val="center"/>
          </w:tcPr>
          <w:p w14:paraId="20EB5D76"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w:t>
            </w:r>
          </w:p>
        </w:tc>
        <w:tc>
          <w:tcPr>
            <w:tcW w:w="1326" w:type="dxa"/>
            <w:vAlign w:val="center"/>
          </w:tcPr>
          <w:p w14:paraId="006D3C48"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 ordered</w:t>
            </w:r>
          </w:p>
        </w:tc>
        <w:tc>
          <w:tcPr>
            <w:tcW w:w="1327" w:type="dxa"/>
            <w:vAlign w:val="center"/>
          </w:tcPr>
          <w:p w14:paraId="79AE4369"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Pr>
                <w:rFonts w:ascii="Arial" w:hAnsi="Arial"/>
                <w:color w:val="232324"/>
              </w:rPr>
              <w:t>Location</w:t>
            </w:r>
          </w:p>
        </w:tc>
        <w:tc>
          <w:tcPr>
            <w:tcW w:w="1326" w:type="dxa"/>
            <w:vAlign w:val="center"/>
          </w:tcPr>
          <w:p w14:paraId="2D5D0843"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 Distributed</w:t>
            </w:r>
          </w:p>
        </w:tc>
        <w:tc>
          <w:tcPr>
            <w:tcW w:w="1327" w:type="dxa"/>
            <w:vAlign w:val="center"/>
          </w:tcPr>
          <w:p w14:paraId="6512ADC2"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Pr>
                <w:rFonts w:ascii="Arial" w:hAnsi="Arial"/>
                <w:color w:val="232324"/>
              </w:rPr>
              <w:t>Location</w:t>
            </w:r>
          </w:p>
        </w:tc>
      </w:tr>
      <w:tr w:rsidR="00481254" w14:paraId="0A3793F0" w14:textId="77777777" w:rsidTr="00975088">
        <w:trPr>
          <w:trHeight w:val="215"/>
        </w:trPr>
        <w:tc>
          <w:tcPr>
            <w:tcW w:w="1190" w:type="dxa"/>
            <w:vAlign w:val="center"/>
          </w:tcPr>
          <w:p w14:paraId="6AFAE361"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Product Name / #</w:t>
            </w:r>
          </w:p>
        </w:tc>
        <w:tc>
          <w:tcPr>
            <w:tcW w:w="1462" w:type="dxa"/>
            <w:vAlign w:val="center"/>
          </w:tcPr>
          <w:p w14:paraId="35F1F62D"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Description</w:t>
            </w:r>
          </w:p>
        </w:tc>
        <w:tc>
          <w:tcPr>
            <w:tcW w:w="1327" w:type="dxa"/>
            <w:vAlign w:val="center"/>
          </w:tcPr>
          <w:p w14:paraId="1E7DF298"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w:t>
            </w:r>
          </w:p>
        </w:tc>
        <w:tc>
          <w:tcPr>
            <w:tcW w:w="1326" w:type="dxa"/>
            <w:vAlign w:val="center"/>
          </w:tcPr>
          <w:p w14:paraId="60D06751"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 ordered</w:t>
            </w:r>
          </w:p>
        </w:tc>
        <w:tc>
          <w:tcPr>
            <w:tcW w:w="1327" w:type="dxa"/>
            <w:vAlign w:val="center"/>
          </w:tcPr>
          <w:p w14:paraId="36186DCF"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Pr>
                <w:rFonts w:ascii="Arial" w:hAnsi="Arial"/>
                <w:color w:val="232324"/>
              </w:rPr>
              <w:t>Location</w:t>
            </w:r>
          </w:p>
        </w:tc>
        <w:tc>
          <w:tcPr>
            <w:tcW w:w="1326" w:type="dxa"/>
            <w:vAlign w:val="center"/>
          </w:tcPr>
          <w:p w14:paraId="623980CE"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 Distributed</w:t>
            </w:r>
          </w:p>
        </w:tc>
        <w:tc>
          <w:tcPr>
            <w:tcW w:w="1327" w:type="dxa"/>
            <w:vAlign w:val="center"/>
          </w:tcPr>
          <w:p w14:paraId="530F3A2C"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Pr>
                <w:rFonts w:ascii="Arial" w:hAnsi="Arial"/>
                <w:color w:val="232324"/>
              </w:rPr>
              <w:t>Location</w:t>
            </w:r>
          </w:p>
        </w:tc>
      </w:tr>
      <w:tr w:rsidR="00481254" w14:paraId="102F8A07" w14:textId="77777777" w:rsidTr="00975088">
        <w:trPr>
          <w:trHeight w:val="215"/>
        </w:trPr>
        <w:tc>
          <w:tcPr>
            <w:tcW w:w="1190" w:type="dxa"/>
            <w:vAlign w:val="center"/>
          </w:tcPr>
          <w:p w14:paraId="11330B86"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Product Name / #</w:t>
            </w:r>
          </w:p>
        </w:tc>
        <w:tc>
          <w:tcPr>
            <w:tcW w:w="1462" w:type="dxa"/>
            <w:vAlign w:val="center"/>
          </w:tcPr>
          <w:p w14:paraId="6E4DC308"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Description</w:t>
            </w:r>
          </w:p>
        </w:tc>
        <w:tc>
          <w:tcPr>
            <w:tcW w:w="1327" w:type="dxa"/>
            <w:vAlign w:val="center"/>
          </w:tcPr>
          <w:p w14:paraId="38400251"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w:t>
            </w:r>
          </w:p>
        </w:tc>
        <w:tc>
          <w:tcPr>
            <w:tcW w:w="1326" w:type="dxa"/>
            <w:vAlign w:val="center"/>
          </w:tcPr>
          <w:p w14:paraId="0AA5B35F"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 ordered</w:t>
            </w:r>
          </w:p>
        </w:tc>
        <w:tc>
          <w:tcPr>
            <w:tcW w:w="1327" w:type="dxa"/>
            <w:vAlign w:val="center"/>
          </w:tcPr>
          <w:p w14:paraId="11DF041A"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Pr>
                <w:rFonts w:ascii="Arial" w:hAnsi="Arial"/>
                <w:color w:val="232324"/>
              </w:rPr>
              <w:t>Location</w:t>
            </w:r>
          </w:p>
        </w:tc>
        <w:tc>
          <w:tcPr>
            <w:tcW w:w="1326" w:type="dxa"/>
            <w:vAlign w:val="center"/>
          </w:tcPr>
          <w:p w14:paraId="33AD22F3"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 Distributed</w:t>
            </w:r>
          </w:p>
        </w:tc>
        <w:tc>
          <w:tcPr>
            <w:tcW w:w="1327" w:type="dxa"/>
            <w:vAlign w:val="center"/>
          </w:tcPr>
          <w:p w14:paraId="1422A563"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Pr>
                <w:rFonts w:ascii="Arial" w:hAnsi="Arial"/>
                <w:color w:val="232324"/>
              </w:rPr>
              <w:t>Location</w:t>
            </w:r>
          </w:p>
        </w:tc>
      </w:tr>
      <w:tr w:rsidR="00481254" w14:paraId="1389872B" w14:textId="77777777" w:rsidTr="00975088">
        <w:trPr>
          <w:trHeight w:val="215"/>
        </w:trPr>
        <w:tc>
          <w:tcPr>
            <w:tcW w:w="1190" w:type="dxa"/>
            <w:vAlign w:val="center"/>
          </w:tcPr>
          <w:p w14:paraId="0ACEF7D4"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Product Name / #</w:t>
            </w:r>
          </w:p>
        </w:tc>
        <w:tc>
          <w:tcPr>
            <w:tcW w:w="1462" w:type="dxa"/>
            <w:vAlign w:val="center"/>
          </w:tcPr>
          <w:p w14:paraId="410625DB"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Description</w:t>
            </w:r>
          </w:p>
        </w:tc>
        <w:tc>
          <w:tcPr>
            <w:tcW w:w="1327" w:type="dxa"/>
            <w:vAlign w:val="center"/>
          </w:tcPr>
          <w:p w14:paraId="23E711FC"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w:t>
            </w:r>
          </w:p>
        </w:tc>
        <w:tc>
          <w:tcPr>
            <w:tcW w:w="1326" w:type="dxa"/>
            <w:vAlign w:val="center"/>
          </w:tcPr>
          <w:p w14:paraId="72A9B8B3"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 ordered</w:t>
            </w:r>
          </w:p>
        </w:tc>
        <w:tc>
          <w:tcPr>
            <w:tcW w:w="1327" w:type="dxa"/>
            <w:vAlign w:val="center"/>
          </w:tcPr>
          <w:p w14:paraId="741FA828"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Pr>
                <w:rFonts w:ascii="Arial" w:hAnsi="Arial"/>
                <w:color w:val="232324"/>
              </w:rPr>
              <w:t>Location</w:t>
            </w:r>
          </w:p>
        </w:tc>
        <w:tc>
          <w:tcPr>
            <w:tcW w:w="1326" w:type="dxa"/>
            <w:vAlign w:val="center"/>
          </w:tcPr>
          <w:p w14:paraId="7D82ED8E"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 Distributed</w:t>
            </w:r>
          </w:p>
        </w:tc>
        <w:tc>
          <w:tcPr>
            <w:tcW w:w="1327" w:type="dxa"/>
            <w:vAlign w:val="center"/>
          </w:tcPr>
          <w:p w14:paraId="22E05780"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Pr>
                <w:rFonts w:ascii="Arial" w:hAnsi="Arial"/>
                <w:color w:val="232324"/>
              </w:rPr>
              <w:t>Location</w:t>
            </w:r>
          </w:p>
        </w:tc>
      </w:tr>
      <w:tr w:rsidR="00481254" w14:paraId="3FC635F0" w14:textId="77777777" w:rsidTr="00975088">
        <w:trPr>
          <w:trHeight w:val="215"/>
        </w:trPr>
        <w:tc>
          <w:tcPr>
            <w:tcW w:w="1190" w:type="dxa"/>
            <w:vAlign w:val="center"/>
          </w:tcPr>
          <w:p w14:paraId="1E1342E8"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Product Name / #</w:t>
            </w:r>
          </w:p>
        </w:tc>
        <w:tc>
          <w:tcPr>
            <w:tcW w:w="1462" w:type="dxa"/>
            <w:vAlign w:val="center"/>
          </w:tcPr>
          <w:p w14:paraId="63FA804B"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Description</w:t>
            </w:r>
          </w:p>
        </w:tc>
        <w:tc>
          <w:tcPr>
            <w:tcW w:w="1327" w:type="dxa"/>
            <w:vAlign w:val="center"/>
          </w:tcPr>
          <w:p w14:paraId="1C189810"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w:t>
            </w:r>
          </w:p>
        </w:tc>
        <w:tc>
          <w:tcPr>
            <w:tcW w:w="1326" w:type="dxa"/>
            <w:vAlign w:val="center"/>
          </w:tcPr>
          <w:p w14:paraId="768E56FB"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 ordered</w:t>
            </w:r>
          </w:p>
        </w:tc>
        <w:tc>
          <w:tcPr>
            <w:tcW w:w="1327" w:type="dxa"/>
            <w:vAlign w:val="center"/>
          </w:tcPr>
          <w:p w14:paraId="4DABCBBA"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Pr>
                <w:rFonts w:ascii="Arial" w:hAnsi="Arial"/>
                <w:color w:val="232324"/>
              </w:rPr>
              <w:t>Location</w:t>
            </w:r>
          </w:p>
        </w:tc>
        <w:tc>
          <w:tcPr>
            <w:tcW w:w="1326" w:type="dxa"/>
            <w:vAlign w:val="center"/>
          </w:tcPr>
          <w:p w14:paraId="52B371D1"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 Distributed</w:t>
            </w:r>
          </w:p>
        </w:tc>
        <w:tc>
          <w:tcPr>
            <w:tcW w:w="1327" w:type="dxa"/>
            <w:vAlign w:val="center"/>
          </w:tcPr>
          <w:p w14:paraId="49223132"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Pr>
                <w:rFonts w:ascii="Arial" w:hAnsi="Arial"/>
                <w:color w:val="232324"/>
              </w:rPr>
              <w:t>Location</w:t>
            </w:r>
          </w:p>
        </w:tc>
      </w:tr>
      <w:tr w:rsidR="00481254" w14:paraId="373CC05D" w14:textId="77777777" w:rsidTr="00975088">
        <w:trPr>
          <w:trHeight w:val="215"/>
        </w:trPr>
        <w:tc>
          <w:tcPr>
            <w:tcW w:w="1190" w:type="dxa"/>
            <w:vAlign w:val="center"/>
          </w:tcPr>
          <w:p w14:paraId="32100BCF"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Product Name / #</w:t>
            </w:r>
          </w:p>
        </w:tc>
        <w:tc>
          <w:tcPr>
            <w:tcW w:w="1462" w:type="dxa"/>
            <w:vAlign w:val="center"/>
          </w:tcPr>
          <w:p w14:paraId="2CA1D2F3"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Description</w:t>
            </w:r>
          </w:p>
        </w:tc>
        <w:tc>
          <w:tcPr>
            <w:tcW w:w="1327" w:type="dxa"/>
            <w:vAlign w:val="center"/>
          </w:tcPr>
          <w:p w14:paraId="57268A72"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w:t>
            </w:r>
          </w:p>
        </w:tc>
        <w:tc>
          <w:tcPr>
            <w:tcW w:w="1326" w:type="dxa"/>
            <w:vAlign w:val="center"/>
          </w:tcPr>
          <w:p w14:paraId="7C9A0CE7"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 ordered</w:t>
            </w:r>
          </w:p>
        </w:tc>
        <w:tc>
          <w:tcPr>
            <w:tcW w:w="1327" w:type="dxa"/>
            <w:vAlign w:val="center"/>
          </w:tcPr>
          <w:p w14:paraId="3CEE03C9"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Pr>
                <w:rFonts w:ascii="Arial" w:hAnsi="Arial"/>
                <w:color w:val="232324"/>
              </w:rPr>
              <w:t>Location</w:t>
            </w:r>
          </w:p>
        </w:tc>
        <w:tc>
          <w:tcPr>
            <w:tcW w:w="1326" w:type="dxa"/>
            <w:vAlign w:val="center"/>
          </w:tcPr>
          <w:p w14:paraId="12141841"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sidRPr="00E37C7C">
              <w:rPr>
                <w:rFonts w:ascii="Arial" w:hAnsi="Arial"/>
                <w:color w:val="232324"/>
              </w:rPr>
              <w:t># Distributed</w:t>
            </w:r>
          </w:p>
        </w:tc>
        <w:tc>
          <w:tcPr>
            <w:tcW w:w="1327" w:type="dxa"/>
            <w:vAlign w:val="center"/>
          </w:tcPr>
          <w:p w14:paraId="27F32E1C" w14:textId="77777777" w:rsidR="00481254" w:rsidRPr="00E37C7C" w:rsidRDefault="00481254" w:rsidP="009750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rPr>
            </w:pPr>
            <w:r>
              <w:rPr>
                <w:rFonts w:ascii="Arial" w:hAnsi="Arial"/>
                <w:color w:val="232324"/>
              </w:rPr>
              <w:t>Location</w:t>
            </w:r>
          </w:p>
        </w:tc>
      </w:tr>
      <w:tr w:rsidR="00481254" w14:paraId="28E69E05" w14:textId="77777777" w:rsidTr="00B87D04">
        <w:trPr>
          <w:trHeight w:val="215"/>
        </w:trPr>
        <w:tc>
          <w:tcPr>
            <w:tcW w:w="9285" w:type="dxa"/>
            <w:gridSpan w:val="7"/>
          </w:tcPr>
          <w:p w14:paraId="1553A46F" w14:textId="77777777" w:rsidR="00481254" w:rsidRPr="00E37C7C" w:rsidRDefault="00481254" w:rsidP="004F7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000000"/>
              </w:rPr>
            </w:pPr>
            <w:r w:rsidRPr="00E37C7C">
              <w:rPr>
                <w:rFonts w:ascii="Arial" w:hAnsi="Arial"/>
                <w:color w:val="000000"/>
              </w:rPr>
              <w:t>SIGNATURE SIGN OFF: Signature of Individual Completing Form</w:t>
            </w:r>
          </w:p>
          <w:p w14:paraId="44D7E12F" w14:textId="77777777" w:rsidR="00481254" w:rsidRPr="00E37C7C" w:rsidRDefault="00481254" w:rsidP="004F7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ascii="Arial" w:hAnsi="Arial"/>
                <w:color w:val="232324"/>
                <w:sz w:val="20"/>
                <w:szCs w:val="20"/>
              </w:rPr>
            </w:pPr>
            <w:r w:rsidRPr="00E37C7C">
              <w:rPr>
                <w:rFonts w:ascii="Arial" w:hAnsi="Arial"/>
                <w:color w:val="000000"/>
              </w:rPr>
              <w:t>DATE: Date Form Completed</w:t>
            </w:r>
          </w:p>
        </w:tc>
      </w:tr>
    </w:tbl>
    <w:p w14:paraId="1A631A70" w14:textId="77777777" w:rsidR="00481254" w:rsidRPr="00CE366A" w:rsidRDefault="00481254" w:rsidP="004F7706">
      <w:pPr>
        <w:spacing w:before="120" w:after="120" w:line="240" w:lineRule="auto"/>
        <w:rPr>
          <w:rFonts w:ascii="Arial" w:hAnsi="Arial"/>
        </w:rPr>
      </w:pPr>
    </w:p>
    <w:sectPr w:rsidR="00481254" w:rsidRPr="00CE366A" w:rsidSect="00FA0B8D">
      <w:pgSz w:w="12240" w:h="15840"/>
      <w:pgMar w:top="1440" w:right="1440" w:bottom="1440" w:left="1440" w:header="288"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0F53D" w14:textId="77777777" w:rsidR="009E55BD" w:rsidRDefault="009E55BD" w:rsidP="00D3583C">
      <w:pPr>
        <w:spacing w:after="0" w:line="240" w:lineRule="auto"/>
      </w:pPr>
      <w:r>
        <w:separator/>
      </w:r>
    </w:p>
  </w:endnote>
  <w:endnote w:type="continuationSeparator" w:id="0">
    <w:p w14:paraId="577C9F34" w14:textId="77777777" w:rsidR="009E55BD" w:rsidRDefault="009E55BD" w:rsidP="00D3583C">
      <w:pPr>
        <w:spacing w:after="0" w:line="240" w:lineRule="auto"/>
      </w:pPr>
      <w:r>
        <w:continuationSeparator/>
      </w:r>
    </w:p>
  </w:endnote>
  <w:endnote w:type="continuationNotice" w:id="1">
    <w:p w14:paraId="56223842" w14:textId="77777777" w:rsidR="009E55BD" w:rsidRDefault="009E55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67D9" w14:textId="5E7BBACF" w:rsidR="00FA0B8D" w:rsidRDefault="00FA0B8D">
    <w:pPr>
      <w:pStyle w:val="Footer"/>
    </w:pPr>
    <w:r w:rsidRPr="00FA0B8D">
      <w:rPr>
        <w:noProof/>
      </w:rPr>
      <mc:AlternateContent>
        <mc:Choice Requires="wps">
          <w:drawing>
            <wp:anchor distT="0" distB="0" distL="114300" distR="114300" simplePos="0" relativeHeight="251658240" behindDoc="0" locked="0" layoutInCell="1" allowOverlap="1" wp14:anchorId="70D89B27" wp14:editId="5E91777C">
              <wp:simplePos x="0" y="0"/>
              <wp:positionH relativeFrom="column">
                <wp:posOffset>5278755</wp:posOffset>
              </wp:positionH>
              <wp:positionV relativeFrom="paragraph">
                <wp:posOffset>-379730</wp:posOffset>
              </wp:positionV>
              <wp:extent cx="1307465" cy="438785"/>
              <wp:effectExtent l="0" t="0" r="0" b="0"/>
              <wp:wrapNone/>
              <wp:docPr id="4" name="Text Box 4"/>
              <wp:cNvGraphicFramePr/>
              <a:graphic xmlns:a="http://schemas.openxmlformats.org/drawingml/2006/main">
                <a:graphicData uri="http://schemas.microsoft.com/office/word/2010/wordprocessingShape">
                  <wps:wsp>
                    <wps:cNvSpPr txBox="1"/>
                    <wps:spPr>
                      <a:xfrm>
                        <a:off x="0" y="0"/>
                        <a:ext cx="1307465" cy="438785"/>
                      </a:xfrm>
                      <a:prstGeom prst="rect">
                        <a:avLst/>
                      </a:prstGeom>
                      <a:noFill/>
                      <a:ln w="6350">
                        <a:noFill/>
                      </a:ln>
                    </wps:spPr>
                    <wps:txbx>
                      <w:txbxContent>
                        <w:p w14:paraId="77EFB537" w14:textId="77777777" w:rsidR="00FA0B8D" w:rsidRPr="00E82A79" w:rsidRDefault="00FA0B8D" w:rsidP="00FA0B8D">
                          <w:pPr>
                            <w:rPr>
                              <w:rFonts w:ascii="Arial" w:hAnsi="Arial"/>
                              <w:b/>
                              <w:bCs/>
                              <w:color w:val="FFFFFF" w:themeColor="background1"/>
                            </w:rPr>
                          </w:pPr>
                          <w:r w:rsidRPr="00E82A79">
                            <w:rPr>
                              <w:rFonts w:ascii="Arial" w:hAnsi="Arial"/>
                              <w:b/>
                              <w:bCs/>
                              <w:color w:val="FFFFFF" w:themeColor="background1"/>
                              <w:spacing w:val="60"/>
                            </w:rPr>
                            <w:t>Page</w:t>
                          </w:r>
                          <w:r w:rsidRPr="00E82A79">
                            <w:rPr>
                              <w:rFonts w:ascii="Arial" w:hAnsi="Arial"/>
                              <w:b/>
                              <w:bCs/>
                              <w:color w:val="FFFFFF" w:themeColor="background1"/>
                            </w:rPr>
                            <w:t xml:space="preserve"> |</w:t>
                          </w:r>
                          <w:r w:rsidRPr="00E82A79">
                            <w:rPr>
                              <w:rFonts w:ascii="Arial" w:hAnsi="Arial"/>
                              <w:b/>
                              <w:bCs/>
                              <w:color w:val="E8BF2F"/>
                            </w:rPr>
                            <w:t xml:space="preserve"> </w:t>
                          </w:r>
                          <w:r w:rsidRPr="00E82A79">
                            <w:rPr>
                              <w:rFonts w:ascii="Arial" w:hAnsi="Arial"/>
                              <w:b/>
                              <w:bCs/>
                              <w:color w:val="E8BF2F"/>
                            </w:rPr>
                            <w:fldChar w:fldCharType="begin"/>
                          </w:r>
                          <w:r w:rsidRPr="00E82A79">
                            <w:rPr>
                              <w:rFonts w:ascii="Arial" w:hAnsi="Arial"/>
                              <w:b/>
                              <w:bCs/>
                              <w:color w:val="E8BF2F"/>
                            </w:rPr>
                            <w:instrText xml:space="preserve"> PAGE   \* MERGEFORMAT </w:instrText>
                          </w:r>
                          <w:r w:rsidRPr="00E82A79">
                            <w:rPr>
                              <w:rFonts w:ascii="Arial" w:hAnsi="Arial"/>
                              <w:b/>
                              <w:bCs/>
                              <w:color w:val="E8BF2F"/>
                            </w:rPr>
                            <w:fldChar w:fldCharType="separate"/>
                          </w:r>
                          <w:r w:rsidRPr="00E82A79">
                            <w:rPr>
                              <w:rFonts w:ascii="Arial" w:hAnsi="Arial"/>
                              <w:b/>
                              <w:bCs/>
                              <w:noProof/>
                              <w:color w:val="E8BF2F"/>
                            </w:rPr>
                            <w:t>1</w:t>
                          </w:r>
                          <w:r w:rsidRPr="00E82A79">
                            <w:rPr>
                              <w:rFonts w:ascii="Arial" w:hAnsi="Arial"/>
                              <w:b/>
                              <w:bCs/>
                              <w:noProof/>
                              <w:color w:val="E8BF2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0D89B27" id="_x0000_t202" coordsize="21600,21600" o:spt="202" path="m,l,21600r21600,l21600,xe">
              <v:stroke joinstyle="miter"/>
              <v:path gradientshapeok="t" o:connecttype="rect"/>
            </v:shapetype>
            <v:shape id="_x0000_s1036" type="#_x0000_t202" style="position:absolute;margin-left:415.65pt;margin-top:-29.9pt;width:102.95pt;height:34.5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" filled="f" stroked="f" strokeweight=".5pt">
              <v:textbox>
                <w:txbxContent>
                  <w:p w14:paraId="77EFB537" w14:textId="77777777" w:rsidR="00FA0B8D" w:rsidRPr="00E82A79" w:rsidRDefault="00FA0B8D" w:rsidP="00FA0B8D">
                    <w:pPr>
                      <w:rPr>
                        <w:rFonts w:ascii="Arial" w:hAnsi="Arial"/>
                        <w:b/>
                        <w:bCs/>
                        <w:color w:val="FFFFFF" w:themeColor="background1"/>
                      </w:rPr>
                    </w:pPr>
                    <w:r w:rsidRPr="00E82A79">
                      <w:rPr>
                        <w:rFonts w:ascii="Arial" w:hAnsi="Arial"/>
                        <w:b/>
                        <w:bCs/>
                        <w:color w:val="FFFFFF" w:themeColor="background1"/>
                        <w:spacing w:val="60"/>
                      </w:rPr>
                      <w:t>Page</w:t>
                    </w:r>
                    <w:r w:rsidRPr="00E82A79">
                      <w:rPr>
                        <w:rFonts w:ascii="Arial" w:hAnsi="Arial"/>
                        <w:b/>
                        <w:bCs/>
                        <w:color w:val="FFFFFF" w:themeColor="background1"/>
                      </w:rPr>
                      <w:t xml:space="preserve"> |</w:t>
                    </w:r>
                    <w:r w:rsidRPr="00E82A79">
                      <w:rPr>
                        <w:rFonts w:ascii="Arial" w:hAnsi="Arial"/>
                        <w:b/>
                        <w:bCs/>
                        <w:color w:val="E8BF2F"/>
                      </w:rPr>
                      <w:t xml:space="preserve"> </w:t>
                    </w:r>
                    <w:r w:rsidRPr="00E82A79">
                      <w:rPr>
                        <w:rFonts w:ascii="Arial" w:hAnsi="Arial"/>
                        <w:b/>
                        <w:bCs/>
                        <w:color w:val="E8BF2F"/>
                      </w:rPr>
                      <w:fldChar w:fldCharType="begin"/>
                    </w:r>
                    <w:r w:rsidRPr="00E82A79">
                      <w:rPr>
                        <w:rFonts w:ascii="Arial" w:hAnsi="Arial"/>
                        <w:b/>
                        <w:bCs/>
                        <w:color w:val="E8BF2F"/>
                      </w:rPr>
                      <w:instrText xml:space="preserve"> PAGE   \* MERGEFORMAT </w:instrText>
                    </w:r>
                    <w:r w:rsidRPr="00E82A79">
                      <w:rPr>
                        <w:rFonts w:ascii="Arial" w:hAnsi="Arial"/>
                        <w:b/>
                        <w:bCs/>
                        <w:color w:val="E8BF2F"/>
                      </w:rPr>
                      <w:fldChar w:fldCharType="separate"/>
                    </w:r>
                    <w:r w:rsidRPr="00E82A79">
                      <w:rPr>
                        <w:rFonts w:ascii="Arial" w:hAnsi="Arial"/>
                        <w:b/>
                        <w:bCs/>
                        <w:noProof/>
                        <w:color w:val="E8BF2F"/>
                      </w:rPr>
                      <w:t>1</w:t>
                    </w:r>
                    <w:r w:rsidRPr="00E82A79">
                      <w:rPr>
                        <w:rFonts w:ascii="Arial" w:hAnsi="Arial"/>
                        <w:b/>
                        <w:bCs/>
                        <w:noProof/>
                        <w:color w:val="E8BF2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36EC7" w14:textId="77777777" w:rsidR="00070D19" w:rsidRDefault="00070D19">
    <w:pPr>
      <w:pStyle w:val="Footer"/>
    </w:pPr>
    <w:r w:rsidRPr="00FA0B8D">
      <w:rPr>
        <w:noProof/>
      </w:rPr>
      <mc:AlternateContent>
        <mc:Choice Requires="wps">
          <w:drawing>
            <wp:anchor distT="0" distB="0" distL="114300" distR="114300" simplePos="0" relativeHeight="251658242" behindDoc="0" locked="0" layoutInCell="1" allowOverlap="1" wp14:anchorId="0FBD90D4" wp14:editId="7669C1E5">
              <wp:simplePos x="0" y="0"/>
              <wp:positionH relativeFrom="column">
                <wp:posOffset>5278755</wp:posOffset>
              </wp:positionH>
              <wp:positionV relativeFrom="paragraph">
                <wp:posOffset>-379730</wp:posOffset>
              </wp:positionV>
              <wp:extent cx="1307465" cy="438785"/>
              <wp:effectExtent l="0" t="0" r="0" b="0"/>
              <wp:wrapNone/>
              <wp:docPr id="3" name="Text Box 3"/>
              <wp:cNvGraphicFramePr/>
              <a:graphic xmlns:a="http://schemas.openxmlformats.org/drawingml/2006/main">
                <a:graphicData uri="http://schemas.microsoft.com/office/word/2010/wordprocessingShape">
                  <wps:wsp>
                    <wps:cNvSpPr txBox="1"/>
                    <wps:spPr>
                      <a:xfrm>
                        <a:off x="0" y="0"/>
                        <a:ext cx="1307465" cy="438785"/>
                      </a:xfrm>
                      <a:prstGeom prst="rect">
                        <a:avLst/>
                      </a:prstGeom>
                      <a:noFill/>
                      <a:ln w="6350">
                        <a:noFill/>
                      </a:ln>
                    </wps:spPr>
                    <wps:txbx>
                      <w:txbxContent>
                        <w:p w14:paraId="6A51BB14" w14:textId="77777777" w:rsidR="00070D19" w:rsidRPr="00E82A79" w:rsidRDefault="00070D19" w:rsidP="00FA0B8D">
                          <w:pPr>
                            <w:rPr>
                              <w:rFonts w:ascii="Arial" w:hAnsi="Arial"/>
                              <w:b/>
                              <w:bCs/>
                              <w:color w:val="FFFFFF" w:themeColor="background1"/>
                            </w:rPr>
                          </w:pPr>
                          <w:r w:rsidRPr="00E82A79">
                            <w:rPr>
                              <w:rFonts w:ascii="Arial" w:hAnsi="Arial"/>
                              <w:b/>
                              <w:bCs/>
                              <w:color w:val="FFFFFF" w:themeColor="background1"/>
                              <w:spacing w:val="60"/>
                            </w:rPr>
                            <w:t>Page</w:t>
                          </w:r>
                          <w:r w:rsidRPr="00E82A79">
                            <w:rPr>
                              <w:rFonts w:ascii="Arial" w:hAnsi="Arial"/>
                              <w:b/>
                              <w:bCs/>
                              <w:color w:val="FFFFFF" w:themeColor="background1"/>
                            </w:rPr>
                            <w:t xml:space="preserve"> |</w:t>
                          </w:r>
                          <w:r w:rsidRPr="00E82A79">
                            <w:rPr>
                              <w:rFonts w:ascii="Arial" w:hAnsi="Arial"/>
                              <w:b/>
                              <w:bCs/>
                              <w:color w:val="E8BF2F"/>
                            </w:rPr>
                            <w:t xml:space="preserve"> </w:t>
                          </w:r>
                          <w:r w:rsidRPr="00E82A79">
                            <w:rPr>
                              <w:rFonts w:ascii="Arial" w:hAnsi="Arial"/>
                              <w:b/>
                              <w:bCs/>
                              <w:color w:val="E8BF2F"/>
                            </w:rPr>
                            <w:fldChar w:fldCharType="begin"/>
                          </w:r>
                          <w:r w:rsidRPr="00E82A79">
                            <w:rPr>
                              <w:rFonts w:ascii="Arial" w:hAnsi="Arial"/>
                              <w:b/>
                              <w:bCs/>
                              <w:color w:val="E8BF2F"/>
                            </w:rPr>
                            <w:instrText xml:space="preserve"> PAGE   \* MERGEFORMAT </w:instrText>
                          </w:r>
                          <w:r w:rsidRPr="00E82A79">
                            <w:rPr>
                              <w:rFonts w:ascii="Arial" w:hAnsi="Arial"/>
                              <w:b/>
                              <w:bCs/>
                              <w:color w:val="E8BF2F"/>
                            </w:rPr>
                            <w:fldChar w:fldCharType="separate"/>
                          </w:r>
                          <w:r w:rsidRPr="00E82A79">
                            <w:rPr>
                              <w:rFonts w:ascii="Arial" w:hAnsi="Arial"/>
                              <w:b/>
                              <w:bCs/>
                              <w:noProof/>
                              <w:color w:val="E8BF2F"/>
                            </w:rPr>
                            <w:t>1</w:t>
                          </w:r>
                          <w:r w:rsidRPr="00E82A79">
                            <w:rPr>
                              <w:rFonts w:ascii="Arial" w:hAnsi="Arial"/>
                              <w:b/>
                              <w:bCs/>
                              <w:noProof/>
                              <w:color w:val="E8BF2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FBD90D4" id="_x0000_t202" coordsize="21600,21600" o:spt="202" path="m,l,21600r21600,l21600,xe">
              <v:stroke joinstyle="miter"/>
              <v:path gradientshapeok="t" o:connecttype="rect"/>
            </v:shapetype>
            <v:shape id="Text Box 3" o:spid="_x0000_s1037" type="#_x0000_t202" style="position:absolute;margin-left:415.65pt;margin-top:-29.9pt;width:102.95pt;height:34.5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" filled="f" stroked="f" strokeweight=".5pt">
              <v:textbox>
                <w:txbxContent>
                  <w:p w14:paraId="6A51BB14" w14:textId="77777777" w:rsidR="00070D19" w:rsidRPr="00E82A79" w:rsidRDefault="00070D19" w:rsidP="00FA0B8D">
                    <w:pPr>
                      <w:rPr>
                        <w:rFonts w:ascii="Arial" w:hAnsi="Arial"/>
                        <w:b/>
                        <w:bCs/>
                        <w:color w:val="FFFFFF" w:themeColor="background1"/>
                      </w:rPr>
                    </w:pPr>
                    <w:r w:rsidRPr="00E82A79">
                      <w:rPr>
                        <w:rFonts w:ascii="Arial" w:hAnsi="Arial"/>
                        <w:b/>
                        <w:bCs/>
                        <w:color w:val="FFFFFF" w:themeColor="background1"/>
                        <w:spacing w:val="60"/>
                      </w:rPr>
                      <w:t>Page</w:t>
                    </w:r>
                    <w:r w:rsidRPr="00E82A79">
                      <w:rPr>
                        <w:rFonts w:ascii="Arial" w:hAnsi="Arial"/>
                        <w:b/>
                        <w:bCs/>
                        <w:color w:val="FFFFFF" w:themeColor="background1"/>
                      </w:rPr>
                      <w:t xml:space="preserve"> |</w:t>
                    </w:r>
                    <w:r w:rsidRPr="00E82A79">
                      <w:rPr>
                        <w:rFonts w:ascii="Arial" w:hAnsi="Arial"/>
                        <w:b/>
                        <w:bCs/>
                        <w:color w:val="E8BF2F"/>
                      </w:rPr>
                      <w:t xml:space="preserve"> </w:t>
                    </w:r>
                    <w:r w:rsidRPr="00E82A79">
                      <w:rPr>
                        <w:rFonts w:ascii="Arial" w:hAnsi="Arial"/>
                        <w:b/>
                        <w:bCs/>
                        <w:color w:val="E8BF2F"/>
                      </w:rPr>
                      <w:fldChar w:fldCharType="begin"/>
                    </w:r>
                    <w:r w:rsidRPr="00E82A79">
                      <w:rPr>
                        <w:rFonts w:ascii="Arial" w:hAnsi="Arial"/>
                        <w:b/>
                        <w:bCs/>
                        <w:color w:val="E8BF2F"/>
                      </w:rPr>
                      <w:instrText xml:space="preserve"> PAGE   \* MERGEFORMAT </w:instrText>
                    </w:r>
                    <w:r w:rsidRPr="00E82A79">
                      <w:rPr>
                        <w:rFonts w:ascii="Arial" w:hAnsi="Arial"/>
                        <w:b/>
                        <w:bCs/>
                        <w:color w:val="E8BF2F"/>
                      </w:rPr>
                      <w:fldChar w:fldCharType="separate"/>
                    </w:r>
                    <w:r w:rsidRPr="00E82A79">
                      <w:rPr>
                        <w:rFonts w:ascii="Arial" w:hAnsi="Arial"/>
                        <w:b/>
                        <w:bCs/>
                        <w:noProof/>
                        <w:color w:val="E8BF2F"/>
                      </w:rPr>
                      <w:t>1</w:t>
                    </w:r>
                    <w:r w:rsidRPr="00E82A79">
                      <w:rPr>
                        <w:rFonts w:ascii="Arial" w:hAnsi="Arial"/>
                        <w:b/>
                        <w:bCs/>
                        <w:noProof/>
                        <w:color w:val="E8BF2F"/>
                      </w:rPr>
                      <w:fldChar w:fldCharType="end"/>
                    </w:r>
                  </w:p>
                </w:txbxContent>
              </v:textbox>
            </v:shape>
          </w:pict>
        </mc:Fallback>
      </mc:AlternateContent>
    </w:r>
    <w:r w:rsidRPr="00FA0B8D">
      <w:rPr>
        <w:noProof/>
      </w:rPr>
      <mc:AlternateContent>
        <mc:Choice Requires="wps">
          <w:drawing>
            <wp:anchor distT="0" distB="0" distL="114300" distR="114300" simplePos="0" relativeHeight="251658241" behindDoc="0" locked="0" layoutInCell="1" allowOverlap="1" wp14:anchorId="524066D3" wp14:editId="0BB59794">
              <wp:simplePos x="0" y="0"/>
              <wp:positionH relativeFrom="column">
                <wp:posOffset>-1091821</wp:posOffset>
              </wp:positionH>
              <wp:positionV relativeFrom="paragraph">
                <wp:posOffset>-425137</wp:posOffset>
              </wp:positionV>
              <wp:extent cx="7984490" cy="371475"/>
              <wp:effectExtent l="0" t="0" r="0" b="9525"/>
              <wp:wrapNone/>
              <wp:docPr id="5" name="Rectangle 5"/>
              <wp:cNvGraphicFramePr/>
              <a:graphic xmlns:a="http://schemas.openxmlformats.org/drawingml/2006/main">
                <a:graphicData uri="http://schemas.microsoft.com/office/word/2010/wordprocessingShape">
                  <wps:wsp>
                    <wps:cNvSpPr/>
                    <wps:spPr>
                      <a:xfrm>
                        <a:off x="0" y="0"/>
                        <a:ext cx="7984490" cy="371475"/>
                      </a:xfrm>
                      <a:prstGeom prst="rect">
                        <a:avLst/>
                      </a:prstGeom>
                      <a:solidFill>
                        <a:srgbClr val="44546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EE60256" id="Rectangle 5" o:spid="_x0000_s1026" style="position:absolute;margin-left:-85.95pt;margin-top:-33.5pt;width:628.7pt;height:29.2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" fillcolor="#44546a"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25A19" w14:textId="77777777" w:rsidR="009E55BD" w:rsidRDefault="009E55BD" w:rsidP="00D3583C">
      <w:pPr>
        <w:spacing w:after="0" w:line="240" w:lineRule="auto"/>
      </w:pPr>
      <w:r>
        <w:separator/>
      </w:r>
    </w:p>
  </w:footnote>
  <w:footnote w:type="continuationSeparator" w:id="0">
    <w:p w14:paraId="33CD5093" w14:textId="77777777" w:rsidR="009E55BD" w:rsidRDefault="009E55BD" w:rsidP="00D3583C">
      <w:pPr>
        <w:spacing w:after="0" w:line="240" w:lineRule="auto"/>
      </w:pPr>
      <w:r>
        <w:continuationSeparator/>
      </w:r>
    </w:p>
  </w:footnote>
  <w:footnote w:type="continuationNotice" w:id="1">
    <w:p w14:paraId="13B97137" w14:textId="77777777" w:rsidR="009E55BD" w:rsidRDefault="009E55BD">
      <w:pPr>
        <w:spacing w:after="0" w:line="240" w:lineRule="auto"/>
      </w:pPr>
    </w:p>
  </w:footnote>
  <w:footnote w:id="2">
    <w:p w14:paraId="042E9950" w14:textId="36529CCA" w:rsidR="00A01719" w:rsidRPr="00E3767C" w:rsidRDefault="00A01719">
      <w:pPr>
        <w:pStyle w:val="FootnoteText"/>
        <w:rPr>
          <w:rFonts w:ascii="Arial" w:hAnsi="Arial"/>
          <w:sz w:val="16"/>
          <w:szCs w:val="16"/>
        </w:rPr>
      </w:pPr>
      <w:r w:rsidRPr="00E3767C">
        <w:rPr>
          <w:rStyle w:val="FootnoteReference"/>
          <w:rFonts w:ascii="Arial" w:hAnsi="Arial"/>
          <w:sz w:val="16"/>
          <w:szCs w:val="16"/>
        </w:rPr>
        <w:footnoteRef/>
      </w:r>
      <w:r w:rsidRPr="00E3767C">
        <w:rPr>
          <w:rFonts w:ascii="Arial" w:hAnsi="Arial"/>
          <w:sz w:val="16"/>
          <w:szCs w:val="16"/>
        </w:rPr>
        <w:t xml:space="preserve"> https://www.fema.gov/sites/default/files/2020-04/NRF_FINALApproved_2011028.pdf</w:t>
      </w:r>
    </w:p>
  </w:footnote>
  <w:footnote w:id="3">
    <w:p w14:paraId="0451B3CA" w14:textId="77777777" w:rsidR="00E849E7" w:rsidRPr="00E3767C" w:rsidRDefault="00E849E7" w:rsidP="00E849E7">
      <w:pPr>
        <w:pStyle w:val="FootnoteText"/>
        <w:rPr>
          <w:rFonts w:ascii="Arial" w:hAnsi="Arial"/>
          <w:sz w:val="16"/>
          <w:szCs w:val="16"/>
        </w:rPr>
      </w:pPr>
      <w:r w:rsidRPr="00E3767C">
        <w:rPr>
          <w:rStyle w:val="FootnoteReference"/>
          <w:rFonts w:ascii="Arial" w:hAnsi="Arial"/>
          <w:sz w:val="16"/>
          <w:szCs w:val="16"/>
        </w:rPr>
        <w:footnoteRef/>
      </w:r>
      <w:r w:rsidRPr="00E3767C">
        <w:rPr>
          <w:rFonts w:ascii="Arial" w:hAnsi="Arial"/>
          <w:sz w:val="16"/>
          <w:szCs w:val="16"/>
        </w:rPr>
        <w:t xml:space="preserve"> https://www.fema.gov/sites/default/files/2020-08/FEMA_Distribution-Management-Plan-Guide_EMPG_FY2019.pdf</w:t>
      </w:r>
    </w:p>
  </w:footnote>
  <w:footnote w:id="4">
    <w:p w14:paraId="3E8077C3" w14:textId="77777777" w:rsidR="00F1392C" w:rsidRPr="00E3767C" w:rsidRDefault="00F1392C" w:rsidP="00F1392C">
      <w:pPr>
        <w:pStyle w:val="FootnoteText"/>
        <w:rPr>
          <w:rFonts w:ascii="Arial" w:hAnsi="Arial"/>
          <w:sz w:val="16"/>
          <w:szCs w:val="16"/>
        </w:rPr>
      </w:pPr>
      <w:r w:rsidRPr="00E3767C">
        <w:rPr>
          <w:rStyle w:val="FootnoteReference"/>
          <w:rFonts w:ascii="Arial" w:hAnsi="Arial"/>
          <w:sz w:val="16"/>
          <w:szCs w:val="16"/>
        </w:rPr>
        <w:footnoteRef/>
      </w:r>
      <w:r w:rsidRPr="00E3767C">
        <w:rPr>
          <w:rFonts w:ascii="Arial" w:hAnsi="Arial"/>
          <w:sz w:val="16"/>
          <w:szCs w:val="16"/>
        </w:rPr>
        <w:t xml:space="preserve"> http://bayareauasi.org/sites/default/files/resources/Regional%20Logistics%20Response_February%202014.pdf</w:t>
      </w:r>
    </w:p>
  </w:footnote>
  <w:footnote w:id="5">
    <w:p w14:paraId="3FB683DB" w14:textId="77777777" w:rsidR="00F1392C" w:rsidRPr="00E3767C" w:rsidRDefault="00F1392C" w:rsidP="00F1392C">
      <w:pPr>
        <w:pStyle w:val="FootnoteText"/>
        <w:rPr>
          <w:rFonts w:ascii="Arial" w:hAnsi="Arial"/>
          <w:sz w:val="16"/>
          <w:szCs w:val="16"/>
        </w:rPr>
      </w:pPr>
      <w:r w:rsidRPr="00E3767C">
        <w:rPr>
          <w:rStyle w:val="FootnoteReference"/>
          <w:rFonts w:ascii="Arial" w:hAnsi="Arial"/>
          <w:sz w:val="16"/>
          <w:szCs w:val="16"/>
        </w:rPr>
        <w:footnoteRef/>
      </w:r>
      <w:r w:rsidRPr="00E3767C">
        <w:rPr>
          <w:rFonts w:ascii="Arial" w:hAnsi="Arial"/>
          <w:sz w:val="16"/>
          <w:szCs w:val="16"/>
        </w:rPr>
        <w:t xml:space="preserve"> http://www.bayareauasi.org/sites/default/files/resources/Bay%20Area%20LSA%20Manual_February%202014.pdf</w:t>
      </w:r>
    </w:p>
  </w:footnote>
  <w:footnote w:id="6">
    <w:p w14:paraId="41D99E2C" w14:textId="77777777" w:rsidR="002A41BE" w:rsidRPr="00E3767C" w:rsidRDefault="002A41BE" w:rsidP="002A41BE">
      <w:pPr>
        <w:pStyle w:val="FootnoteText"/>
        <w:rPr>
          <w:rFonts w:ascii="Arial" w:hAnsi="Arial"/>
          <w:sz w:val="16"/>
          <w:szCs w:val="16"/>
        </w:rPr>
      </w:pPr>
      <w:r w:rsidRPr="00E3767C">
        <w:rPr>
          <w:rStyle w:val="FootnoteReference"/>
          <w:rFonts w:ascii="Arial" w:hAnsi="Arial"/>
          <w:sz w:val="16"/>
          <w:szCs w:val="16"/>
        </w:rPr>
        <w:footnoteRef/>
      </w:r>
      <w:r w:rsidRPr="00E3767C">
        <w:rPr>
          <w:rFonts w:ascii="Arial" w:hAnsi="Arial"/>
          <w:sz w:val="16"/>
          <w:szCs w:val="16"/>
        </w:rPr>
        <w:t xml:space="preserve"> Adapted from FEMA Distribution Management Guide, August 2019. https://www.fema.gov/sites/default/files/2020-08/FEMA_Distribution-Management-Plan-Guide_EMPG_FY2019.pdf</w:t>
      </w:r>
    </w:p>
  </w:footnote>
  <w:footnote w:id="7">
    <w:p w14:paraId="3F6F36FD" w14:textId="77777777" w:rsidR="00B36935" w:rsidRPr="00E3767C" w:rsidRDefault="00B36935" w:rsidP="00B36935">
      <w:pPr>
        <w:pStyle w:val="FootnoteText"/>
        <w:rPr>
          <w:rFonts w:ascii="Arial" w:hAnsi="Arial"/>
          <w:sz w:val="16"/>
          <w:szCs w:val="16"/>
        </w:rPr>
      </w:pPr>
      <w:r w:rsidRPr="00E3767C">
        <w:rPr>
          <w:rStyle w:val="FootnoteReference"/>
          <w:rFonts w:ascii="Arial" w:hAnsi="Arial"/>
          <w:sz w:val="16"/>
          <w:szCs w:val="16"/>
        </w:rPr>
        <w:footnoteRef/>
      </w:r>
      <w:r w:rsidRPr="00E3767C">
        <w:rPr>
          <w:rFonts w:ascii="Arial" w:hAnsi="Arial"/>
          <w:sz w:val="16"/>
          <w:szCs w:val="16"/>
        </w:rPr>
        <w:t xml:space="preserve"> https://www.dropbox.com/sh/klf0sq6xvt0ggmf/AAAfkFWatp4ptmdKxI1gMfG1a?dl=0</w:t>
      </w:r>
    </w:p>
  </w:footnote>
  <w:footnote w:id="8">
    <w:p w14:paraId="289D62F3" w14:textId="77777777" w:rsidR="00B36935" w:rsidRPr="00E3767C" w:rsidRDefault="00B36935" w:rsidP="00B36935">
      <w:pPr>
        <w:pStyle w:val="FootnoteText"/>
        <w:rPr>
          <w:rFonts w:ascii="Arial" w:hAnsi="Arial"/>
          <w:sz w:val="16"/>
          <w:szCs w:val="16"/>
        </w:rPr>
      </w:pPr>
      <w:r w:rsidRPr="00E3767C">
        <w:rPr>
          <w:rStyle w:val="FootnoteReference"/>
          <w:rFonts w:ascii="Arial" w:hAnsi="Arial"/>
          <w:sz w:val="16"/>
          <w:szCs w:val="16"/>
        </w:rPr>
        <w:footnoteRef/>
      </w:r>
      <w:r w:rsidRPr="00E3767C">
        <w:rPr>
          <w:rFonts w:ascii="Arial" w:hAnsi="Arial"/>
          <w:sz w:val="16"/>
          <w:szCs w:val="16"/>
        </w:rPr>
        <w:t xml:space="preserve"> http://www.bayareauasi.org/sites/default/files/resources/Paratransit%20Tookit%20Final.pdf</w:t>
      </w:r>
    </w:p>
  </w:footnote>
  <w:footnote w:id="9">
    <w:p w14:paraId="38E9D25A" w14:textId="77777777" w:rsidR="00B36935" w:rsidRPr="00E3767C" w:rsidRDefault="00B36935" w:rsidP="00B36935">
      <w:pPr>
        <w:pStyle w:val="FootnoteText"/>
        <w:rPr>
          <w:rFonts w:ascii="Arial" w:hAnsi="Arial"/>
          <w:sz w:val="16"/>
          <w:szCs w:val="16"/>
        </w:rPr>
      </w:pPr>
      <w:r w:rsidRPr="00E3767C">
        <w:rPr>
          <w:rStyle w:val="FootnoteReference"/>
          <w:rFonts w:ascii="Arial" w:hAnsi="Arial"/>
          <w:sz w:val="16"/>
          <w:szCs w:val="16"/>
        </w:rPr>
        <w:footnoteRef/>
      </w:r>
      <w:r w:rsidRPr="00E3767C">
        <w:rPr>
          <w:rFonts w:ascii="Arial" w:hAnsi="Arial"/>
          <w:sz w:val="16"/>
          <w:szCs w:val="16"/>
        </w:rPr>
        <w:t xml:space="preserve"> https://www.dropbox.com/sh/2b0a5bq67h9c91e/AAAdbmMm6CyQ3FXgkJ9b96ata?dl=0</w:t>
      </w:r>
    </w:p>
  </w:footnote>
  <w:footnote w:id="10">
    <w:p w14:paraId="75FDD708" w14:textId="5038BEB5" w:rsidR="00B36935" w:rsidRPr="00E3767C" w:rsidRDefault="00B36935">
      <w:pPr>
        <w:pStyle w:val="FootnoteText"/>
        <w:rPr>
          <w:rFonts w:ascii="Arial" w:hAnsi="Arial"/>
          <w:sz w:val="16"/>
          <w:szCs w:val="16"/>
        </w:rPr>
      </w:pPr>
      <w:r w:rsidRPr="00E3767C">
        <w:rPr>
          <w:rStyle w:val="FootnoteReference"/>
          <w:rFonts w:ascii="Arial" w:hAnsi="Arial"/>
          <w:sz w:val="16"/>
          <w:szCs w:val="16"/>
        </w:rPr>
        <w:footnoteRef/>
      </w:r>
      <w:r w:rsidRPr="00E3767C">
        <w:rPr>
          <w:rFonts w:ascii="Arial" w:hAnsi="Arial"/>
          <w:sz w:val="16"/>
          <w:szCs w:val="16"/>
        </w:rPr>
        <w:t xml:space="preserve"> https://sfdem.org/ftp/uploadedfiles/DEM/PlansReports/SFRegionalEmergencyCoordinationPlan.pdf</w:t>
      </w:r>
    </w:p>
  </w:footnote>
  <w:footnote w:id="11">
    <w:p w14:paraId="28C9C858" w14:textId="0B32FE6A" w:rsidR="00B36935" w:rsidRPr="00E3767C" w:rsidRDefault="00B36935">
      <w:pPr>
        <w:pStyle w:val="FootnoteText"/>
        <w:rPr>
          <w:rFonts w:ascii="Arial" w:hAnsi="Arial"/>
          <w:sz w:val="16"/>
          <w:szCs w:val="16"/>
        </w:rPr>
      </w:pPr>
      <w:r w:rsidRPr="00E3767C">
        <w:rPr>
          <w:rStyle w:val="FootnoteReference"/>
          <w:rFonts w:ascii="Arial" w:hAnsi="Arial"/>
          <w:sz w:val="16"/>
          <w:szCs w:val="16"/>
        </w:rPr>
        <w:footnoteRef/>
      </w:r>
      <w:r w:rsidRPr="00E3767C">
        <w:rPr>
          <w:rFonts w:ascii="Arial" w:hAnsi="Arial"/>
          <w:sz w:val="16"/>
          <w:szCs w:val="16"/>
        </w:rPr>
        <w:t xml:space="preserve"> http://bayareauasi.org/sites/default/files/resources/Regional%20Logistics%20Response_February%202014.pdf</w:t>
      </w:r>
    </w:p>
  </w:footnote>
  <w:footnote w:id="12">
    <w:p w14:paraId="15EA4CA1" w14:textId="19A5D08D" w:rsidR="00E94B31" w:rsidRPr="00E3767C" w:rsidRDefault="00E94B31">
      <w:pPr>
        <w:pStyle w:val="FootnoteText"/>
        <w:rPr>
          <w:rFonts w:ascii="Arial" w:hAnsi="Arial"/>
          <w:sz w:val="16"/>
          <w:szCs w:val="16"/>
        </w:rPr>
      </w:pPr>
      <w:r w:rsidRPr="00E3767C">
        <w:rPr>
          <w:rStyle w:val="FootnoteReference"/>
          <w:rFonts w:ascii="Arial" w:hAnsi="Arial"/>
          <w:sz w:val="16"/>
          <w:szCs w:val="16"/>
        </w:rPr>
        <w:footnoteRef/>
      </w:r>
      <w:r w:rsidRPr="00E3767C">
        <w:rPr>
          <w:rFonts w:ascii="Arial" w:hAnsi="Arial"/>
          <w:sz w:val="16"/>
          <w:szCs w:val="16"/>
        </w:rPr>
        <w:t xml:space="preserve"> http://www.bayareauasi.org/sites/default/files/resources/Bay%20Area%20LSA%20Manual_February%202014.pdf</w:t>
      </w:r>
    </w:p>
  </w:footnote>
  <w:footnote w:id="13">
    <w:p w14:paraId="1059FD5A" w14:textId="6A2A15F9" w:rsidR="00E94B31" w:rsidRPr="00E3767C" w:rsidRDefault="00E94B31">
      <w:pPr>
        <w:pStyle w:val="FootnoteText"/>
        <w:rPr>
          <w:rFonts w:ascii="Arial" w:hAnsi="Arial"/>
          <w:sz w:val="16"/>
          <w:szCs w:val="16"/>
        </w:rPr>
      </w:pPr>
      <w:r w:rsidRPr="00E3767C">
        <w:rPr>
          <w:rStyle w:val="FootnoteReference"/>
          <w:rFonts w:ascii="Arial" w:hAnsi="Arial"/>
          <w:sz w:val="16"/>
          <w:szCs w:val="16"/>
        </w:rPr>
        <w:footnoteRef/>
      </w:r>
      <w:r w:rsidRPr="00E3767C">
        <w:rPr>
          <w:rFonts w:ascii="Arial" w:hAnsi="Arial"/>
          <w:sz w:val="16"/>
          <w:szCs w:val="16"/>
        </w:rPr>
        <w:t xml:space="preserve"> http://www.bayareauasi.org/sites/default/files/resources/Bay%20Area%20POD%20Manual_February%202014.pdf</w:t>
      </w:r>
    </w:p>
  </w:footnote>
  <w:footnote w:id="14">
    <w:p w14:paraId="32CBE044" w14:textId="21F10295" w:rsidR="00E94B31" w:rsidRPr="00E3767C" w:rsidRDefault="00E94B31">
      <w:pPr>
        <w:pStyle w:val="FootnoteText"/>
        <w:rPr>
          <w:rFonts w:ascii="Arial" w:hAnsi="Arial"/>
          <w:sz w:val="16"/>
          <w:szCs w:val="16"/>
        </w:rPr>
      </w:pPr>
      <w:r w:rsidRPr="00E3767C">
        <w:rPr>
          <w:rStyle w:val="FootnoteReference"/>
          <w:rFonts w:ascii="Arial" w:hAnsi="Arial"/>
          <w:sz w:val="16"/>
          <w:szCs w:val="16"/>
        </w:rPr>
        <w:footnoteRef/>
      </w:r>
      <w:r w:rsidRPr="00E3767C">
        <w:rPr>
          <w:rFonts w:ascii="Arial" w:hAnsi="Arial"/>
          <w:sz w:val="16"/>
          <w:szCs w:val="16"/>
        </w:rPr>
        <w:t xml:space="preserve"> http://bayareauasi.org/node/1369</w:t>
      </w:r>
    </w:p>
  </w:footnote>
  <w:footnote w:id="15">
    <w:p w14:paraId="64EBEEB3" w14:textId="0CF0B3E6" w:rsidR="00384DA2" w:rsidRPr="00E3767C" w:rsidRDefault="00384DA2">
      <w:pPr>
        <w:pStyle w:val="FootnoteText"/>
        <w:rPr>
          <w:rFonts w:ascii="Arial" w:hAnsi="Arial"/>
          <w:sz w:val="16"/>
          <w:szCs w:val="16"/>
        </w:rPr>
      </w:pPr>
      <w:r w:rsidRPr="00E3767C">
        <w:rPr>
          <w:rStyle w:val="FootnoteReference"/>
          <w:rFonts w:ascii="Arial" w:hAnsi="Arial"/>
          <w:sz w:val="16"/>
          <w:szCs w:val="16"/>
        </w:rPr>
        <w:footnoteRef/>
      </w:r>
      <w:r w:rsidRPr="00E3767C">
        <w:rPr>
          <w:rFonts w:ascii="Arial" w:hAnsi="Arial"/>
          <w:sz w:val="16"/>
          <w:szCs w:val="16"/>
        </w:rPr>
        <w:t xml:space="preserve"> https://www.fema.gov/sites/default/files/documents/fema_distribution-management-plan-guide-2.0.pdf</w:t>
      </w:r>
    </w:p>
  </w:footnote>
  <w:footnote w:id="16">
    <w:p w14:paraId="1F59F067" w14:textId="768C50FD" w:rsidR="00384DA2" w:rsidRPr="00E3767C" w:rsidRDefault="00384DA2">
      <w:pPr>
        <w:pStyle w:val="FootnoteText"/>
        <w:rPr>
          <w:rFonts w:ascii="Arial" w:hAnsi="Arial"/>
          <w:sz w:val="16"/>
          <w:szCs w:val="16"/>
        </w:rPr>
      </w:pPr>
      <w:r w:rsidRPr="00E3767C">
        <w:rPr>
          <w:rStyle w:val="FootnoteReference"/>
          <w:rFonts w:ascii="Arial" w:hAnsi="Arial"/>
          <w:sz w:val="16"/>
          <w:szCs w:val="16"/>
        </w:rPr>
        <w:footnoteRef/>
      </w:r>
      <w:r w:rsidRPr="00E3767C">
        <w:rPr>
          <w:rFonts w:ascii="Arial" w:hAnsi="Arial"/>
          <w:sz w:val="16"/>
          <w:szCs w:val="16"/>
        </w:rPr>
        <w:t xml:space="preserve"> https://www.fema.gov/sites/default/files/2020-07/engaging-faith-based-and-community-organizations.pdf</w:t>
      </w:r>
    </w:p>
  </w:footnote>
  <w:footnote w:id="17">
    <w:p w14:paraId="1B30C1E6" w14:textId="2FD97621" w:rsidR="00384DA2" w:rsidRPr="00E3767C" w:rsidRDefault="00384DA2">
      <w:pPr>
        <w:pStyle w:val="FootnoteText"/>
        <w:rPr>
          <w:rFonts w:ascii="Arial" w:hAnsi="Arial"/>
          <w:sz w:val="16"/>
          <w:szCs w:val="16"/>
        </w:rPr>
      </w:pPr>
      <w:r w:rsidRPr="00E3767C">
        <w:rPr>
          <w:rStyle w:val="FootnoteReference"/>
          <w:rFonts w:ascii="Arial" w:hAnsi="Arial"/>
          <w:sz w:val="16"/>
          <w:szCs w:val="16"/>
        </w:rPr>
        <w:footnoteRef/>
      </w:r>
      <w:r w:rsidRPr="00E3767C">
        <w:rPr>
          <w:rFonts w:ascii="Arial" w:hAnsi="Arial"/>
          <w:sz w:val="16"/>
          <w:szCs w:val="16"/>
        </w:rPr>
        <w:t xml:space="preserve"> https://training.fema.gov/is/courseoverview.aspx?code=IS-26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62C3" w14:textId="4A53C04D" w:rsidR="007D13D6" w:rsidRDefault="007D13D6" w:rsidP="00015461">
    <w:pPr>
      <w:pStyle w:val="Header"/>
      <w:ind w:left="-1440"/>
    </w:pPr>
  </w:p>
  <w:p w14:paraId="12EAFF2E" w14:textId="77777777" w:rsidR="007D13D6" w:rsidRDefault="007D13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F85D8" w14:textId="77777777" w:rsidR="003361DF" w:rsidRDefault="318A7755" w:rsidP="00015461">
    <w:pPr>
      <w:pStyle w:val="Header"/>
      <w:ind w:left="-1440"/>
    </w:pPr>
    <w:r>
      <w:rPr>
        <w:noProof/>
      </w:rPr>
      <w:drawing>
        <wp:inline distT="0" distB="0" distL="0" distR="0" wp14:anchorId="2ABE143A" wp14:editId="3844FB66">
          <wp:extent cx="10044753" cy="1009576"/>
          <wp:effectExtent l="0" t="0" r="0" b="635"/>
          <wp:docPr id="1" name="Picture 1" descr="A picture containing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044753" cy="1009576"/>
                  </a:xfrm>
                  <a:prstGeom prst="rect">
                    <a:avLst/>
                  </a:prstGeom>
                </pic:spPr>
              </pic:pic>
            </a:graphicData>
          </a:graphic>
        </wp:inline>
      </w:drawing>
    </w:r>
  </w:p>
  <w:p w14:paraId="032E8557" w14:textId="77777777" w:rsidR="003361DF" w:rsidRDefault="00336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0C46"/>
    <w:multiLevelType w:val="hybridMultilevel"/>
    <w:tmpl w:val="194E073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C026574"/>
    <w:multiLevelType w:val="hybridMultilevel"/>
    <w:tmpl w:val="A628FB56"/>
    <w:lvl w:ilvl="0" w:tplc="04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4246F9C"/>
    <w:multiLevelType w:val="multilevel"/>
    <w:tmpl w:val="FF32B60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B94830"/>
    <w:multiLevelType w:val="multilevel"/>
    <w:tmpl w:val="1F64895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2AB8128A"/>
    <w:multiLevelType w:val="hybridMultilevel"/>
    <w:tmpl w:val="E4D6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631E0A"/>
    <w:multiLevelType w:val="hybridMultilevel"/>
    <w:tmpl w:val="9D4CF00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C852FEB"/>
    <w:multiLevelType w:val="multilevel"/>
    <w:tmpl w:val="6D745F38"/>
    <w:styleLink w:val="CurrentList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2CF02CB5"/>
    <w:multiLevelType w:val="hybridMultilevel"/>
    <w:tmpl w:val="CCC06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52F19"/>
    <w:multiLevelType w:val="hybridMultilevel"/>
    <w:tmpl w:val="40289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EC5678"/>
    <w:multiLevelType w:val="hybridMultilevel"/>
    <w:tmpl w:val="83C47274"/>
    <w:lvl w:ilvl="0" w:tplc="08E81462">
      <w:start w:val="1"/>
      <w:numFmt w:val="bullet"/>
      <w:lvlText w:val=""/>
      <w:lvlJc w:val="left"/>
      <w:pPr>
        <w:ind w:left="1800" w:hanging="360"/>
      </w:pPr>
      <w:rPr>
        <w:rFonts w:ascii="Symbol" w:hAnsi="Symbol" w:hint="default"/>
      </w:rPr>
    </w:lvl>
    <w:lvl w:ilvl="1" w:tplc="413E5458" w:tentative="1">
      <w:start w:val="1"/>
      <w:numFmt w:val="bullet"/>
      <w:lvlText w:val="o"/>
      <w:lvlJc w:val="left"/>
      <w:pPr>
        <w:ind w:left="2520" w:hanging="360"/>
      </w:pPr>
      <w:rPr>
        <w:rFonts w:ascii="Courier New" w:hAnsi="Courier New" w:hint="default"/>
      </w:rPr>
    </w:lvl>
    <w:lvl w:ilvl="2" w:tplc="16CCEB72" w:tentative="1">
      <w:start w:val="1"/>
      <w:numFmt w:val="bullet"/>
      <w:lvlText w:val=""/>
      <w:lvlJc w:val="left"/>
      <w:pPr>
        <w:ind w:left="3240" w:hanging="360"/>
      </w:pPr>
      <w:rPr>
        <w:rFonts w:ascii="Wingdings" w:hAnsi="Wingdings" w:hint="default"/>
      </w:rPr>
    </w:lvl>
    <w:lvl w:ilvl="3" w:tplc="36ACDD0A" w:tentative="1">
      <w:start w:val="1"/>
      <w:numFmt w:val="bullet"/>
      <w:lvlText w:val=""/>
      <w:lvlJc w:val="left"/>
      <w:pPr>
        <w:ind w:left="3960" w:hanging="360"/>
      </w:pPr>
      <w:rPr>
        <w:rFonts w:ascii="Symbol" w:hAnsi="Symbol" w:hint="default"/>
      </w:rPr>
    </w:lvl>
    <w:lvl w:ilvl="4" w:tplc="42D2E312" w:tentative="1">
      <w:start w:val="1"/>
      <w:numFmt w:val="bullet"/>
      <w:lvlText w:val="o"/>
      <w:lvlJc w:val="left"/>
      <w:pPr>
        <w:ind w:left="4680" w:hanging="360"/>
      </w:pPr>
      <w:rPr>
        <w:rFonts w:ascii="Courier New" w:hAnsi="Courier New" w:hint="default"/>
      </w:rPr>
    </w:lvl>
    <w:lvl w:ilvl="5" w:tplc="EF0883D6" w:tentative="1">
      <w:start w:val="1"/>
      <w:numFmt w:val="bullet"/>
      <w:lvlText w:val=""/>
      <w:lvlJc w:val="left"/>
      <w:pPr>
        <w:ind w:left="5400" w:hanging="360"/>
      </w:pPr>
      <w:rPr>
        <w:rFonts w:ascii="Wingdings" w:hAnsi="Wingdings" w:hint="default"/>
      </w:rPr>
    </w:lvl>
    <w:lvl w:ilvl="6" w:tplc="3B40749E" w:tentative="1">
      <w:start w:val="1"/>
      <w:numFmt w:val="bullet"/>
      <w:lvlText w:val=""/>
      <w:lvlJc w:val="left"/>
      <w:pPr>
        <w:ind w:left="6120" w:hanging="360"/>
      </w:pPr>
      <w:rPr>
        <w:rFonts w:ascii="Symbol" w:hAnsi="Symbol" w:hint="default"/>
      </w:rPr>
    </w:lvl>
    <w:lvl w:ilvl="7" w:tplc="42EA7D2C" w:tentative="1">
      <w:start w:val="1"/>
      <w:numFmt w:val="bullet"/>
      <w:lvlText w:val="o"/>
      <w:lvlJc w:val="left"/>
      <w:pPr>
        <w:ind w:left="6840" w:hanging="360"/>
      </w:pPr>
      <w:rPr>
        <w:rFonts w:ascii="Courier New" w:hAnsi="Courier New" w:hint="default"/>
      </w:rPr>
    </w:lvl>
    <w:lvl w:ilvl="8" w:tplc="9C2481AE" w:tentative="1">
      <w:start w:val="1"/>
      <w:numFmt w:val="bullet"/>
      <w:lvlText w:val=""/>
      <w:lvlJc w:val="left"/>
      <w:pPr>
        <w:ind w:left="7560" w:hanging="360"/>
      </w:pPr>
      <w:rPr>
        <w:rFonts w:ascii="Wingdings" w:hAnsi="Wingdings" w:hint="default"/>
      </w:rPr>
    </w:lvl>
  </w:abstractNum>
  <w:abstractNum w:abstractNumId="10" w15:restartNumberingAfterBreak="0">
    <w:nsid w:val="3635583A"/>
    <w:multiLevelType w:val="hybridMultilevel"/>
    <w:tmpl w:val="03EE2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B14023"/>
    <w:multiLevelType w:val="hybridMultilevel"/>
    <w:tmpl w:val="71065C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221063"/>
    <w:multiLevelType w:val="hybridMultilevel"/>
    <w:tmpl w:val="7BDC4C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95508D"/>
    <w:multiLevelType w:val="hybridMultilevel"/>
    <w:tmpl w:val="F0F2F2FC"/>
    <w:lvl w:ilvl="0" w:tplc="5DA036BA">
      <w:start w:val="1"/>
      <w:numFmt w:val="bullet"/>
      <w:lvlText w:val="o"/>
      <w:lvlJc w:val="left"/>
      <w:pPr>
        <w:ind w:left="1080" w:hanging="360"/>
      </w:pPr>
      <w:rPr>
        <w:rFonts w:ascii="Courier New" w:hAnsi="Courier New" w:hint="default"/>
      </w:rPr>
    </w:lvl>
    <w:lvl w:ilvl="1" w:tplc="E6BEBDEA">
      <w:start w:val="1"/>
      <w:numFmt w:val="bullet"/>
      <w:lvlText w:val="o"/>
      <w:lvlJc w:val="left"/>
      <w:pPr>
        <w:ind w:left="1800" w:hanging="360"/>
      </w:pPr>
      <w:rPr>
        <w:rFonts w:ascii="Courier New" w:hAnsi="Courier New" w:hint="default"/>
      </w:rPr>
    </w:lvl>
    <w:lvl w:ilvl="2" w:tplc="2A5C563C">
      <w:start w:val="1"/>
      <w:numFmt w:val="bullet"/>
      <w:lvlText w:val=""/>
      <w:lvlJc w:val="left"/>
      <w:pPr>
        <w:ind w:left="2520" w:hanging="360"/>
      </w:pPr>
      <w:rPr>
        <w:rFonts w:ascii="Wingdings" w:hAnsi="Wingdings" w:hint="default"/>
      </w:rPr>
    </w:lvl>
    <w:lvl w:ilvl="3" w:tplc="A1E8C77E" w:tentative="1">
      <w:start w:val="1"/>
      <w:numFmt w:val="bullet"/>
      <w:lvlText w:val=""/>
      <w:lvlJc w:val="left"/>
      <w:pPr>
        <w:ind w:left="3240" w:hanging="360"/>
      </w:pPr>
      <w:rPr>
        <w:rFonts w:ascii="Symbol" w:hAnsi="Symbol" w:hint="default"/>
      </w:rPr>
    </w:lvl>
    <w:lvl w:ilvl="4" w:tplc="A1BE632C" w:tentative="1">
      <w:start w:val="1"/>
      <w:numFmt w:val="bullet"/>
      <w:lvlText w:val="o"/>
      <w:lvlJc w:val="left"/>
      <w:pPr>
        <w:ind w:left="3960" w:hanging="360"/>
      </w:pPr>
      <w:rPr>
        <w:rFonts w:ascii="Courier New" w:hAnsi="Courier New" w:hint="default"/>
      </w:rPr>
    </w:lvl>
    <w:lvl w:ilvl="5" w:tplc="281055A6" w:tentative="1">
      <w:start w:val="1"/>
      <w:numFmt w:val="bullet"/>
      <w:lvlText w:val=""/>
      <w:lvlJc w:val="left"/>
      <w:pPr>
        <w:ind w:left="4680" w:hanging="360"/>
      </w:pPr>
      <w:rPr>
        <w:rFonts w:ascii="Wingdings" w:hAnsi="Wingdings" w:hint="default"/>
      </w:rPr>
    </w:lvl>
    <w:lvl w:ilvl="6" w:tplc="262815D0" w:tentative="1">
      <w:start w:val="1"/>
      <w:numFmt w:val="bullet"/>
      <w:lvlText w:val=""/>
      <w:lvlJc w:val="left"/>
      <w:pPr>
        <w:ind w:left="5400" w:hanging="360"/>
      </w:pPr>
      <w:rPr>
        <w:rFonts w:ascii="Symbol" w:hAnsi="Symbol" w:hint="default"/>
      </w:rPr>
    </w:lvl>
    <w:lvl w:ilvl="7" w:tplc="1BA04108" w:tentative="1">
      <w:start w:val="1"/>
      <w:numFmt w:val="bullet"/>
      <w:lvlText w:val="o"/>
      <w:lvlJc w:val="left"/>
      <w:pPr>
        <w:ind w:left="6120" w:hanging="360"/>
      </w:pPr>
      <w:rPr>
        <w:rFonts w:ascii="Courier New" w:hAnsi="Courier New" w:hint="default"/>
      </w:rPr>
    </w:lvl>
    <w:lvl w:ilvl="8" w:tplc="457C28F8" w:tentative="1">
      <w:start w:val="1"/>
      <w:numFmt w:val="bullet"/>
      <w:lvlText w:val=""/>
      <w:lvlJc w:val="left"/>
      <w:pPr>
        <w:ind w:left="6840" w:hanging="360"/>
      </w:pPr>
      <w:rPr>
        <w:rFonts w:ascii="Wingdings" w:hAnsi="Wingdings" w:hint="default"/>
      </w:rPr>
    </w:lvl>
  </w:abstractNum>
  <w:abstractNum w:abstractNumId="14" w15:restartNumberingAfterBreak="0">
    <w:nsid w:val="593A4A07"/>
    <w:multiLevelType w:val="hybridMultilevel"/>
    <w:tmpl w:val="5988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3B121B"/>
    <w:multiLevelType w:val="hybridMultilevel"/>
    <w:tmpl w:val="03EE2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16940B0"/>
    <w:multiLevelType w:val="hybridMultilevel"/>
    <w:tmpl w:val="B0A4163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9035787"/>
    <w:multiLevelType w:val="hybridMultilevel"/>
    <w:tmpl w:val="17F4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CB545A"/>
    <w:multiLevelType w:val="hybridMultilevel"/>
    <w:tmpl w:val="2CA29974"/>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DD023B1"/>
    <w:multiLevelType w:val="hybridMultilevel"/>
    <w:tmpl w:val="EDAEDCAC"/>
    <w:lvl w:ilvl="0" w:tplc="32C29B54">
      <w:start w:val="1"/>
      <w:numFmt w:val="bullet"/>
      <w:lvlText w:val=""/>
      <w:lvlJc w:val="left"/>
      <w:pPr>
        <w:ind w:left="720" w:hanging="360"/>
      </w:pPr>
      <w:rPr>
        <w:rFonts w:ascii="Symbol" w:hAnsi="Symbol" w:hint="default"/>
      </w:rPr>
    </w:lvl>
    <w:lvl w:ilvl="1" w:tplc="6FC2092A">
      <w:start w:val="1"/>
      <w:numFmt w:val="bullet"/>
      <w:lvlText w:val="o"/>
      <w:lvlJc w:val="left"/>
      <w:pPr>
        <w:ind w:left="1440" w:hanging="360"/>
      </w:pPr>
      <w:rPr>
        <w:rFonts w:ascii="Courier New" w:hAnsi="Courier New" w:hint="default"/>
      </w:rPr>
    </w:lvl>
    <w:lvl w:ilvl="2" w:tplc="DD9A1D6A">
      <w:start w:val="1"/>
      <w:numFmt w:val="bullet"/>
      <w:lvlText w:val=""/>
      <w:lvlJc w:val="left"/>
      <w:pPr>
        <w:ind w:left="2160" w:hanging="360"/>
      </w:pPr>
      <w:rPr>
        <w:rFonts w:ascii="Wingdings" w:hAnsi="Wingdings" w:hint="default"/>
      </w:rPr>
    </w:lvl>
    <w:lvl w:ilvl="3" w:tplc="CAF6EEA8">
      <w:start w:val="1"/>
      <w:numFmt w:val="bullet"/>
      <w:lvlText w:val=""/>
      <w:lvlJc w:val="left"/>
      <w:pPr>
        <w:ind w:left="2880" w:hanging="360"/>
      </w:pPr>
      <w:rPr>
        <w:rFonts w:ascii="Symbol" w:hAnsi="Symbol" w:hint="default"/>
      </w:rPr>
    </w:lvl>
    <w:lvl w:ilvl="4" w:tplc="5B0A1EF6">
      <w:start w:val="1"/>
      <w:numFmt w:val="bullet"/>
      <w:lvlText w:val="o"/>
      <w:lvlJc w:val="left"/>
      <w:pPr>
        <w:ind w:left="3600" w:hanging="360"/>
      </w:pPr>
      <w:rPr>
        <w:rFonts w:ascii="Courier New" w:hAnsi="Courier New" w:hint="default"/>
      </w:rPr>
    </w:lvl>
    <w:lvl w:ilvl="5" w:tplc="44E6B992">
      <w:start w:val="1"/>
      <w:numFmt w:val="bullet"/>
      <w:lvlText w:val=""/>
      <w:lvlJc w:val="left"/>
      <w:pPr>
        <w:ind w:left="4320" w:hanging="360"/>
      </w:pPr>
      <w:rPr>
        <w:rFonts w:ascii="Wingdings" w:hAnsi="Wingdings" w:hint="default"/>
      </w:rPr>
    </w:lvl>
    <w:lvl w:ilvl="6" w:tplc="C128933C">
      <w:start w:val="1"/>
      <w:numFmt w:val="bullet"/>
      <w:lvlText w:val=""/>
      <w:lvlJc w:val="left"/>
      <w:pPr>
        <w:ind w:left="5040" w:hanging="360"/>
      </w:pPr>
      <w:rPr>
        <w:rFonts w:ascii="Symbol" w:hAnsi="Symbol" w:hint="default"/>
      </w:rPr>
    </w:lvl>
    <w:lvl w:ilvl="7" w:tplc="FEF22DAE">
      <w:start w:val="1"/>
      <w:numFmt w:val="bullet"/>
      <w:lvlText w:val="o"/>
      <w:lvlJc w:val="left"/>
      <w:pPr>
        <w:ind w:left="5760" w:hanging="360"/>
      </w:pPr>
      <w:rPr>
        <w:rFonts w:ascii="Courier New" w:hAnsi="Courier New" w:hint="default"/>
      </w:rPr>
    </w:lvl>
    <w:lvl w:ilvl="8" w:tplc="E9421CBE">
      <w:start w:val="1"/>
      <w:numFmt w:val="bullet"/>
      <w:lvlText w:val=""/>
      <w:lvlJc w:val="left"/>
      <w:pPr>
        <w:ind w:left="6480" w:hanging="360"/>
      </w:pPr>
      <w:rPr>
        <w:rFonts w:ascii="Wingdings" w:hAnsi="Wingdings" w:hint="default"/>
      </w:rPr>
    </w:lvl>
  </w:abstractNum>
  <w:abstractNum w:abstractNumId="20" w15:restartNumberingAfterBreak="0">
    <w:nsid w:val="709F60F2"/>
    <w:multiLevelType w:val="hybridMultilevel"/>
    <w:tmpl w:val="014C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D657DE"/>
    <w:multiLevelType w:val="hybridMultilevel"/>
    <w:tmpl w:val="A24CB668"/>
    <w:lvl w:ilvl="0" w:tplc="0409000F">
      <w:start w:val="1"/>
      <w:numFmt w:val="decimal"/>
      <w:lvlText w:val="%1."/>
      <w:lvlJc w:val="left"/>
      <w:pPr>
        <w:ind w:left="72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76AB4FAD"/>
    <w:multiLevelType w:val="multilevel"/>
    <w:tmpl w:val="CB46F0FA"/>
    <w:lvl w:ilvl="0">
      <w:start w:val="1"/>
      <w:numFmt w:val="bullet"/>
      <w:pStyle w:val="Bullet"/>
      <w:lvlText w:val=""/>
      <w:lvlJc w:val="left"/>
      <w:pPr>
        <w:tabs>
          <w:tab w:val="num" w:pos="360"/>
        </w:tabs>
        <w:ind w:left="360" w:hanging="360"/>
      </w:pPr>
      <w:rPr>
        <w:rFonts w:ascii="Symbol" w:hAnsi="Symbol" w:hint="default"/>
        <w:b w:val="0"/>
        <w:i w:val="0"/>
        <w:caps w:val="0"/>
        <w:strike w:val="0"/>
        <w:dstrike w:val="0"/>
        <w:vanish w:val="0"/>
        <w:webHidden w:val="0"/>
        <w:color w:val="auto"/>
        <w:spacing w:val="0"/>
        <w:kern w:val="0"/>
        <w:positio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720"/>
        </w:tabs>
        <w:ind w:left="720" w:hanging="360"/>
      </w:pPr>
      <w:rPr>
        <w:rFonts w:ascii="Times New Roman" w:hAnsi="Times New Roman" w:cs="Times New Roman" w:hint="default"/>
        <w:b w:val="0"/>
        <w:i w:val="0"/>
        <w:color w:val="0078AE"/>
        <w:sz w:val="22"/>
      </w:rPr>
    </w:lvl>
    <w:lvl w:ilvl="2">
      <w:start w:val="1"/>
      <w:numFmt w:val="bullet"/>
      <w:lvlText w:val=""/>
      <w:lvlJc w:val="left"/>
      <w:pPr>
        <w:tabs>
          <w:tab w:val="num" w:pos="1080"/>
        </w:tabs>
        <w:ind w:left="1080" w:hanging="360"/>
      </w:pPr>
      <w:rPr>
        <w:rFonts w:ascii="Symbol" w:hAnsi="Symbol" w:hint="default"/>
        <w:b w:val="0"/>
        <w:i w:val="0"/>
        <w:caps w:val="0"/>
        <w:strike w:val="0"/>
        <w:dstrike w:val="0"/>
        <w:vanish w:val="0"/>
        <w:webHidden w:val="0"/>
        <w:color w:val="0078AE"/>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440"/>
        </w:tabs>
        <w:ind w:left="1440" w:hanging="360"/>
      </w:pPr>
      <w:rPr>
        <w:rFonts w:ascii="Wingdings" w:hAnsi="Wingdings" w:hint="default"/>
        <w:color w:val="0078AE"/>
        <w:sz w:val="22"/>
      </w:rPr>
    </w:lvl>
    <w:lvl w:ilvl="4">
      <w:start w:val="1"/>
      <w:numFmt w:val="bullet"/>
      <w:lvlText w:val=""/>
      <w:lvlJc w:val="left"/>
      <w:pPr>
        <w:tabs>
          <w:tab w:val="num" w:pos="1800"/>
        </w:tabs>
        <w:ind w:left="1800" w:hanging="360"/>
      </w:pPr>
      <w:rPr>
        <w:rFonts w:ascii="Wingdings" w:hAnsi="Wingdings" w:hint="default"/>
        <w:color w:val="0078AE"/>
        <w:sz w:val="22"/>
      </w:rPr>
    </w:lvl>
    <w:lvl w:ilvl="5">
      <w:start w:val="1"/>
      <w:numFmt w:val="bullet"/>
      <w:lvlText w:val=""/>
      <w:lvlJc w:val="left"/>
      <w:pPr>
        <w:tabs>
          <w:tab w:val="num" w:pos="2160"/>
        </w:tabs>
        <w:ind w:left="2160" w:hanging="360"/>
      </w:pPr>
      <w:rPr>
        <w:rFonts w:ascii="Wingdings" w:hAnsi="Wingdings" w:hint="default"/>
        <w:sz w:val="28"/>
      </w:rPr>
    </w:lvl>
    <w:lvl w:ilvl="6">
      <w:start w:val="1"/>
      <w:numFmt w:val="bullet"/>
      <w:lvlText w:val="o"/>
      <w:lvlJc w:val="left"/>
      <w:pPr>
        <w:tabs>
          <w:tab w:val="num" w:pos="2520"/>
        </w:tabs>
        <w:ind w:left="2520" w:hanging="360"/>
      </w:pPr>
      <w:rPr>
        <w:rFonts w:ascii="Courier New" w:hAnsi="Courier New" w:cs="Times New Roman" w:hint="default"/>
      </w:rPr>
    </w:lvl>
    <w:lvl w:ilvl="7">
      <w:start w:val="1"/>
      <w:numFmt w:val="decimal"/>
      <w:lvlText w:val="%1.%2.%3.%4.%5.%6.%7.%8."/>
      <w:lvlJc w:val="left"/>
      <w:pPr>
        <w:tabs>
          <w:tab w:val="num" w:pos="2880"/>
        </w:tabs>
        <w:ind w:left="2880" w:hanging="360"/>
      </w:pPr>
      <w:rPr>
        <w:rFonts w:cs="Times New Roman"/>
      </w:rPr>
    </w:lvl>
    <w:lvl w:ilvl="8">
      <w:start w:val="1"/>
      <w:numFmt w:val="decimal"/>
      <w:lvlText w:val="%1.%2.%3.%4.%5.%6.%7.%8.%9."/>
      <w:lvlJc w:val="left"/>
      <w:pPr>
        <w:tabs>
          <w:tab w:val="num" w:pos="3240"/>
        </w:tabs>
        <w:ind w:left="3240" w:hanging="360"/>
      </w:pPr>
      <w:rPr>
        <w:rFonts w:cs="Times New Roman"/>
      </w:rPr>
    </w:lvl>
  </w:abstractNum>
  <w:abstractNum w:abstractNumId="23" w15:restartNumberingAfterBreak="0">
    <w:nsid w:val="7798526F"/>
    <w:multiLevelType w:val="hybridMultilevel"/>
    <w:tmpl w:val="650AA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3B4E40"/>
    <w:multiLevelType w:val="hybridMultilevel"/>
    <w:tmpl w:val="88EA02B8"/>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7DFA3477"/>
    <w:multiLevelType w:val="hybridMultilevel"/>
    <w:tmpl w:val="D3B8CB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09092360">
    <w:abstractNumId w:val="12"/>
  </w:num>
  <w:num w:numId="2" w16cid:durableId="1538810472">
    <w:abstractNumId w:val="5"/>
  </w:num>
  <w:num w:numId="3" w16cid:durableId="1460875388">
    <w:abstractNumId w:val="22"/>
    <w:lvlOverride w:ilvl="0"/>
    <w:lvlOverride w:ilvl="1"/>
    <w:lvlOverride w:ilvl="2"/>
    <w:lvlOverride w:ilvl="3"/>
    <w:lvlOverride w:ilvl="4"/>
    <w:lvlOverride w:ilvl="5"/>
    <w:lvlOverride w:ilvl="6"/>
    <w:lvlOverride w:ilvl="7">
      <w:startOverride w:val="1"/>
    </w:lvlOverride>
    <w:lvlOverride w:ilvl="8">
      <w:startOverride w:val="1"/>
    </w:lvlOverride>
  </w:num>
  <w:num w:numId="4" w16cid:durableId="781461761">
    <w:abstractNumId w:val="8"/>
  </w:num>
  <w:num w:numId="5" w16cid:durableId="1260600942">
    <w:abstractNumId w:val="23"/>
  </w:num>
  <w:num w:numId="6" w16cid:durableId="1968195390">
    <w:abstractNumId w:val="9"/>
  </w:num>
  <w:num w:numId="7" w16cid:durableId="233005896">
    <w:abstractNumId w:val="25"/>
  </w:num>
  <w:num w:numId="8" w16cid:durableId="1292663077">
    <w:abstractNumId w:val="13"/>
  </w:num>
  <w:num w:numId="9" w16cid:durableId="2121026698">
    <w:abstractNumId w:val="18"/>
  </w:num>
  <w:num w:numId="10" w16cid:durableId="1072583641">
    <w:abstractNumId w:val="0"/>
  </w:num>
  <w:num w:numId="11" w16cid:durableId="999620693">
    <w:abstractNumId w:val="16"/>
  </w:num>
  <w:num w:numId="12" w16cid:durableId="1604069183">
    <w:abstractNumId w:val="14"/>
  </w:num>
  <w:num w:numId="13" w16cid:durableId="1715612823">
    <w:abstractNumId w:val="19"/>
  </w:num>
  <w:num w:numId="14" w16cid:durableId="381558959">
    <w:abstractNumId w:val="6"/>
  </w:num>
  <w:num w:numId="15" w16cid:durableId="1181773734">
    <w:abstractNumId w:val="24"/>
  </w:num>
  <w:num w:numId="16" w16cid:durableId="964310184">
    <w:abstractNumId w:val="4"/>
  </w:num>
  <w:num w:numId="17" w16cid:durableId="1513567315">
    <w:abstractNumId w:val="1"/>
  </w:num>
  <w:num w:numId="18" w16cid:durableId="1220940371">
    <w:abstractNumId w:val="10"/>
  </w:num>
  <w:num w:numId="19" w16cid:durableId="532421685">
    <w:abstractNumId w:val="21"/>
  </w:num>
  <w:num w:numId="20" w16cid:durableId="326982499">
    <w:abstractNumId w:val="2"/>
  </w:num>
  <w:num w:numId="21" w16cid:durableId="629558328">
    <w:abstractNumId w:val="3"/>
  </w:num>
  <w:num w:numId="22" w16cid:durableId="726952275">
    <w:abstractNumId w:val="17"/>
  </w:num>
  <w:num w:numId="23" w16cid:durableId="235553119">
    <w:abstractNumId w:val="7"/>
  </w:num>
  <w:num w:numId="24" w16cid:durableId="1748459779">
    <w:abstractNumId w:val="20"/>
  </w:num>
  <w:num w:numId="25" w16cid:durableId="1394621050">
    <w:abstractNumId w:val="15"/>
  </w:num>
  <w:num w:numId="26" w16cid:durableId="1756319523">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EE5"/>
    <w:rsid w:val="00001D8F"/>
    <w:rsid w:val="00003590"/>
    <w:rsid w:val="0000453F"/>
    <w:rsid w:val="00004B4A"/>
    <w:rsid w:val="00005259"/>
    <w:rsid w:val="00007E19"/>
    <w:rsid w:val="00010A4F"/>
    <w:rsid w:val="00010D88"/>
    <w:rsid w:val="00011128"/>
    <w:rsid w:val="000114AB"/>
    <w:rsid w:val="00011ACC"/>
    <w:rsid w:val="00011B81"/>
    <w:rsid w:val="00011DE7"/>
    <w:rsid w:val="00012A26"/>
    <w:rsid w:val="00015461"/>
    <w:rsid w:val="00015902"/>
    <w:rsid w:val="0002067F"/>
    <w:rsid w:val="00026FEB"/>
    <w:rsid w:val="00030A3A"/>
    <w:rsid w:val="000319DB"/>
    <w:rsid w:val="00031BF2"/>
    <w:rsid w:val="0003449E"/>
    <w:rsid w:val="000348DF"/>
    <w:rsid w:val="00035F5D"/>
    <w:rsid w:val="00035FAB"/>
    <w:rsid w:val="00037B75"/>
    <w:rsid w:val="00037DDD"/>
    <w:rsid w:val="00040C85"/>
    <w:rsid w:val="00041D44"/>
    <w:rsid w:val="000423FF"/>
    <w:rsid w:val="00043015"/>
    <w:rsid w:val="00043282"/>
    <w:rsid w:val="00043474"/>
    <w:rsid w:val="0004364F"/>
    <w:rsid w:val="00044247"/>
    <w:rsid w:val="000445B1"/>
    <w:rsid w:val="00044688"/>
    <w:rsid w:val="000447CD"/>
    <w:rsid w:val="00044810"/>
    <w:rsid w:val="00045170"/>
    <w:rsid w:val="000455BB"/>
    <w:rsid w:val="00045720"/>
    <w:rsid w:val="0005136A"/>
    <w:rsid w:val="00051FDA"/>
    <w:rsid w:val="000522FA"/>
    <w:rsid w:val="00053BBF"/>
    <w:rsid w:val="00054BE0"/>
    <w:rsid w:val="000566F5"/>
    <w:rsid w:val="00056D98"/>
    <w:rsid w:val="0005734E"/>
    <w:rsid w:val="00057670"/>
    <w:rsid w:val="00057B19"/>
    <w:rsid w:val="00061DD3"/>
    <w:rsid w:val="00061E3C"/>
    <w:rsid w:val="0006225B"/>
    <w:rsid w:val="00062421"/>
    <w:rsid w:val="00062AFD"/>
    <w:rsid w:val="0006307B"/>
    <w:rsid w:val="00063D10"/>
    <w:rsid w:val="00064254"/>
    <w:rsid w:val="000642A2"/>
    <w:rsid w:val="00064E15"/>
    <w:rsid w:val="000653BD"/>
    <w:rsid w:val="00070A84"/>
    <w:rsid w:val="00070D19"/>
    <w:rsid w:val="00072972"/>
    <w:rsid w:val="00080977"/>
    <w:rsid w:val="00081011"/>
    <w:rsid w:val="00082EC3"/>
    <w:rsid w:val="0008332B"/>
    <w:rsid w:val="00083BE4"/>
    <w:rsid w:val="00084887"/>
    <w:rsid w:val="000864CC"/>
    <w:rsid w:val="000905D0"/>
    <w:rsid w:val="000925B0"/>
    <w:rsid w:val="000926DE"/>
    <w:rsid w:val="0009287F"/>
    <w:rsid w:val="00092B7A"/>
    <w:rsid w:val="00093A99"/>
    <w:rsid w:val="00094F8E"/>
    <w:rsid w:val="0009521F"/>
    <w:rsid w:val="000953D8"/>
    <w:rsid w:val="00096B3F"/>
    <w:rsid w:val="000A0371"/>
    <w:rsid w:val="000A1B43"/>
    <w:rsid w:val="000A1F0D"/>
    <w:rsid w:val="000A2E06"/>
    <w:rsid w:val="000A31AE"/>
    <w:rsid w:val="000A68E5"/>
    <w:rsid w:val="000A7BE0"/>
    <w:rsid w:val="000B0259"/>
    <w:rsid w:val="000B045F"/>
    <w:rsid w:val="000B10E0"/>
    <w:rsid w:val="000B1D6D"/>
    <w:rsid w:val="000B2E7C"/>
    <w:rsid w:val="000B35E2"/>
    <w:rsid w:val="000B3888"/>
    <w:rsid w:val="000B416C"/>
    <w:rsid w:val="000B5216"/>
    <w:rsid w:val="000B5F7C"/>
    <w:rsid w:val="000C0481"/>
    <w:rsid w:val="000C1727"/>
    <w:rsid w:val="000C189D"/>
    <w:rsid w:val="000C1C17"/>
    <w:rsid w:val="000C1C8F"/>
    <w:rsid w:val="000C347E"/>
    <w:rsid w:val="000C3AF9"/>
    <w:rsid w:val="000C3E0A"/>
    <w:rsid w:val="000C47E0"/>
    <w:rsid w:val="000C487E"/>
    <w:rsid w:val="000C5A8D"/>
    <w:rsid w:val="000C72C4"/>
    <w:rsid w:val="000D41E1"/>
    <w:rsid w:val="000D538C"/>
    <w:rsid w:val="000D66C3"/>
    <w:rsid w:val="000DFF9A"/>
    <w:rsid w:val="000E0042"/>
    <w:rsid w:val="000E077F"/>
    <w:rsid w:val="000E3F4A"/>
    <w:rsid w:val="000E44C2"/>
    <w:rsid w:val="000E55D9"/>
    <w:rsid w:val="000E79B6"/>
    <w:rsid w:val="000F2055"/>
    <w:rsid w:val="000F36BD"/>
    <w:rsid w:val="000F4142"/>
    <w:rsid w:val="000F4C88"/>
    <w:rsid w:val="000F6E95"/>
    <w:rsid w:val="001022E7"/>
    <w:rsid w:val="001024CD"/>
    <w:rsid w:val="00102EC8"/>
    <w:rsid w:val="00103141"/>
    <w:rsid w:val="00103160"/>
    <w:rsid w:val="00103610"/>
    <w:rsid w:val="00105057"/>
    <w:rsid w:val="0010557C"/>
    <w:rsid w:val="00106B07"/>
    <w:rsid w:val="00107C94"/>
    <w:rsid w:val="00107DA8"/>
    <w:rsid w:val="00110B4A"/>
    <w:rsid w:val="00111567"/>
    <w:rsid w:val="001117AA"/>
    <w:rsid w:val="00111B58"/>
    <w:rsid w:val="001121AB"/>
    <w:rsid w:val="001140CE"/>
    <w:rsid w:val="0011427A"/>
    <w:rsid w:val="001142AA"/>
    <w:rsid w:val="001146EB"/>
    <w:rsid w:val="001146FF"/>
    <w:rsid w:val="00115CFB"/>
    <w:rsid w:val="001176A3"/>
    <w:rsid w:val="001178B1"/>
    <w:rsid w:val="001201CE"/>
    <w:rsid w:val="001208B9"/>
    <w:rsid w:val="0012192C"/>
    <w:rsid w:val="0012249D"/>
    <w:rsid w:val="0012261A"/>
    <w:rsid w:val="00124609"/>
    <w:rsid w:val="001247BD"/>
    <w:rsid w:val="001254E2"/>
    <w:rsid w:val="00130259"/>
    <w:rsid w:val="001307D1"/>
    <w:rsid w:val="001313AF"/>
    <w:rsid w:val="00133FF9"/>
    <w:rsid w:val="001343CD"/>
    <w:rsid w:val="001344AA"/>
    <w:rsid w:val="00135C4F"/>
    <w:rsid w:val="00140625"/>
    <w:rsid w:val="001412E3"/>
    <w:rsid w:val="001417FC"/>
    <w:rsid w:val="00142218"/>
    <w:rsid w:val="00142964"/>
    <w:rsid w:val="00142C4E"/>
    <w:rsid w:val="001432DF"/>
    <w:rsid w:val="00143D68"/>
    <w:rsid w:val="0014442C"/>
    <w:rsid w:val="00144F57"/>
    <w:rsid w:val="001455FA"/>
    <w:rsid w:val="00146A78"/>
    <w:rsid w:val="001527E4"/>
    <w:rsid w:val="00152EF9"/>
    <w:rsid w:val="001561CB"/>
    <w:rsid w:val="0015697C"/>
    <w:rsid w:val="00156FA3"/>
    <w:rsid w:val="001606A0"/>
    <w:rsid w:val="00161506"/>
    <w:rsid w:val="0016163E"/>
    <w:rsid w:val="00161754"/>
    <w:rsid w:val="00161E01"/>
    <w:rsid w:val="00162470"/>
    <w:rsid w:val="0016389D"/>
    <w:rsid w:val="00165975"/>
    <w:rsid w:val="001661EE"/>
    <w:rsid w:val="00166A4E"/>
    <w:rsid w:val="00167A7C"/>
    <w:rsid w:val="00170564"/>
    <w:rsid w:val="00170B3B"/>
    <w:rsid w:val="00171762"/>
    <w:rsid w:val="00171842"/>
    <w:rsid w:val="00173D92"/>
    <w:rsid w:val="001742BF"/>
    <w:rsid w:val="001742C1"/>
    <w:rsid w:val="00175C1A"/>
    <w:rsid w:val="00175F67"/>
    <w:rsid w:val="00177088"/>
    <w:rsid w:val="001805CF"/>
    <w:rsid w:val="0018226A"/>
    <w:rsid w:val="00182398"/>
    <w:rsid w:val="00182811"/>
    <w:rsid w:val="00182B61"/>
    <w:rsid w:val="00182FA2"/>
    <w:rsid w:val="001833EB"/>
    <w:rsid w:val="00184B31"/>
    <w:rsid w:val="00184CC6"/>
    <w:rsid w:val="00187ADA"/>
    <w:rsid w:val="001901D8"/>
    <w:rsid w:val="001908C1"/>
    <w:rsid w:val="00190C9D"/>
    <w:rsid w:val="00190CB4"/>
    <w:rsid w:val="00190CDE"/>
    <w:rsid w:val="00190F9A"/>
    <w:rsid w:val="0019174A"/>
    <w:rsid w:val="00191CE5"/>
    <w:rsid w:val="00192C66"/>
    <w:rsid w:val="00193D93"/>
    <w:rsid w:val="00193EAE"/>
    <w:rsid w:val="00194073"/>
    <w:rsid w:val="0019544E"/>
    <w:rsid w:val="0019576F"/>
    <w:rsid w:val="00196A01"/>
    <w:rsid w:val="0019788C"/>
    <w:rsid w:val="001A00F9"/>
    <w:rsid w:val="001A2347"/>
    <w:rsid w:val="001A2F17"/>
    <w:rsid w:val="001A431D"/>
    <w:rsid w:val="001A46A8"/>
    <w:rsid w:val="001A53D8"/>
    <w:rsid w:val="001A62DF"/>
    <w:rsid w:val="001A76B0"/>
    <w:rsid w:val="001B01C5"/>
    <w:rsid w:val="001B0B41"/>
    <w:rsid w:val="001B1AAC"/>
    <w:rsid w:val="001B1B72"/>
    <w:rsid w:val="001B286D"/>
    <w:rsid w:val="001B38FB"/>
    <w:rsid w:val="001B4CC7"/>
    <w:rsid w:val="001B6CED"/>
    <w:rsid w:val="001B7DB2"/>
    <w:rsid w:val="001C0AB6"/>
    <w:rsid w:val="001C3039"/>
    <w:rsid w:val="001C6751"/>
    <w:rsid w:val="001C7236"/>
    <w:rsid w:val="001C785A"/>
    <w:rsid w:val="001C7A70"/>
    <w:rsid w:val="001C7C51"/>
    <w:rsid w:val="001D010A"/>
    <w:rsid w:val="001D031E"/>
    <w:rsid w:val="001D1E7F"/>
    <w:rsid w:val="001D22E4"/>
    <w:rsid w:val="001D69D1"/>
    <w:rsid w:val="001D7942"/>
    <w:rsid w:val="001D9982"/>
    <w:rsid w:val="001E1741"/>
    <w:rsid w:val="001E2942"/>
    <w:rsid w:val="001E31D0"/>
    <w:rsid w:val="001E4713"/>
    <w:rsid w:val="001E4C66"/>
    <w:rsid w:val="001E4EA1"/>
    <w:rsid w:val="001E4FE9"/>
    <w:rsid w:val="001E554F"/>
    <w:rsid w:val="001E6464"/>
    <w:rsid w:val="001E662D"/>
    <w:rsid w:val="001E77AD"/>
    <w:rsid w:val="001ECFFE"/>
    <w:rsid w:val="001F0EF1"/>
    <w:rsid w:val="001F229C"/>
    <w:rsid w:val="001F38B2"/>
    <w:rsid w:val="001F3F0C"/>
    <w:rsid w:val="001F42C5"/>
    <w:rsid w:val="002023E6"/>
    <w:rsid w:val="00202881"/>
    <w:rsid w:val="002035D1"/>
    <w:rsid w:val="00204367"/>
    <w:rsid w:val="00204ABB"/>
    <w:rsid w:val="00205A48"/>
    <w:rsid w:val="00206570"/>
    <w:rsid w:val="00206D56"/>
    <w:rsid w:val="00206DE5"/>
    <w:rsid w:val="00211729"/>
    <w:rsid w:val="00211E2E"/>
    <w:rsid w:val="00216733"/>
    <w:rsid w:val="00221B07"/>
    <w:rsid w:val="0022372E"/>
    <w:rsid w:val="002238BF"/>
    <w:rsid w:val="00223ECE"/>
    <w:rsid w:val="00224DCE"/>
    <w:rsid w:val="0022512E"/>
    <w:rsid w:val="002259B8"/>
    <w:rsid w:val="00225BD8"/>
    <w:rsid w:val="00225F18"/>
    <w:rsid w:val="0022789D"/>
    <w:rsid w:val="00231073"/>
    <w:rsid w:val="00231105"/>
    <w:rsid w:val="002312B7"/>
    <w:rsid w:val="0023219D"/>
    <w:rsid w:val="002349D4"/>
    <w:rsid w:val="00235692"/>
    <w:rsid w:val="00235823"/>
    <w:rsid w:val="00235BE1"/>
    <w:rsid w:val="00236D8F"/>
    <w:rsid w:val="00237104"/>
    <w:rsid w:val="0024276C"/>
    <w:rsid w:val="00242D81"/>
    <w:rsid w:val="002434DB"/>
    <w:rsid w:val="00243B03"/>
    <w:rsid w:val="00243DD8"/>
    <w:rsid w:val="0024566F"/>
    <w:rsid w:val="00245BFA"/>
    <w:rsid w:val="00245FD9"/>
    <w:rsid w:val="00250711"/>
    <w:rsid w:val="002556BB"/>
    <w:rsid w:val="00255B4D"/>
    <w:rsid w:val="002577BF"/>
    <w:rsid w:val="002601DD"/>
    <w:rsid w:val="00260787"/>
    <w:rsid w:val="00260839"/>
    <w:rsid w:val="00261277"/>
    <w:rsid w:val="0026172D"/>
    <w:rsid w:val="00262028"/>
    <w:rsid w:val="00264102"/>
    <w:rsid w:val="00264675"/>
    <w:rsid w:val="00265462"/>
    <w:rsid w:val="00265C33"/>
    <w:rsid w:val="00266AA3"/>
    <w:rsid w:val="00272A45"/>
    <w:rsid w:val="002731D3"/>
    <w:rsid w:val="002758D6"/>
    <w:rsid w:val="00276F88"/>
    <w:rsid w:val="0027783A"/>
    <w:rsid w:val="00280926"/>
    <w:rsid w:val="00280C87"/>
    <w:rsid w:val="00280FB7"/>
    <w:rsid w:val="00285DC7"/>
    <w:rsid w:val="00287081"/>
    <w:rsid w:val="00287285"/>
    <w:rsid w:val="00291585"/>
    <w:rsid w:val="0029337C"/>
    <w:rsid w:val="00293BA1"/>
    <w:rsid w:val="0029486A"/>
    <w:rsid w:val="00295CE5"/>
    <w:rsid w:val="002964D4"/>
    <w:rsid w:val="0029795A"/>
    <w:rsid w:val="002A1C78"/>
    <w:rsid w:val="002A2214"/>
    <w:rsid w:val="002A41BE"/>
    <w:rsid w:val="002A43A4"/>
    <w:rsid w:val="002A5E20"/>
    <w:rsid w:val="002B1A3C"/>
    <w:rsid w:val="002B2E3F"/>
    <w:rsid w:val="002B5C4F"/>
    <w:rsid w:val="002B6924"/>
    <w:rsid w:val="002B6E27"/>
    <w:rsid w:val="002C09C9"/>
    <w:rsid w:val="002C0A20"/>
    <w:rsid w:val="002C0D07"/>
    <w:rsid w:val="002C15F7"/>
    <w:rsid w:val="002C18D2"/>
    <w:rsid w:val="002C29C2"/>
    <w:rsid w:val="002C5737"/>
    <w:rsid w:val="002C579F"/>
    <w:rsid w:val="002C7A4A"/>
    <w:rsid w:val="002D013A"/>
    <w:rsid w:val="002D26C5"/>
    <w:rsid w:val="002D3F9D"/>
    <w:rsid w:val="002D4096"/>
    <w:rsid w:val="002D7ECC"/>
    <w:rsid w:val="002E0826"/>
    <w:rsid w:val="002E2D93"/>
    <w:rsid w:val="002E39DA"/>
    <w:rsid w:val="002E4F73"/>
    <w:rsid w:val="002E500E"/>
    <w:rsid w:val="002E50F7"/>
    <w:rsid w:val="002E52A8"/>
    <w:rsid w:val="002E5664"/>
    <w:rsid w:val="002E7DC0"/>
    <w:rsid w:val="002F2884"/>
    <w:rsid w:val="002F2D58"/>
    <w:rsid w:val="002F319A"/>
    <w:rsid w:val="002F6C77"/>
    <w:rsid w:val="002F7C97"/>
    <w:rsid w:val="00300784"/>
    <w:rsid w:val="00300F42"/>
    <w:rsid w:val="00302E71"/>
    <w:rsid w:val="00303ACF"/>
    <w:rsid w:val="00304AA0"/>
    <w:rsid w:val="0030693A"/>
    <w:rsid w:val="0030AC5D"/>
    <w:rsid w:val="00311C19"/>
    <w:rsid w:val="00311DF3"/>
    <w:rsid w:val="00312665"/>
    <w:rsid w:val="00313B4E"/>
    <w:rsid w:val="0031770A"/>
    <w:rsid w:val="00318776"/>
    <w:rsid w:val="003212B4"/>
    <w:rsid w:val="00322932"/>
    <w:rsid w:val="00325941"/>
    <w:rsid w:val="00325D12"/>
    <w:rsid w:val="00326623"/>
    <w:rsid w:val="003273AD"/>
    <w:rsid w:val="00327B61"/>
    <w:rsid w:val="003309B6"/>
    <w:rsid w:val="00330D66"/>
    <w:rsid w:val="00331EB4"/>
    <w:rsid w:val="00332320"/>
    <w:rsid w:val="00333686"/>
    <w:rsid w:val="00333C8A"/>
    <w:rsid w:val="00334679"/>
    <w:rsid w:val="00334869"/>
    <w:rsid w:val="00335A74"/>
    <w:rsid w:val="003360D6"/>
    <w:rsid w:val="00336126"/>
    <w:rsid w:val="003361DF"/>
    <w:rsid w:val="00341F01"/>
    <w:rsid w:val="0034633D"/>
    <w:rsid w:val="00347745"/>
    <w:rsid w:val="0035054B"/>
    <w:rsid w:val="00351F43"/>
    <w:rsid w:val="0035236E"/>
    <w:rsid w:val="003525FE"/>
    <w:rsid w:val="00352D3F"/>
    <w:rsid w:val="003537F9"/>
    <w:rsid w:val="00353A4D"/>
    <w:rsid w:val="003545D8"/>
    <w:rsid w:val="003556A3"/>
    <w:rsid w:val="003568B5"/>
    <w:rsid w:val="003579F7"/>
    <w:rsid w:val="00361FF0"/>
    <w:rsid w:val="00364C19"/>
    <w:rsid w:val="0036541B"/>
    <w:rsid w:val="00365443"/>
    <w:rsid w:val="00365964"/>
    <w:rsid w:val="00367369"/>
    <w:rsid w:val="00367C82"/>
    <w:rsid w:val="003725AD"/>
    <w:rsid w:val="00372A14"/>
    <w:rsid w:val="00372C79"/>
    <w:rsid w:val="003737B4"/>
    <w:rsid w:val="0037402F"/>
    <w:rsid w:val="003746DE"/>
    <w:rsid w:val="003767A6"/>
    <w:rsid w:val="0038081C"/>
    <w:rsid w:val="0038106E"/>
    <w:rsid w:val="00384D27"/>
    <w:rsid w:val="00384DA2"/>
    <w:rsid w:val="003854A1"/>
    <w:rsid w:val="00385F0C"/>
    <w:rsid w:val="00387299"/>
    <w:rsid w:val="003901A7"/>
    <w:rsid w:val="0039484F"/>
    <w:rsid w:val="00395EC5"/>
    <w:rsid w:val="00396110"/>
    <w:rsid w:val="00396413"/>
    <w:rsid w:val="003A2BF9"/>
    <w:rsid w:val="003A3912"/>
    <w:rsid w:val="003A45FF"/>
    <w:rsid w:val="003A4E64"/>
    <w:rsid w:val="003A4F46"/>
    <w:rsid w:val="003A6EE9"/>
    <w:rsid w:val="003B0C3E"/>
    <w:rsid w:val="003B15DE"/>
    <w:rsid w:val="003B2790"/>
    <w:rsid w:val="003B2A28"/>
    <w:rsid w:val="003B2E71"/>
    <w:rsid w:val="003B2FE7"/>
    <w:rsid w:val="003B3F83"/>
    <w:rsid w:val="003B4454"/>
    <w:rsid w:val="003B4E01"/>
    <w:rsid w:val="003B51D7"/>
    <w:rsid w:val="003B587D"/>
    <w:rsid w:val="003B5E06"/>
    <w:rsid w:val="003B6363"/>
    <w:rsid w:val="003B6B18"/>
    <w:rsid w:val="003B78F4"/>
    <w:rsid w:val="003C0804"/>
    <w:rsid w:val="003C0FC7"/>
    <w:rsid w:val="003C23B2"/>
    <w:rsid w:val="003C2B98"/>
    <w:rsid w:val="003C3449"/>
    <w:rsid w:val="003C48BA"/>
    <w:rsid w:val="003C5504"/>
    <w:rsid w:val="003C76A9"/>
    <w:rsid w:val="003D0151"/>
    <w:rsid w:val="003D069D"/>
    <w:rsid w:val="003D3C72"/>
    <w:rsid w:val="003D4B2E"/>
    <w:rsid w:val="003D5FBC"/>
    <w:rsid w:val="003D6A64"/>
    <w:rsid w:val="003D70B3"/>
    <w:rsid w:val="003D7B14"/>
    <w:rsid w:val="003E16DB"/>
    <w:rsid w:val="003E2364"/>
    <w:rsid w:val="003E2490"/>
    <w:rsid w:val="003E2988"/>
    <w:rsid w:val="003E43C5"/>
    <w:rsid w:val="003E4A47"/>
    <w:rsid w:val="003E5AED"/>
    <w:rsid w:val="003E6A43"/>
    <w:rsid w:val="003E739A"/>
    <w:rsid w:val="003F1662"/>
    <w:rsid w:val="003F17EA"/>
    <w:rsid w:val="003F38DC"/>
    <w:rsid w:val="003F462C"/>
    <w:rsid w:val="003F493B"/>
    <w:rsid w:val="004003DE"/>
    <w:rsid w:val="0040082B"/>
    <w:rsid w:val="0040195B"/>
    <w:rsid w:val="00401B6D"/>
    <w:rsid w:val="00403BD4"/>
    <w:rsid w:val="00411DFA"/>
    <w:rsid w:val="0041455C"/>
    <w:rsid w:val="004149F7"/>
    <w:rsid w:val="0041540C"/>
    <w:rsid w:val="00415B73"/>
    <w:rsid w:val="00416913"/>
    <w:rsid w:val="004209DF"/>
    <w:rsid w:val="004214F3"/>
    <w:rsid w:val="004219F7"/>
    <w:rsid w:val="00424607"/>
    <w:rsid w:val="004246DF"/>
    <w:rsid w:val="00425F05"/>
    <w:rsid w:val="00427FDF"/>
    <w:rsid w:val="00431703"/>
    <w:rsid w:val="0043202F"/>
    <w:rsid w:val="0043487E"/>
    <w:rsid w:val="00435959"/>
    <w:rsid w:val="00440587"/>
    <w:rsid w:val="0044321D"/>
    <w:rsid w:val="00443BCD"/>
    <w:rsid w:val="004452CB"/>
    <w:rsid w:val="004454F7"/>
    <w:rsid w:val="00445F18"/>
    <w:rsid w:val="00446E3F"/>
    <w:rsid w:val="004474EB"/>
    <w:rsid w:val="00447504"/>
    <w:rsid w:val="004508CC"/>
    <w:rsid w:val="004511D1"/>
    <w:rsid w:val="004512A4"/>
    <w:rsid w:val="00451BC8"/>
    <w:rsid w:val="00451C6A"/>
    <w:rsid w:val="0045239D"/>
    <w:rsid w:val="00453002"/>
    <w:rsid w:val="00453310"/>
    <w:rsid w:val="004534C1"/>
    <w:rsid w:val="00453557"/>
    <w:rsid w:val="00453DC3"/>
    <w:rsid w:val="00456CEE"/>
    <w:rsid w:val="004577CD"/>
    <w:rsid w:val="004609C7"/>
    <w:rsid w:val="00461D91"/>
    <w:rsid w:val="00462F19"/>
    <w:rsid w:val="00464441"/>
    <w:rsid w:val="00465020"/>
    <w:rsid w:val="004660FF"/>
    <w:rsid w:val="0046652A"/>
    <w:rsid w:val="00467C86"/>
    <w:rsid w:val="00470F75"/>
    <w:rsid w:val="0047299B"/>
    <w:rsid w:val="00473485"/>
    <w:rsid w:val="00474076"/>
    <w:rsid w:val="004744D8"/>
    <w:rsid w:val="00475B79"/>
    <w:rsid w:val="00475B80"/>
    <w:rsid w:val="00476A6E"/>
    <w:rsid w:val="00476C31"/>
    <w:rsid w:val="004772EF"/>
    <w:rsid w:val="00480338"/>
    <w:rsid w:val="00481254"/>
    <w:rsid w:val="00481C26"/>
    <w:rsid w:val="00482EEC"/>
    <w:rsid w:val="0048329C"/>
    <w:rsid w:val="00484842"/>
    <w:rsid w:val="004849FF"/>
    <w:rsid w:val="00485297"/>
    <w:rsid w:val="00485733"/>
    <w:rsid w:val="00486DF6"/>
    <w:rsid w:val="00486EF6"/>
    <w:rsid w:val="00491ECE"/>
    <w:rsid w:val="00492A64"/>
    <w:rsid w:val="00493187"/>
    <w:rsid w:val="00493218"/>
    <w:rsid w:val="00493242"/>
    <w:rsid w:val="00494093"/>
    <w:rsid w:val="004944D2"/>
    <w:rsid w:val="00495559"/>
    <w:rsid w:val="00495859"/>
    <w:rsid w:val="00497167"/>
    <w:rsid w:val="00497714"/>
    <w:rsid w:val="00497B76"/>
    <w:rsid w:val="004A0BEA"/>
    <w:rsid w:val="004A1631"/>
    <w:rsid w:val="004A2A63"/>
    <w:rsid w:val="004A2CD7"/>
    <w:rsid w:val="004A3329"/>
    <w:rsid w:val="004A3BDB"/>
    <w:rsid w:val="004A462C"/>
    <w:rsid w:val="004A4D54"/>
    <w:rsid w:val="004A62B0"/>
    <w:rsid w:val="004A6EC2"/>
    <w:rsid w:val="004A7BD7"/>
    <w:rsid w:val="004A7CB9"/>
    <w:rsid w:val="004B0407"/>
    <w:rsid w:val="004B270E"/>
    <w:rsid w:val="004B418D"/>
    <w:rsid w:val="004B6520"/>
    <w:rsid w:val="004B6EF5"/>
    <w:rsid w:val="004B740D"/>
    <w:rsid w:val="004B7756"/>
    <w:rsid w:val="004C23C3"/>
    <w:rsid w:val="004C36E3"/>
    <w:rsid w:val="004C3A2F"/>
    <w:rsid w:val="004C514D"/>
    <w:rsid w:val="004C633A"/>
    <w:rsid w:val="004C6762"/>
    <w:rsid w:val="004C749D"/>
    <w:rsid w:val="004CC3BF"/>
    <w:rsid w:val="004D33DD"/>
    <w:rsid w:val="004D36EF"/>
    <w:rsid w:val="004D37B6"/>
    <w:rsid w:val="004D52EB"/>
    <w:rsid w:val="004D59D8"/>
    <w:rsid w:val="004D7F2F"/>
    <w:rsid w:val="004E0567"/>
    <w:rsid w:val="004E22DF"/>
    <w:rsid w:val="004E2DB0"/>
    <w:rsid w:val="004E3336"/>
    <w:rsid w:val="004E5548"/>
    <w:rsid w:val="004E606E"/>
    <w:rsid w:val="004E6D9A"/>
    <w:rsid w:val="004E76EF"/>
    <w:rsid w:val="004E7FE1"/>
    <w:rsid w:val="004F1137"/>
    <w:rsid w:val="004F1858"/>
    <w:rsid w:val="004F196C"/>
    <w:rsid w:val="004F21ED"/>
    <w:rsid w:val="004F252A"/>
    <w:rsid w:val="004F4D78"/>
    <w:rsid w:val="004F58ED"/>
    <w:rsid w:val="004F6A4A"/>
    <w:rsid w:val="004F71D0"/>
    <w:rsid w:val="004F7706"/>
    <w:rsid w:val="004F7E29"/>
    <w:rsid w:val="00501519"/>
    <w:rsid w:val="00502A3B"/>
    <w:rsid w:val="005046DC"/>
    <w:rsid w:val="00504A40"/>
    <w:rsid w:val="005066F0"/>
    <w:rsid w:val="00506BEF"/>
    <w:rsid w:val="00510015"/>
    <w:rsid w:val="00511F36"/>
    <w:rsid w:val="00513D1C"/>
    <w:rsid w:val="005143E2"/>
    <w:rsid w:val="005162C3"/>
    <w:rsid w:val="005201D2"/>
    <w:rsid w:val="00522B2E"/>
    <w:rsid w:val="00523667"/>
    <w:rsid w:val="0052395A"/>
    <w:rsid w:val="00523ACE"/>
    <w:rsid w:val="0052562B"/>
    <w:rsid w:val="00526429"/>
    <w:rsid w:val="005264D2"/>
    <w:rsid w:val="005267D0"/>
    <w:rsid w:val="00527323"/>
    <w:rsid w:val="0052746B"/>
    <w:rsid w:val="005309D6"/>
    <w:rsid w:val="00530AA7"/>
    <w:rsid w:val="00530D77"/>
    <w:rsid w:val="00530F10"/>
    <w:rsid w:val="00532077"/>
    <w:rsid w:val="005322F8"/>
    <w:rsid w:val="0053239C"/>
    <w:rsid w:val="00532D07"/>
    <w:rsid w:val="00534919"/>
    <w:rsid w:val="00535BBC"/>
    <w:rsid w:val="00535EAB"/>
    <w:rsid w:val="00540365"/>
    <w:rsid w:val="005408B5"/>
    <w:rsid w:val="0054272C"/>
    <w:rsid w:val="005454B2"/>
    <w:rsid w:val="00546A39"/>
    <w:rsid w:val="00546C7D"/>
    <w:rsid w:val="0054FE58"/>
    <w:rsid w:val="005523CC"/>
    <w:rsid w:val="00552451"/>
    <w:rsid w:val="00554D6A"/>
    <w:rsid w:val="00555128"/>
    <w:rsid w:val="00555DF5"/>
    <w:rsid w:val="0055627B"/>
    <w:rsid w:val="00556840"/>
    <w:rsid w:val="00557B32"/>
    <w:rsid w:val="005603A9"/>
    <w:rsid w:val="00561604"/>
    <w:rsid w:val="00561B55"/>
    <w:rsid w:val="00562557"/>
    <w:rsid w:val="00562EF8"/>
    <w:rsid w:val="0056349E"/>
    <w:rsid w:val="00563C37"/>
    <w:rsid w:val="00563F17"/>
    <w:rsid w:val="00563FF8"/>
    <w:rsid w:val="0056513C"/>
    <w:rsid w:val="00566D90"/>
    <w:rsid w:val="00567CC2"/>
    <w:rsid w:val="005706B9"/>
    <w:rsid w:val="00572488"/>
    <w:rsid w:val="0057263B"/>
    <w:rsid w:val="00573056"/>
    <w:rsid w:val="005751CA"/>
    <w:rsid w:val="00576F69"/>
    <w:rsid w:val="00577D1A"/>
    <w:rsid w:val="005805CA"/>
    <w:rsid w:val="0058112C"/>
    <w:rsid w:val="00582305"/>
    <w:rsid w:val="00582366"/>
    <w:rsid w:val="0058546C"/>
    <w:rsid w:val="00586D35"/>
    <w:rsid w:val="005872E3"/>
    <w:rsid w:val="00590C06"/>
    <w:rsid w:val="00591944"/>
    <w:rsid w:val="00591ED9"/>
    <w:rsid w:val="005924AA"/>
    <w:rsid w:val="00592A6D"/>
    <w:rsid w:val="00593511"/>
    <w:rsid w:val="00595584"/>
    <w:rsid w:val="0059576B"/>
    <w:rsid w:val="00597200"/>
    <w:rsid w:val="005975EE"/>
    <w:rsid w:val="005A121F"/>
    <w:rsid w:val="005A6D5F"/>
    <w:rsid w:val="005A7034"/>
    <w:rsid w:val="005B078C"/>
    <w:rsid w:val="005B10D8"/>
    <w:rsid w:val="005B1508"/>
    <w:rsid w:val="005B353F"/>
    <w:rsid w:val="005B442F"/>
    <w:rsid w:val="005B462E"/>
    <w:rsid w:val="005B5053"/>
    <w:rsid w:val="005B54C1"/>
    <w:rsid w:val="005B5D0A"/>
    <w:rsid w:val="005B7E32"/>
    <w:rsid w:val="005C2201"/>
    <w:rsid w:val="005C399B"/>
    <w:rsid w:val="005C3B11"/>
    <w:rsid w:val="005C4CAF"/>
    <w:rsid w:val="005D0A3E"/>
    <w:rsid w:val="005D1616"/>
    <w:rsid w:val="005D1D34"/>
    <w:rsid w:val="005D41D1"/>
    <w:rsid w:val="005D4357"/>
    <w:rsid w:val="005D673D"/>
    <w:rsid w:val="005D7456"/>
    <w:rsid w:val="005D76F3"/>
    <w:rsid w:val="005D7C90"/>
    <w:rsid w:val="005E0121"/>
    <w:rsid w:val="005E0E48"/>
    <w:rsid w:val="005E3BEE"/>
    <w:rsid w:val="005E4FF7"/>
    <w:rsid w:val="005E564C"/>
    <w:rsid w:val="005E58B7"/>
    <w:rsid w:val="005E5A78"/>
    <w:rsid w:val="005E60A1"/>
    <w:rsid w:val="005E64C4"/>
    <w:rsid w:val="005E7933"/>
    <w:rsid w:val="005F07B0"/>
    <w:rsid w:val="005F1168"/>
    <w:rsid w:val="005F1F95"/>
    <w:rsid w:val="005F2300"/>
    <w:rsid w:val="005F34B3"/>
    <w:rsid w:val="005F375C"/>
    <w:rsid w:val="005F4738"/>
    <w:rsid w:val="005F62F6"/>
    <w:rsid w:val="005F75E8"/>
    <w:rsid w:val="00601C17"/>
    <w:rsid w:val="00602673"/>
    <w:rsid w:val="00603B0A"/>
    <w:rsid w:val="00603DA4"/>
    <w:rsid w:val="0060668B"/>
    <w:rsid w:val="0060710A"/>
    <w:rsid w:val="00607F26"/>
    <w:rsid w:val="00610BCB"/>
    <w:rsid w:val="00611CB4"/>
    <w:rsid w:val="00611E31"/>
    <w:rsid w:val="00613B4C"/>
    <w:rsid w:val="006155F4"/>
    <w:rsid w:val="00615D4C"/>
    <w:rsid w:val="006168D0"/>
    <w:rsid w:val="00616B9B"/>
    <w:rsid w:val="00616D12"/>
    <w:rsid w:val="00621EE7"/>
    <w:rsid w:val="00622D77"/>
    <w:rsid w:val="00623634"/>
    <w:rsid w:val="00624062"/>
    <w:rsid w:val="00624A23"/>
    <w:rsid w:val="00626137"/>
    <w:rsid w:val="00626CCC"/>
    <w:rsid w:val="00633DC7"/>
    <w:rsid w:val="00634CB4"/>
    <w:rsid w:val="006350D6"/>
    <w:rsid w:val="006368D8"/>
    <w:rsid w:val="00636DBB"/>
    <w:rsid w:val="006375E4"/>
    <w:rsid w:val="00640799"/>
    <w:rsid w:val="006421A8"/>
    <w:rsid w:val="0064349F"/>
    <w:rsid w:val="00644493"/>
    <w:rsid w:val="00647104"/>
    <w:rsid w:val="00647AD9"/>
    <w:rsid w:val="006500FD"/>
    <w:rsid w:val="00650D11"/>
    <w:rsid w:val="00651266"/>
    <w:rsid w:val="00651516"/>
    <w:rsid w:val="006515DB"/>
    <w:rsid w:val="00652558"/>
    <w:rsid w:val="00652829"/>
    <w:rsid w:val="00652E2A"/>
    <w:rsid w:val="00655BCD"/>
    <w:rsid w:val="00656154"/>
    <w:rsid w:val="0065665A"/>
    <w:rsid w:val="00657CF8"/>
    <w:rsid w:val="00657EFE"/>
    <w:rsid w:val="00661125"/>
    <w:rsid w:val="00661563"/>
    <w:rsid w:val="0066220B"/>
    <w:rsid w:val="006643E2"/>
    <w:rsid w:val="0066661C"/>
    <w:rsid w:val="00666F66"/>
    <w:rsid w:val="00670F44"/>
    <w:rsid w:val="00671603"/>
    <w:rsid w:val="006729E2"/>
    <w:rsid w:val="00673F34"/>
    <w:rsid w:val="00674523"/>
    <w:rsid w:val="006758FA"/>
    <w:rsid w:val="006759F4"/>
    <w:rsid w:val="00675B69"/>
    <w:rsid w:val="00675E7E"/>
    <w:rsid w:val="0067628E"/>
    <w:rsid w:val="00680AE8"/>
    <w:rsid w:val="006818C0"/>
    <w:rsid w:val="00682AE5"/>
    <w:rsid w:val="00683603"/>
    <w:rsid w:val="00684BC5"/>
    <w:rsid w:val="00686900"/>
    <w:rsid w:val="00690980"/>
    <w:rsid w:val="00690A70"/>
    <w:rsid w:val="00690E72"/>
    <w:rsid w:val="00691232"/>
    <w:rsid w:val="00692E19"/>
    <w:rsid w:val="00694AF6"/>
    <w:rsid w:val="00695ADE"/>
    <w:rsid w:val="00695D72"/>
    <w:rsid w:val="00696129"/>
    <w:rsid w:val="006A01A1"/>
    <w:rsid w:val="006A20AF"/>
    <w:rsid w:val="006A24CC"/>
    <w:rsid w:val="006A3CAA"/>
    <w:rsid w:val="006A4347"/>
    <w:rsid w:val="006A4882"/>
    <w:rsid w:val="006A4917"/>
    <w:rsid w:val="006A4D39"/>
    <w:rsid w:val="006A7B37"/>
    <w:rsid w:val="006B0E7D"/>
    <w:rsid w:val="006B1F47"/>
    <w:rsid w:val="006B2FE2"/>
    <w:rsid w:val="006B3099"/>
    <w:rsid w:val="006B5AFC"/>
    <w:rsid w:val="006B5E00"/>
    <w:rsid w:val="006B6C40"/>
    <w:rsid w:val="006B6F46"/>
    <w:rsid w:val="006B77EB"/>
    <w:rsid w:val="006B7B56"/>
    <w:rsid w:val="006C045C"/>
    <w:rsid w:val="006C0ABB"/>
    <w:rsid w:val="006C2629"/>
    <w:rsid w:val="006C2CBF"/>
    <w:rsid w:val="006C389F"/>
    <w:rsid w:val="006C665C"/>
    <w:rsid w:val="006C7B3D"/>
    <w:rsid w:val="006D17A8"/>
    <w:rsid w:val="006D25C3"/>
    <w:rsid w:val="006D4B8E"/>
    <w:rsid w:val="006D5127"/>
    <w:rsid w:val="006D57C7"/>
    <w:rsid w:val="006D6113"/>
    <w:rsid w:val="006D6968"/>
    <w:rsid w:val="006E0D1C"/>
    <w:rsid w:val="006E2759"/>
    <w:rsid w:val="006E6344"/>
    <w:rsid w:val="006E72D6"/>
    <w:rsid w:val="006E743A"/>
    <w:rsid w:val="006F071D"/>
    <w:rsid w:val="006F1902"/>
    <w:rsid w:val="006F19D4"/>
    <w:rsid w:val="006F353A"/>
    <w:rsid w:val="006F3C0A"/>
    <w:rsid w:val="006F3DA8"/>
    <w:rsid w:val="006F54BA"/>
    <w:rsid w:val="00701C0A"/>
    <w:rsid w:val="00701C18"/>
    <w:rsid w:val="00702467"/>
    <w:rsid w:val="00705889"/>
    <w:rsid w:val="00706698"/>
    <w:rsid w:val="00706911"/>
    <w:rsid w:val="00711037"/>
    <w:rsid w:val="0071178A"/>
    <w:rsid w:val="00711AC2"/>
    <w:rsid w:val="0071211F"/>
    <w:rsid w:val="007130C9"/>
    <w:rsid w:val="0071355F"/>
    <w:rsid w:val="00714995"/>
    <w:rsid w:val="00714A71"/>
    <w:rsid w:val="00714A7C"/>
    <w:rsid w:val="00714EF1"/>
    <w:rsid w:val="00715710"/>
    <w:rsid w:val="00715B9C"/>
    <w:rsid w:val="007167FE"/>
    <w:rsid w:val="00716FF1"/>
    <w:rsid w:val="00717223"/>
    <w:rsid w:val="00720000"/>
    <w:rsid w:val="00721230"/>
    <w:rsid w:val="0072144B"/>
    <w:rsid w:val="00721C9C"/>
    <w:rsid w:val="00723A25"/>
    <w:rsid w:val="00723E05"/>
    <w:rsid w:val="00723F7D"/>
    <w:rsid w:val="00726AE7"/>
    <w:rsid w:val="00726D9F"/>
    <w:rsid w:val="007307F1"/>
    <w:rsid w:val="00731BF9"/>
    <w:rsid w:val="007325B1"/>
    <w:rsid w:val="007327C2"/>
    <w:rsid w:val="007332F0"/>
    <w:rsid w:val="00733972"/>
    <w:rsid w:val="00735D20"/>
    <w:rsid w:val="00736B87"/>
    <w:rsid w:val="00740E06"/>
    <w:rsid w:val="00740EB1"/>
    <w:rsid w:val="007412F9"/>
    <w:rsid w:val="00742868"/>
    <w:rsid w:val="00742E61"/>
    <w:rsid w:val="00743E6B"/>
    <w:rsid w:val="00745745"/>
    <w:rsid w:val="00745B67"/>
    <w:rsid w:val="00745DB4"/>
    <w:rsid w:val="007460C3"/>
    <w:rsid w:val="0074D0A8"/>
    <w:rsid w:val="00751593"/>
    <w:rsid w:val="00751E41"/>
    <w:rsid w:val="00753B6D"/>
    <w:rsid w:val="00753F6A"/>
    <w:rsid w:val="00754464"/>
    <w:rsid w:val="00755350"/>
    <w:rsid w:val="00755364"/>
    <w:rsid w:val="00756791"/>
    <w:rsid w:val="00760062"/>
    <w:rsid w:val="00760277"/>
    <w:rsid w:val="00760883"/>
    <w:rsid w:val="00761743"/>
    <w:rsid w:val="007626F5"/>
    <w:rsid w:val="00762E13"/>
    <w:rsid w:val="00762E79"/>
    <w:rsid w:val="0076322A"/>
    <w:rsid w:val="0076350D"/>
    <w:rsid w:val="007653CD"/>
    <w:rsid w:val="00766978"/>
    <w:rsid w:val="0076706B"/>
    <w:rsid w:val="00767C67"/>
    <w:rsid w:val="00767FF2"/>
    <w:rsid w:val="00770F9B"/>
    <w:rsid w:val="00771686"/>
    <w:rsid w:val="00771AA2"/>
    <w:rsid w:val="0077313D"/>
    <w:rsid w:val="007748FD"/>
    <w:rsid w:val="00774D90"/>
    <w:rsid w:val="00775410"/>
    <w:rsid w:val="00776A3E"/>
    <w:rsid w:val="00781B60"/>
    <w:rsid w:val="00783120"/>
    <w:rsid w:val="00783E68"/>
    <w:rsid w:val="007845E6"/>
    <w:rsid w:val="0078532F"/>
    <w:rsid w:val="00785B54"/>
    <w:rsid w:val="00787AE0"/>
    <w:rsid w:val="0079118E"/>
    <w:rsid w:val="00791E9C"/>
    <w:rsid w:val="007928F3"/>
    <w:rsid w:val="00792EC0"/>
    <w:rsid w:val="00793668"/>
    <w:rsid w:val="00793CFE"/>
    <w:rsid w:val="00793DFA"/>
    <w:rsid w:val="0079466F"/>
    <w:rsid w:val="00794F56"/>
    <w:rsid w:val="007958AA"/>
    <w:rsid w:val="0079635E"/>
    <w:rsid w:val="007975E4"/>
    <w:rsid w:val="007A0911"/>
    <w:rsid w:val="007A1713"/>
    <w:rsid w:val="007A20A1"/>
    <w:rsid w:val="007A36C5"/>
    <w:rsid w:val="007A3801"/>
    <w:rsid w:val="007A46FF"/>
    <w:rsid w:val="007A48EC"/>
    <w:rsid w:val="007A5040"/>
    <w:rsid w:val="007A5F73"/>
    <w:rsid w:val="007A77AF"/>
    <w:rsid w:val="007B0FAE"/>
    <w:rsid w:val="007B114B"/>
    <w:rsid w:val="007B1C76"/>
    <w:rsid w:val="007B2269"/>
    <w:rsid w:val="007B353E"/>
    <w:rsid w:val="007B55F5"/>
    <w:rsid w:val="007B5698"/>
    <w:rsid w:val="007B61CF"/>
    <w:rsid w:val="007B691C"/>
    <w:rsid w:val="007B7867"/>
    <w:rsid w:val="007B7BF3"/>
    <w:rsid w:val="007B7FBA"/>
    <w:rsid w:val="007C129F"/>
    <w:rsid w:val="007C368E"/>
    <w:rsid w:val="007C3F9D"/>
    <w:rsid w:val="007C4730"/>
    <w:rsid w:val="007C602F"/>
    <w:rsid w:val="007C6C1A"/>
    <w:rsid w:val="007C7252"/>
    <w:rsid w:val="007D13D6"/>
    <w:rsid w:val="007D2215"/>
    <w:rsid w:val="007D35BD"/>
    <w:rsid w:val="007D362F"/>
    <w:rsid w:val="007D372A"/>
    <w:rsid w:val="007D4522"/>
    <w:rsid w:val="007D4D39"/>
    <w:rsid w:val="007D67FD"/>
    <w:rsid w:val="007E08C7"/>
    <w:rsid w:val="007E1066"/>
    <w:rsid w:val="007E10E4"/>
    <w:rsid w:val="007E1B09"/>
    <w:rsid w:val="007E2C40"/>
    <w:rsid w:val="007E2E21"/>
    <w:rsid w:val="007E3B5F"/>
    <w:rsid w:val="007E4C27"/>
    <w:rsid w:val="007E52D0"/>
    <w:rsid w:val="007E73CA"/>
    <w:rsid w:val="007E7ECA"/>
    <w:rsid w:val="007F2542"/>
    <w:rsid w:val="007F269A"/>
    <w:rsid w:val="007F35EE"/>
    <w:rsid w:val="007F40D5"/>
    <w:rsid w:val="007F4D24"/>
    <w:rsid w:val="007F55FD"/>
    <w:rsid w:val="007F6D4F"/>
    <w:rsid w:val="007F7636"/>
    <w:rsid w:val="00800548"/>
    <w:rsid w:val="00801E38"/>
    <w:rsid w:val="00804329"/>
    <w:rsid w:val="00804BFA"/>
    <w:rsid w:val="00805848"/>
    <w:rsid w:val="00805EBF"/>
    <w:rsid w:val="00806C6D"/>
    <w:rsid w:val="00807EF0"/>
    <w:rsid w:val="0081016F"/>
    <w:rsid w:val="00810E54"/>
    <w:rsid w:val="00813EB9"/>
    <w:rsid w:val="00813EC7"/>
    <w:rsid w:val="00814041"/>
    <w:rsid w:val="00815562"/>
    <w:rsid w:val="00816FD4"/>
    <w:rsid w:val="0081701B"/>
    <w:rsid w:val="00817906"/>
    <w:rsid w:val="00821BBC"/>
    <w:rsid w:val="008244AA"/>
    <w:rsid w:val="00824CB4"/>
    <w:rsid w:val="0082507A"/>
    <w:rsid w:val="00825101"/>
    <w:rsid w:val="0082529B"/>
    <w:rsid w:val="008261AB"/>
    <w:rsid w:val="00827B3F"/>
    <w:rsid w:val="00831931"/>
    <w:rsid w:val="00831AF4"/>
    <w:rsid w:val="008321D8"/>
    <w:rsid w:val="00832396"/>
    <w:rsid w:val="008327B0"/>
    <w:rsid w:val="00835C0B"/>
    <w:rsid w:val="008369FC"/>
    <w:rsid w:val="008372C3"/>
    <w:rsid w:val="00840033"/>
    <w:rsid w:val="008404AE"/>
    <w:rsid w:val="00842899"/>
    <w:rsid w:val="0084374F"/>
    <w:rsid w:val="00843AB8"/>
    <w:rsid w:val="00844FDD"/>
    <w:rsid w:val="00845FA1"/>
    <w:rsid w:val="0084697C"/>
    <w:rsid w:val="0085104F"/>
    <w:rsid w:val="0085115D"/>
    <w:rsid w:val="0085205F"/>
    <w:rsid w:val="00852066"/>
    <w:rsid w:val="00852085"/>
    <w:rsid w:val="00852132"/>
    <w:rsid w:val="0085291E"/>
    <w:rsid w:val="00853687"/>
    <w:rsid w:val="0085454F"/>
    <w:rsid w:val="00854EE2"/>
    <w:rsid w:val="00855122"/>
    <w:rsid w:val="00855E59"/>
    <w:rsid w:val="00856D3E"/>
    <w:rsid w:val="00856E00"/>
    <w:rsid w:val="0085714C"/>
    <w:rsid w:val="0085716F"/>
    <w:rsid w:val="00857B87"/>
    <w:rsid w:val="00860645"/>
    <w:rsid w:val="00860F5E"/>
    <w:rsid w:val="00862A16"/>
    <w:rsid w:val="00862CA4"/>
    <w:rsid w:val="008653CD"/>
    <w:rsid w:val="00866C14"/>
    <w:rsid w:val="00867268"/>
    <w:rsid w:val="008678A1"/>
    <w:rsid w:val="00867BE7"/>
    <w:rsid w:val="00870BF7"/>
    <w:rsid w:val="0087579C"/>
    <w:rsid w:val="00876042"/>
    <w:rsid w:val="00876329"/>
    <w:rsid w:val="00877A72"/>
    <w:rsid w:val="00877DA2"/>
    <w:rsid w:val="0088018D"/>
    <w:rsid w:val="008808D0"/>
    <w:rsid w:val="00880ECD"/>
    <w:rsid w:val="008811D5"/>
    <w:rsid w:val="00881D18"/>
    <w:rsid w:val="00882D91"/>
    <w:rsid w:val="00883613"/>
    <w:rsid w:val="0088473F"/>
    <w:rsid w:val="00884A71"/>
    <w:rsid w:val="00884E26"/>
    <w:rsid w:val="008854E7"/>
    <w:rsid w:val="008867A4"/>
    <w:rsid w:val="008876D9"/>
    <w:rsid w:val="0089044C"/>
    <w:rsid w:val="00890869"/>
    <w:rsid w:val="00890E01"/>
    <w:rsid w:val="008918E1"/>
    <w:rsid w:val="00891E48"/>
    <w:rsid w:val="00892FA4"/>
    <w:rsid w:val="00893457"/>
    <w:rsid w:val="008938A8"/>
    <w:rsid w:val="00893F53"/>
    <w:rsid w:val="0089410D"/>
    <w:rsid w:val="00897528"/>
    <w:rsid w:val="00897AE0"/>
    <w:rsid w:val="008A0E11"/>
    <w:rsid w:val="008A1F17"/>
    <w:rsid w:val="008A222C"/>
    <w:rsid w:val="008A269A"/>
    <w:rsid w:val="008A376C"/>
    <w:rsid w:val="008A3EEB"/>
    <w:rsid w:val="008A507F"/>
    <w:rsid w:val="008A57B5"/>
    <w:rsid w:val="008A5EA3"/>
    <w:rsid w:val="008A61B4"/>
    <w:rsid w:val="008A7309"/>
    <w:rsid w:val="008B129B"/>
    <w:rsid w:val="008B1E94"/>
    <w:rsid w:val="008B202C"/>
    <w:rsid w:val="008B3C97"/>
    <w:rsid w:val="008B41EE"/>
    <w:rsid w:val="008B5832"/>
    <w:rsid w:val="008B587C"/>
    <w:rsid w:val="008B69B0"/>
    <w:rsid w:val="008B74A6"/>
    <w:rsid w:val="008B77A6"/>
    <w:rsid w:val="008C054A"/>
    <w:rsid w:val="008C0B5B"/>
    <w:rsid w:val="008C168B"/>
    <w:rsid w:val="008C1AEF"/>
    <w:rsid w:val="008C2687"/>
    <w:rsid w:val="008C2B72"/>
    <w:rsid w:val="008C2D38"/>
    <w:rsid w:val="008C50C1"/>
    <w:rsid w:val="008C62ED"/>
    <w:rsid w:val="008C6CEC"/>
    <w:rsid w:val="008C6DB2"/>
    <w:rsid w:val="008C6EAE"/>
    <w:rsid w:val="008C7B08"/>
    <w:rsid w:val="008D3388"/>
    <w:rsid w:val="008D369C"/>
    <w:rsid w:val="008D3BAA"/>
    <w:rsid w:val="008D3E51"/>
    <w:rsid w:val="008D5E29"/>
    <w:rsid w:val="008D5EE5"/>
    <w:rsid w:val="008D6373"/>
    <w:rsid w:val="008E485C"/>
    <w:rsid w:val="008E775C"/>
    <w:rsid w:val="008F0178"/>
    <w:rsid w:val="008F13EF"/>
    <w:rsid w:val="008F1C74"/>
    <w:rsid w:val="008F336A"/>
    <w:rsid w:val="008F355F"/>
    <w:rsid w:val="008F4931"/>
    <w:rsid w:val="008F4FF9"/>
    <w:rsid w:val="008F5200"/>
    <w:rsid w:val="008F565B"/>
    <w:rsid w:val="008F5C94"/>
    <w:rsid w:val="008F6E11"/>
    <w:rsid w:val="008F7C0B"/>
    <w:rsid w:val="0090015A"/>
    <w:rsid w:val="00900F45"/>
    <w:rsid w:val="0090141E"/>
    <w:rsid w:val="00901F0F"/>
    <w:rsid w:val="0090204E"/>
    <w:rsid w:val="009023A5"/>
    <w:rsid w:val="009042F9"/>
    <w:rsid w:val="009045EF"/>
    <w:rsid w:val="0090466A"/>
    <w:rsid w:val="00905356"/>
    <w:rsid w:val="00905475"/>
    <w:rsid w:val="0090561F"/>
    <w:rsid w:val="00906307"/>
    <w:rsid w:val="00906606"/>
    <w:rsid w:val="00906777"/>
    <w:rsid w:val="00906B87"/>
    <w:rsid w:val="00907872"/>
    <w:rsid w:val="009112A1"/>
    <w:rsid w:val="009113E3"/>
    <w:rsid w:val="00911FCA"/>
    <w:rsid w:val="00914DE7"/>
    <w:rsid w:val="009156EB"/>
    <w:rsid w:val="00920D29"/>
    <w:rsid w:val="00921EA0"/>
    <w:rsid w:val="009221ED"/>
    <w:rsid w:val="00924CD1"/>
    <w:rsid w:val="0092609C"/>
    <w:rsid w:val="00926740"/>
    <w:rsid w:val="009268CC"/>
    <w:rsid w:val="00927347"/>
    <w:rsid w:val="0092758F"/>
    <w:rsid w:val="0092759B"/>
    <w:rsid w:val="0092792C"/>
    <w:rsid w:val="00927E35"/>
    <w:rsid w:val="00931D49"/>
    <w:rsid w:val="009325A0"/>
    <w:rsid w:val="00932D78"/>
    <w:rsid w:val="0093304F"/>
    <w:rsid w:val="009346EE"/>
    <w:rsid w:val="0093559B"/>
    <w:rsid w:val="00937A4B"/>
    <w:rsid w:val="00940396"/>
    <w:rsid w:val="00941351"/>
    <w:rsid w:val="00943056"/>
    <w:rsid w:val="009434A4"/>
    <w:rsid w:val="00943590"/>
    <w:rsid w:val="0094392F"/>
    <w:rsid w:val="009463C6"/>
    <w:rsid w:val="00946D3E"/>
    <w:rsid w:val="0094739B"/>
    <w:rsid w:val="00947854"/>
    <w:rsid w:val="009505B3"/>
    <w:rsid w:val="009519AC"/>
    <w:rsid w:val="00952175"/>
    <w:rsid w:val="00952873"/>
    <w:rsid w:val="00953097"/>
    <w:rsid w:val="00953555"/>
    <w:rsid w:val="009548C9"/>
    <w:rsid w:val="00954914"/>
    <w:rsid w:val="00954A83"/>
    <w:rsid w:val="00955031"/>
    <w:rsid w:val="00957A21"/>
    <w:rsid w:val="00960668"/>
    <w:rsid w:val="0096070B"/>
    <w:rsid w:val="00962EC5"/>
    <w:rsid w:val="009632D9"/>
    <w:rsid w:val="00965632"/>
    <w:rsid w:val="00965D68"/>
    <w:rsid w:val="00967192"/>
    <w:rsid w:val="0096764D"/>
    <w:rsid w:val="00972BDE"/>
    <w:rsid w:val="0097353E"/>
    <w:rsid w:val="00975088"/>
    <w:rsid w:val="009754AA"/>
    <w:rsid w:val="00980F54"/>
    <w:rsid w:val="0098161C"/>
    <w:rsid w:val="009837A4"/>
    <w:rsid w:val="00984D68"/>
    <w:rsid w:val="0098523E"/>
    <w:rsid w:val="00985893"/>
    <w:rsid w:val="0098705B"/>
    <w:rsid w:val="00987884"/>
    <w:rsid w:val="00987BF2"/>
    <w:rsid w:val="0098E4CE"/>
    <w:rsid w:val="00990FF8"/>
    <w:rsid w:val="00991390"/>
    <w:rsid w:val="00992845"/>
    <w:rsid w:val="00992FDB"/>
    <w:rsid w:val="0099457A"/>
    <w:rsid w:val="009947D2"/>
    <w:rsid w:val="00994A6C"/>
    <w:rsid w:val="00994AB2"/>
    <w:rsid w:val="00995D91"/>
    <w:rsid w:val="009A0E61"/>
    <w:rsid w:val="009A139C"/>
    <w:rsid w:val="009A260C"/>
    <w:rsid w:val="009A7A49"/>
    <w:rsid w:val="009B19DC"/>
    <w:rsid w:val="009B2A35"/>
    <w:rsid w:val="009B32E0"/>
    <w:rsid w:val="009B353A"/>
    <w:rsid w:val="009B3D61"/>
    <w:rsid w:val="009B4928"/>
    <w:rsid w:val="009B4CF1"/>
    <w:rsid w:val="009B7247"/>
    <w:rsid w:val="009BE24E"/>
    <w:rsid w:val="009C0B26"/>
    <w:rsid w:val="009C11AD"/>
    <w:rsid w:val="009C13FF"/>
    <w:rsid w:val="009C2B85"/>
    <w:rsid w:val="009C3A1D"/>
    <w:rsid w:val="009C502C"/>
    <w:rsid w:val="009C5D85"/>
    <w:rsid w:val="009C7649"/>
    <w:rsid w:val="009D0010"/>
    <w:rsid w:val="009D0881"/>
    <w:rsid w:val="009D1253"/>
    <w:rsid w:val="009D1295"/>
    <w:rsid w:val="009D2FB7"/>
    <w:rsid w:val="009D4BD8"/>
    <w:rsid w:val="009D5B62"/>
    <w:rsid w:val="009D650D"/>
    <w:rsid w:val="009D74F3"/>
    <w:rsid w:val="009E1231"/>
    <w:rsid w:val="009E2EEA"/>
    <w:rsid w:val="009E3246"/>
    <w:rsid w:val="009E3C1C"/>
    <w:rsid w:val="009E40C7"/>
    <w:rsid w:val="009E4912"/>
    <w:rsid w:val="009E55BD"/>
    <w:rsid w:val="009E5EF4"/>
    <w:rsid w:val="009E6317"/>
    <w:rsid w:val="009E6EA3"/>
    <w:rsid w:val="009E7671"/>
    <w:rsid w:val="009E7F07"/>
    <w:rsid w:val="009F05C6"/>
    <w:rsid w:val="009F0BDF"/>
    <w:rsid w:val="009F1C8D"/>
    <w:rsid w:val="009F2470"/>
    <w:rsid w:val="009F2BDE"/>
    <w:rsid w:val="009F4EF3"/>
    <w:rsid w:val="009F66CB"/>
    <w:rsid w:val="00A01719"/>
    <w:rsid w:val="00A01E9D"/>
    <w:rsid w:val="00A038E3"/>
    <w:rsid w:val="00A04E09"/>
    <w:rsid w:val="00A04F1F"/>
    <w:rsid w:val="00A05AED"/>
    <w:rsid w:val="00A062E7"/>
    <w:rsid w:val="00A063C2"/>
    <w:rsid w:val="00A068CC"/>
    <w:rsid w:val="00A07C3F"/>
    <w:rsid w:val="00A07D00"/>
    <w:rsid w:val="00A1003C"/>
    <w:rsid w:val="00A108EC"/>
    <w:rsid w:val="00A12D16"/>
    <w:rsid w:val="00A12FB0"/>
    <w:rsid w:val="00A147EC"/>
    <w:rsid w:val="00A1572F"/>
    <w:rsid w:val="00A1668A"/>
    <w:rsid w:val="00A1739D"/>
    <w:rsid w:val="00A204EF"/>
    <w:rsid w:val="00A20A52"/>
    <w:rsid w:val="00A20CE9"/>
    <w:rsid w:val="00A21265"/>
    <w:rsid w:val="00A214DF"/>
    <w:rsid w:val="00A237BD"/>
    <w:rsid w:val="00A23FE0"/>
    <w:rsid w:val="00A25056"/>
    <w:rsid w:val="00A279DF"/>
    <w:rsid w:val="00A3137F"/>
    <w:rsid w:val="00A31720"/>
    <w:rsid w:val="00A3174C"/>
    <w:rsid w:val="00A31931"/>
    <w:rsid w:val="00A33AF2"/>
    <w:rsid w:val="00A3671F"/>
    <w:rsid w:val="00A37DA7"/>
    <w:rsid w:val="00A41CF5"/>
    <w:rsid w:val="00A4295C"/>
    <w:rsid w:val="00A471E6"/>
    <w:rsid w:val="00A5038F"/>
    <w:rsid w:val="00A519B6"/>
    <w:rsid w:val="00A51BF4"/>
    <w:rsid w:val="00A51D9F"/>
    <w:rsid w:val="00A51E26"/>
    <w:rsid w:val="00A53070"/>
    <w:rsid w:val="00A54481"/>
    <w:rsid w:val="00A54B50"/>
    <w:rsid w:val="00A55C53"/>
    <w:rsid w:val="00A56629"/>
    <w:rsid w:val="00A57FA9"/>
    <w:rsid w:val="00A60CDF"/>
    <w:rsid w:val="00A62040"/>
    <w:rsid w:val="00A62B7B"/>
    <w:rsid w:val="00A630AF"/>
    <w:rsid w:val="00A63474"/>
    <w:rsid w:val="00A63B1D"/>
    <w:rsid w:val="00A6636A"/>
    <w:rsid w:val="00A714FF"/>
    <w:rsid w:val="00A7160B"/>
    <w:rsid w:val="00A7204A"/>
    <w:rsid w:val="00A723A0"/>
    <w:rsid w:val="00A7504B"/>
    <w:rsid w:val="00A751EB"/>
    <w:rsid w:val="00A76F81"/>
    <w:rsid w:val="00A80B3D"/>
    <w:rsid w:val="00A83EC9"/>
    <w:rsid w:val="00A8422B"/>
    <w:rsid w:val="00A84E90"/>
    <w:rsid w:val="00A856CA"/>
    <w:rsid w:val="00A86090"/>
    <w:rsid w:val="00A86952"/>
    <w:rsid w:val="00A8769E"/>
    <w:rsid w:val="00A878BB"/>
    <w:rsid w:val="00A904D8"/>
    <w:rsid w:val="00A93CC5"/>
    <w:rsid w:val="00A97323"/>
    <w:rsid w:val="00A97884"/>
    <w:rsid w:val="00A97B6C"/>
    <w:rsid w:val="00AA0EC0"/>
    <w:rsid w:val="00AA1559"/>
    <w:rsid w:val="00AA1AA2"/>
    <w:rsid w:val="00AA2D6F"/>
    <w:rsid w:val="00AA2F32"/>
    <w:rsid w:val="00AA35C2"/>
    <w:rsid w:val="00AA37E8"/>
    <w:rsid w:val="00AA4687"/>
    <w:rsid w:val="00AA4A3F"/>
    <w:rsid w:val="00AA5261"/>
    <w:rsid w:val="00AA733B"/>
    <w:rsid w:val="00AA73F7"/>
    <w:rsid w:val="00AA746B"/>
    <w:rsid w:val="00AB0D4E"/>
    <w:rsid w:val="00AB172C"/>
    <w:rsid w:val="00AB172F"/>
    <w:rsid w:val="00AB1C0E"/>
    <w:rsid w:val="00AB5F7D"/>
    <w:rsid w:val="00AB67C4"/>
    <w:rsid w:val="00AC0450"/>
    <w:rsid w:val="00AC048E"/>
    <w:rsid w:val="00AC136E"/>
    <w:rsid w:val="00AC2A34"/>
    <w:rsid w:val="00AC38AE"/>
    <w:rsid w:val="00AC53F9"/>
    <w:rsid w:val="00AC73D7"/>
    <w:rsid w:val="00AD0F3B"/>
    <w:rsid w:val="00AD12B4"/>
    <w:rsid w:val="00AD1938"/>
    <w:rsid w:val="00AD252F"/>
    <w:rsid w:val="00AD2BB5"/>
    <w:rsid w:val="00AD33F7"/>
    <w:rsid w:val="00AD34C3"/>
    <w:rsid w:val="00AD3F29"/>
    <w:rsid w:val="00AD4655"/>
    <w:rsid w:val="00AD59F3"/>
    <w:rsid w:val="00AD6D14"/>
    <w:rsid w:val="00AD6DCC"/>
    <w:rsid w:val="00AD7940"/>
    <w:rsid w:val="00AE1545"/>
    <w:rsid w:val="00AE20C7"/>
    <w:rsid w:val="00AE263B"/>
    <w:rsid w:val="00AE3423"/>
    <w:rsid w:val="00AE3F9D"/>
    <w:rsid w:val="00AE4911"/>
    <w:rsid w:val="00AE6A07"/>
    <w:rsid w:val="00AE6A0A"/>
    <w:rsid w:val="00AF08E4"/>
    <w:rsid w:val="00AF1BBF"/>
    <w:rsid w:val="00AF2AE0"/>
    <w:rsid w:val="00AF44A1"/>
    <w:rsid w:val="00AF5235"/>
    <w:rsid w:val="00AF657D"/>
    <w:rsid w:val="00AF727B"/>
    <w:rsid w:val="00B00125"/>
    <w:rsid w:val="00B00F7E"/>
    <w:rsid w:val="00B02235"/>
    <w:rsid w:val="00B05379"/>
    <w:rsid w:val="00B07849"/>
    <w:rsid w:val="00B1030D"/>
    <w:rsid w:val="00B10FC0"/>
    <w:rsid w:val="00B110F0"/>
    <w:rsid w:val="00B115FC"/>
    <w:rsid w:val="00B11AC4"/>
    <w:rsid w:val="00B11E13"/>
    <w:rsid w:val="00B14587"/>
    <w:rsid w:val="00B1632B"/>
    <w:rsid w:val="00B20A1A"/>
    <w:rsid w:val="00B20AC9"/>
    <w:rsid w:val="00B2555C"/>
    <w:rsid w:val="00B2612A"/>
    <w:rsid w:val="00B26F34"/>
    <w:rsid w:val="00B30DE2"/>
    <w:rsid w:val="00B3189F"/>
    <w:rsid w:val="00B32C3F"/>
    <w:rsid w:val="00B33365"/>
    <w:rsid w:val="00B333F4"/>
    <w:rsid w:val="00B34C31"/>
    <w:rsid w:val="00B35A6E"/>
    <w:rsid w:val="00B35CB0"/>
    <w:rsid w:val="00B36935"/>
    <w:rsid w:val="00B40947"/>
    <w:rsid w:val="00B44D30"/>
    <w:rsid w:val="00B46A5F"/>
    <w:rsid w:val="00B47BE4"/>
    <w:rsid w:val="00B50066"/>
    <w:rsid w:val="00B501A3"/>
    <w:rsid w:val="00B5085B"/>
    <w:rsid w:val="00B515D6"/>
    <w:rsid w:val="00B52320"/>
    <w:rsid w:val="00B53C8D"/>
    <w:rsid w:val="00B54B12"/>
    <w:rsid w:val="00B54D92"/>
    <w:rsid w:val="00B56329"/>
    <w:rsid w:val="00B57E54"/>
    <w:rsid w:val="00B57EFC"/>
    <w:rsid w:val="00B60145"/>
    <w:rsid w:val="00B61B97"/>
    <w:rsid w:val="00B63CA4"/>
    <w:rsid w:val="00B63D1B"/>
    <w:rsid w:val="00B63D4E"/>
    <w:rsid w:val="00B64BC4"/>
    <w:rsid w:val="00B66FA4"/>
    <w:rsid w:val="00B7053E"/>
    <w:rsid w:val="00B7217D"/>
    <w:rsid w:val="00B735BD"/>
    <w:rsid w:val="00B73C6C"/>
    <w:rsid w:val="00B74FA2"/>
    <w:rsid w:val="00B75D52"/>
    <w:rsid w:val="00B7705F"/>
    <w:rsid w:val="00B77651"/>
    <w:rsid w:val="00B77660"/>
    <w:rsid w:val="00B8200C"/>
    <w:rsid w:val="00B8279C"/>
    <w:rsid w:val="00B837D6"/>
    <w:rsid w:val="00B847D1"/>
    <w:rsid w:val="00B85403"/>
    <w:rsid w:val="00B8651E"/>
    <w:rsid w:val="00B86EEC"/>
    <w:rsid w:val="00B87900"/>
    <w:rsid w:val="00B87D04"/>
    <w:rsid w:val="00B90D4A"/>
    <w:rsid w:val="00B9196F"/>
    <w:rsid w:val="00B91BE9"/>
    <w:rsid w:val="00B93893"/>
    <w:rsid w:val="00B93BA4"/>
    <w:rsid w:val="00B948A4"/>
    <w:rsid w:val="00B95826"/>
    <w:rsid w:val="00BA262B"/>
    <w:rsid w:val="00BA2D4D"/>
    <w:rsid w:val="00BA340F"/>
    <w:rsid w:val="00BA3B70"/>
    <w:rsid w:val="00BA60A5"/>
    <w:rsid w:val="00BA7923"/>
    <w:rsid w:val="00BB27AF"/>
    <w:rsid w:val="00BB33F9"/>
    <w:rsid w:val="00BB4D0F"/>
    <w:rsid w:val="00BB6C06"/>
    <w:rsid w:val="00BB70F8"/>
    <w:rsid w:val="00BC0844"/>
    <w:rsid w:val="00BC0C03"/>
    <w:rsid w:val="00BC238D"/>
    <w:rsid w:val="00BC25B2"/>
    <w:rsid w:val="00BC2CC8"/>
    <w:rsid w:val="00BC3493"/>
    <w:rsid w:val="00BC57FE"/>
    <w:rsid w:val="00BC5F28"/>
    <w:rsid w:val="00BC5F6F"/>
    <w:rsid w:val="00BC6D26"/>
    <w:rsid w:val="00BD0BD2"/>
    <w:rsid w:val="00BD1074"/>
    <w:rsid w:val="00BD2860"/>
    <w:rsid w:val="00BD3D26"/>
    <w:rsid w:val="00BD4803"/>
    <w:rsid w:val="00BD4C2F"/>
    <w:rsid w:val="00BD4FD8"/>
    <w:rsid w:val="00BD5666"/>
    <w:rsid w:val="00BD5931"/>
    <w:rsid w:val="00BD6A4C"/>
    <w:rsid w:val="00BD70B5"/>
    <w:rsid w:val="00BE0806"/>
    <w:rsid w:val="00BE1E9F"/>
    <w:rsid w:val="00BE2316"/>
    <w:rsid w:val="00BE548E"/>
    <w:rsid w:val="00BE551E"/>
    <w:rsid w:val="00BE5C70"/>
    <w:rsid w:val="00BE5D96"/>
    <w:rsid w:val="00BE68D6"/>
    <w:rsid w:val="00BE7ABD"/>
    <w:rsid w:val="00BE7AE9"/>
    <w:rsid w:val="00BF0E85"/>
    <w:rsid w:val="00BF1D59"/>
    <w:rsid w:val="00BF20FF"/>
    <w:rsid w:val="00BF4D31"/>
    <w:rsid w:val="00BF57E3"/>
    <w:rsid w:val="00BF6DF0"/>
    <w:rsid w:val="00C02F39"/>
    <w:rsid w:val="00C03B23"/>
    <w:rsid w:val="00C03D3D"/>
    <w:rsid w:val="00C050AA"/>
    <w:rsid w:val="00C06F45"/>
    <w:rsid w:val="00C07B6E"/>
    <w:rsid w:val="00C10957"/>
    <w:rsid w:val="00C11840"/>
    <w:rsid w:val="00C12594"/>
    <w:rsid w:val="00C133BA"/>
    <w:rsid w:val="00C13458"/>
    <w:rsid w:val="00C1359D"/>
    <w:rsid w:val="00C20B00"/>
    <w:rsid w:val="00C2121A"/>
    <w:rsid w:val="00C21594"/>
    <w:rsid w:val="00C21E11"/>
    <w:rsid w:val="00C2276C"/>
    <w:rsid w:val="00C2346E"/>
    <w:rsid w:val="00C2733F"/>
    <w:rsid w:val="00C30866"/>
    <w:rsid w:val="00C30D27"/>
    <w:rsid w:val="00C31B67"/>
    <w:rsid w:val="00C328CA"/>
    <w:rsid w:val="00C32BE0"/>
    <w:rsid w:val="00C33165"/>
    <w:rsid w:val="00C33802"/>
    <w:rsid w:val="00C348D3"/>
    <w:rsid w:val="00C35B35"/>
    <w:rsid w:val="00C36612"/>
    <w:rsid w:val="00C41CEC"/>
    <w:rsid w:val="00C4216B"/>
    <w:rsid w:val="00C43627"/>
    <w:rsid w:val="00C448E4"/>
    <w:rsid w:val="00C44C54"/>
    <w:rsid w:val="00C45543"/>
    <w:rsid w:val="00C45CFD"/>
    <w:rsid w:val="00C46A83"/>
    <w:rsid w:val="00C501C7"/>
    <w:rsid w:val="00C5065F"/>
    <w:rsid w:val="00C506E0"/>
    <w:rsid w:val="00C50FB1"/>
    <w:rsid w:val="00C53824"/>
    <w:rsid w:val="00C53911"/>
    <w:rsid w:val="00C54BA3"/>
    <w:rsid w:val="00C54E18"/>
    <w:rsid w:val="00C555DD"/>
    <w:rsid w:val="00C56F02"/>
    <w:rsid w:val="00C57D8C"/>
    <w:rsid w:val="00C61D71"/>
    <w:rsid w:val="00C61E01"/>
    <w:rsid w:val="00C626A9"/>
    <w:rsid w:val="00C640D4"/>
    <w:rsid w:val="00C657DC"/>
    <w:rsid w:val="00C66545"/>
    <w:rsid w:val="00C66D3E"/>
    <w:rsid w:val="00C67F47"/>
    <w:rsid w:val="00C7002F"/>
    <w:rsid w:val="00C701FE"/>
    <w:rsid w:val="00C709DE"/>
    <w:rsid w:val="00C709F6"/>
    <w:rsid w:val="00C710C5"/>
    <w:rsid w:val="00C73E7B"/>
    <w:rsid w:val="00C74BDF"/>
    <w:rsid w:val="00C7609F"/>
    <w:rsid w:val="00C8127A"/>
    <w:rsid w:val="00C81B86"/>
    <w:rsid w:val="00C822A9"/>
    <w:rsid w:val="00C83A8E"/>
    <w:rsid w:val="00C841DC"/>
    <w:rsid w:val="00C84820"/>
    <w:rsid w:val="00C84E20"/>
    <w:rsid w:val="00C860B9"/>
    <w:rsid w:val="00C867AE"/>
    <w:rsid w:val="00C86F76"/>
    <w:rsid w:val="00C87FAC"/>
    <w:rsid w:val="00C92AD7"/>
    <w:rsid w:val="00C92CF0"/>
    <w:rsid w:val="00C93B18"/>
    <w:rsid w:val="00C9422D"/>
    <w:rsid w:val="00C95346"/>
    <w:rsid w:val="00C9565A"/>
    <w:rsid w:val="00C97084"/>
    <w:rsid w:val="00C97359"/>
    <w:rsid w:val="00CA0BD6"/>
    <w:rsid w:val="00CA2527"/>
    <w:rsid w:val="00CA2D90"/>
    <w:rsid w:val="00CA3518"/>
    <w:rsid w:val="00CA48BC"/>
    <w:rsid w:val="00CA55EA"/>
    <w:rsid w:val="00CA5DF0"/>
    <w:rsid w:val="00CA6AD5"/>
    <w:rsid w:val="00CB0738"/>
    <w:rsid w:val="00CB0862"/>
    <w:rsid w:val="00CB140E"/>
    <w:rsid w:val="00CB25C2"/>
    <w:rsid w:val="00CB2FB5"/>
    <w:rsid w:val="00CB3BF4"/>
    <w:rsid w:val="00CB4CBF"/>
    <w:rsid w:val="00CB5389"/>
    <w:rsid w:val="00CB5535"/>
    <w:rsid w:val="00CB62C0"/>
    <w:rsid w:val="00CB6796"/>
    <w:rsid w:val="00CC0223"/>
    <w:rsid w:val="00CC078E"/>
    <w:rsid w:val="00CC0D20"/>
    <w:rsid w:val="00CC0D4D"/>
    <w:rsid w:val="00CC214F"/>
    <w:rsid w:val="00CC2823"/>
    <w:rsid w:val="00CC2F43"/>
    <w:rsid w:val="00CC632A"/>
    <w:rsid w:val="00CC6F84"/>
    <w:rsid w:val="00CC78B2"/>
    <w:rsid w:val="00CD07C3"/>
    <w:rsid w:val="00CD0A36"/>
    <w:rsid w:val="00CD26EC"/>
    <w:rsid w:val="00CD4856"/>
    <w:rsid w:val="00CE07F7"/>
    <w:rsid w:val="00CE366A"/>
    <w:rsid w:val="00CE396E"/>
    <w:rsid w:val="00CE41EC"/>
    <w:rsid w:val="00CE5AC2"/>
    <w:rsid w:val="00CE5B0C"/>
    <w:rsid w:val="00CE60C6"/>
    <w:rsid w:val="00CE65F1"/>
    <w:rsid w:val="00CE6657"/>
    <w:rsid w:val="00CE6E8E"/>
    <w:rsid w:val="00CE7541"/>
    <w:rsid w:val="00CF0664"/>
    <w:rsid w:val="00CF1C3C"/>
    <w:rsid w:val="00CF23CB"/>
    <w:rsid w:val="00CF30F6"/>
    <w:rsid w:val="00CF44D5"/>
    <w:rsid w:val="00CF4D05"/>
    <w:rsid w:val="00CF5148"/>
    <w:rsid w:val="00CF624E"/>
    <w:rsid w:val="00CF671A"/>
    <w:rsid w:val="00CF67ED"/>
    <w:rsid w:val="00CF7953"/>
    <w:rsid w:val="00D00ED1"/>
    <w:rsid w:val="00D01648"/>
    <w:rsid w:val="00D03BA6"/>
    <w:rsid w:val="00D03CA2"/>
    <w:rsid w:val="00D049FD"/>
    <w:rsid w:val="00D05FC0"/>
    <w:rsid w:val="00D07A3F"/>
    <w:rsid w:val="00D111E0"/>
    <w:rsid w:val="00D1228F"/>
    <w:rsid w:val="00D12B6A"/>
    <w:rsid w:val="00D13949"/>
    <w:rsid w:val="00D14459"/>
    <w:rsid w:val="00D22F07"/>
    <w:rsid w:val="00D230E0"/>
    <w:rsid w:val="00D23AEB"/>
    <w:rsid w:val="00D23D84"/>
    <w:rsid w:val="00D24411"/>
    <w:rsid w:val="00D256EF"/>
    <w:rsid w:val="00D25EB0"/>
    <w:rsid w:val="00D26086"/>
    <w:rsid w:val="00D2610A"/>
    <w:rsid w:val="00D266F5"/>
    <w:rsid w:val="00D28DB3"/>
    <w:rsid w:val="00D30617"/>
    <w:rsid w:val="00D31C56"/>
    <w:rsid w:val="00D34A75"/>
    <w:rsid w:val="00D34C87"/>
    <w:rsid w:val="00D35210"/>
    <w:rsid w:val="00D3583C"/>
    <w:rsid w:val="00D36EF9"/>
    <w:rsid w:val="00D370A7"/>
    <w:rsid w:val="00D40CE9"/>
    <w:rsid w:val="00D418A9"/>
    <w:rsid w:val="00D42E3E"/>
    <w:rsid w:val="00D441A6"/>
    <w:rsid w:val="00D4421E"/>
    <w:rsid w:val="00D45C80"/>
    <w:rsid w:val="00D46A1E"/>
    <w:rsid w:val="00D472CA"/>
    <w:rsid w:val="00D472FB"/>
    <w:rsid w:val="00D50024"/>
    <w:rsid w:val="00D50FC5"/>
    <w:rsid w:val="00D5133B"/>
    <w:rsid w:val="00D5521F"/>
    <w:rsid w:val="00D5528C"/>
    <w:rsid w:val="00D55E9B"/>
    <w:rsid w:val="00D56B9F"/>
    <w:rsid w:val="00D57FA3"/>
    <w:rsid w:val="00D6091E"/>
    <w:rsid w:val="00D63AD8"/>
    <w:rsid w:val="00D66486"/>
    <w:rsid w:val="00D70355"/>
    <w:rsid w:val="00D703EE"/>
    <w:rsid w:val="00D70ACC"/>
    <w:rsid w:val="00D70E1D"/>
    <w:rsid w:val="00D722F8"/>
    <w:rsid w:val="00D72915"/>
    <w:rsid w:val="00D72FDA"/>
    <w:rsid w:val="00D7363B"/>
    <w:rsid w:val="00D74A47"/>
    <w:rsid w:val="00D75741"/>
    <w:rsid w:val="00D75A2A"/>
    <w:rsid w:val="00D76995"/>
    <w:rsid w:val="00D76BCF"/>
    <w:rsid w:val="00D77646"/>
    <w:rsid w:val="00D80A0A"/>
    <w:rsid w:val="00D80DCC"/>
    <w:rsid w:val="00D86E17"/>
    <w:rsid w:val="00D87E6A"/>
    <w:rsid w:val="00D90689"/>
    <w:rsid w:val="00D909AD"/>
    <w:rsid w:val="00D91638"/>
    <w:rsid w:val="00D96768"/>
    <w:rsid w:val="00D96E6F"/>
    <w:rsid w:val="00D97127"/>
    <w:rsid w:val="00DA17D0"/>
    <w:rsid w:val="00DA42B2"/>
    <w:rsid w:val="00DA613C"/>
    <w:rsid w:val="00DA6328"/>
    <w:rsid w:val="00DB13E4"/>
    <w:rsid w:val="00DB149A"/>
    <w:rsid w:val="00DB1EAE"/>
    <w:rsid w:val="00DB31B0"/>
    <w:rsid w:val="00DB7764"/>
    <w:rsid w:val="00DB7CF0"/>
    <w:rsid w:val="00DC1B9E"/>
    <w:rsid w:val="00DC2175"/>
    <w:rsid w:val="00DC25CD"/>
    <w:rsid w:val="00DC2BE7"/>
    <w:rsid w:val="00DC3368"/>
    <w:rsid w:val="00DC4DC1"/>
    <w:rsid w:val="00DC5508"/>
    <w:rsid w:val="00DC6174"/>
    <w:rsid w:val="00DC67D4"/>
    <w:rsid w:val="00DC6BEB"/>
    <w:rsid w:val="00DC6D2A"/>
    <w:rsid w:val="00DC78C0"/>
    <w:rsid w:val="00DD286A"/>
    <w:rsid w:val="00DD35E4"/>
    <w:rsid w:val="00DD3C70"/>
    <w:rsid w:val="00DD3F08"/>
    <w:rsid w:val="00DD43FD"/>
    <w:rsid w:val="00DD5928"/>
    <w:rsid w:val="00DD72C0"/>
    <w:rsid w:val="00DE0CDB"/>
    <w:rsid w:val="00DE1573"/>
    <w:rsid w:val="00DE2002"/>
    <w:rsid w:val="00DE2D75"/>
    <w:rsid w:val="00DE6B7D"/>
    <w:rsid w:val="00DF1938"/>
    <w:rsid w:val="00DF27C7"/>
    <w:rsid w:val="00DF2955"/>
    <w:rsid w:val="00DF781B"/>
    <w:rsid w:val="00E00026"/>
    <w:rsid w:val="00E0079A"/>
    <w:rsid w:val="00E0279E"/>
    <w:rsid w:val="00E0315B"/>
    <w:rsid w:val="00E0360D"/>
    <w:rsid w:val="00E06157"/>
    <w:rsid w:val="00E10627"/>
    <w:rsid w:val="00E11F99"/>
    <w:rsid w:val="00E13242"/>
    <w:rsid w:val="00E13B1D"/>
    <w:rsid w:val="00E1722C"/>
    <w:rsid w:val="00E1747B"/>
    <w:rsid w:val="00E2017B"/>
    <w:rsid w:val="00E20AF8"/>
    <w:rsid w:val="00E211B8"/>
    <w:rsid w:val="00E21463"/>
    <w:rsid w:val="00E22152"/>
    <w:rsid w:val="00E2398A"/>
    <w:rsid w:val="00E24187"/>
    <w:rsid w:val="00E26A93"/>
    <w:rsid w:val="00E26E44"/>
    <w:rsid w:val="00E270F2"/>
    <w:rsid w:val="00E27893"/>
    <w:rsid w:val="00E2E171"/>
    <w:rsid w:val="00E3018C"/>
    <w:rsid w:val="00E30BAA"/>
    <w:rsid w:val="00E319C7"/>
    <w:rsid w:val="00E328DA"/>
    <w:rsid w:val="00E32ECF"/>
    <w:rsid w:val="00E32F07"/>
    <w:rsid w:val="00E33CD4"/>
    <w:rsid w:val="00E34B04"/>
    <w:rsid w:val="00E351BD"/>
    <w:rsid w:val="00E36BEB"/>
    <w:rsid w:val="00E36CAB"/>
    <w:rsid w:val="00E372B7"/>
    <w:rsid w:val="00E3767C"/>
    <w:rsid w:val="00E37C7C"/>
    <w:rsid w:val="00E40377"/>
    <w:rsid w:val="00E42920"/>
    <w:rsid w:val="00E42A25"/>
    <w:rsid w:val="00E43A1D"/>
    <w:rsid w:val="00E4418C"/>
    <w:rsid w:val="00E45E3D"/>
    <w:rsid w:val="00E45FBF"/>
    <w:rsid w:val="00E462B5"/>
    <w:rsid w:val="00E463C1"/>
    <w:rsid w:val="00E4666F"/>
    <w:rsid w:val="00E473E2"/>
    <w:rsid w:val="00E50B43"/>
    <w:rsid w:val="00E51931"/>
    <w:rsid w:val="00E52236"/>
    <w:rsid w:val="00E5295B"/>
    <w:rsid w:val="00E57152"/>
    <w:rsid w:val="00E576BF"/>
    <w:rsid w:val="00E57C59"/>
    <w:rsid w:val="00E604A3"/>
    <w:rsid w:val="00E60592"/>
    <w:rsid w:val="00E60902"/>
    <w:rsid w:val="00E60FA3"/>
    <w:rsid w:val="00E61F4C"/>
    <w:rsid w:val="00E622D1"/>
    <w:rsid w:val="00E6300D"/>
    <w:rsid w:val="00E636D8"/>
    <w:rsid w:val="00E64421"/>
    <w:rsid w:val="00E65C7A"/>
    <w:rsid w:val="00E671C3"/>
    <w:rsid w:val="00E67ADC"/>
    <w:rsid w:val="00E67DB6"/>
    <w:rsid w:val="00E70239"/>
    <w:rsid w:val="00E71384"/>
    <w:rsid w:val="00E717C4"/>
    <w:rsid w:val="00E759CF"/>
    <w:rsid w:val="00E766AC"/>
    <w:rsid w:val="00E76A2C"/>
    <w:rsid w:val="00E77169"/>
    <w:rsid w:val="00E802F9"/>
    <w:rsid w:val="00E80529"/>
    <w:rsid w:val="00E80AA8"/>
    <w:rsid w:val="00E80FDA"/>
    <w:rsid w:val="00E812CF"/>
    <w:rsid w:val="00E819F5"/>
    <w:rsid w:val="00E83B27"/>
    <w:rsid w:val="00E842CA"/>
    <w:rsid w:val="00E849E7"/>
    <w:rsid w:val="00E86455"/>
    <w:rsid w:val="00E866E2"/>
    <w:rsid w:val="00E86CE9"/>
    <w:rsid w:val="00E8786D"/>
    <w:rsid w:val="00E91E8C"/>
    <w:rsid w:val="00E92C6F"/>
    <w:rsid w:val="00E93D17"/>
    <w:rsid w:val="00E94B31"/>
    <w:rsid w:val="00E9668B"/>
    <w:rsid w:val="00E96FDE"/>
    <w:rsid w:val="00EA0139"/>
    <w:rsid w:val="00EA2284"/>
    <w:rsid w:val="00EA327F"/>
    <w:rsid w:val="00EA3865"/>
    <w:rsid w:val="00EA6CB1"/>
    <w:rsid w:val="00EA7878"/>
    <w:rsid w:val="00EB0710"/>
    <w:rsid w:val="00EB138F"/>
    <w:rsid w:val="00EB439F"/>
    <w:rsid w:val="00EB5A9B"/>
    <w:rsid w:val="00EB6966"/>
    <w:rsid w:val="00EB7409"/>
    <w:rsid w:val="00EB7E72"/>
    <w:rsid w:val="00EC1253"/>
    <w:rsid w:val="00EC2B61"/>
    <w:rsid w:val="00EC3888"/>
    <w:rsid w:val="00EC4B0B"/>
    <w:rsid w:val="00EC54E1"/>
    <w:rsid w:val="00EC5700"/>
    <w:rsid w:val="00EC5DA5"/>
    <w:rsid w:val="00EC788B"/>
    <w:rsid w:val="00ED0B5B"/>
    <w:rsid w:val="00ED297E"/>
    <w:rsid w:val="00ED365F"/>
    <w:rsid w:val="00ED486F"/>
    <w:rsid w:val="00ED51A5"/>
    <w:rsid w:val="00ED5F10"/>
    <w:rsid w:val="00ED6251"/>
    <w:rsid w:val="00ED6C4C"/>
    <w:rsid w:val="00EE0F3B"/>
    <w:rsid w:val="00EE176E"/>
    <w:rsid w:val="00EE3F31"/>
    <w:rsid w:val="00EE63BA"/>
    <w:rsid w:val="00EF10A0"/>
    <w:rsid w:val="00EF24D2"/>
    <w:rsid w:val="00EF28A8"/>
    <w:rsid w:val="00EF37AF"/>
    <w:rsid w:val="00EF4E3D"/>
    <w:rsid w:val="00EF4F4E"/>
    <w:rsid w:val="00EF51F8"/>
    <w:rsid w:val="00EF5788"/>
    <w:rsid w:val="00EF6315"/>
    <w:rsid w:val="00EF666B"/>
    <w:rsid w:val="00EF754B"/>
    <w:rsid w:val="00EF7694"/>
    <w:rsid w:val="00F00B38"/>
    <w:rsid w:val="00F00CE3"/>
    <w:rsid w:val="00F01E59"/>
    <w:rsid w:val="00F03F2F"/>
    <w:rsid w:val="00F05F16"/>
    <w:rsid w:val="00F069D8"/>
    <w:rsid w:val="00F117A5"/>
    <w:rsid w:val="00F11B64"/>
    <w:rsid w:val="00F12469"/>
    <w:rsid w:val="00F12CF4"/>
    <w:rsid w:val="00F13461"/>
    <w:rsid w:val="00F1392C"/>
    <w:rsid w:val="00F13F05"/>
    <w:rsid w:val="00F153D8"/>
    <w:rsid w:val="00F22863"/>
    <w:rsid w:val="00F23BD8"/>
    <w:rsid w:val="00F23EB8"/>
    <w:rsid w:val="00F24057"/>
    <w:rsid w:val="00F264B3"/>
    <w:rsid w:val="00F26C0D"/>
    <w:rsid w:val="00F31C8D"/>
    <w:rsid w:val="00F3371E"/>
    <w:rsid w:val="00F34928"/>
    <w:rsid w:val="00F3596F"/>
    <w:rsid w:val="00F35F35"/>
    <w:rsid w:val="00F36699"/>
    <w:rsid w:val="00F374AE"/>
    <w:rsid w:val="00F37BAF"/>
    <w:rsid w:val="00F4180E"/>
    <w:rsid w:val="00F418E2"/>
    <w:rsid w:val="00F43B0B"/>
    <w:rsid w:val="00F4495A"/>
    <w:rsid w:val="00F454C7"/>
    <w:rsid w:val="00F455DA"/>
    <w:rsid w:val="00F469FB"/>
    <w:rsid w:val="00F50D9E"/>
    <w:rsid w:val="00F5219B"/>
    <w:rsid w:val="00F52775"/>
    <w:rsid w:val="00F52C0D"/>
    <w:rsid w:val="00F530A6"/>
    <w:rsid w:val="00F5740F"/>
    <w:rsid w:val="00F57EDF"/>
    <w:rsid w:val="00F6014E"/>
    <w:rsid w:val="00F6084C"/>
    <w:rsid w:val="00F6102D"/>
    <w:rsid w:val="00F62F8E"/>
    <w:rsid w:val="00F63475"/>
    <w:rsid w:val="00F63513"/>
    <w:rsid w:val="00F63EB0"/>
    <w:rsid w:val="00F63F1E"/>
    <w:rsid w:val="00F652D1"/>
    <w:rsid w:val="00F653E3"/>
    <w:rsid w:val="00F66D92"/>
    <w:rsid w:val="00F70794"/>
    <w:rsid w:val="00F71079"/>
    <w:rsid w:val="00F71A5E"/>
    <w:rsid w:val="00F743B1"/>
    <w:rsid w:val="00F74C13"/>
    <w:rsid w:val="00F76B85"/>
    <w:rsid w:val="00F80AB0"/>
    <w:rsid w:val="00F81FBC"/>
    <w:rsid w:val="00F82445"/>
    <w:rsid w:val="00F825EF"/>
    <w:rsid w:val="00F82A55"/>
    <w:rsid w:val="00F82CCB"/>
    <w:rsid w:val="00F82F5F"/>
    <w:rsid w:val="00F83BF0"/>
    <w:rsid w:val="00F8413C"/>
    <w:rsid w:val="00F852AB"/>
    <w:rsid w:val="00F873F9"/>
    <w:rsid w:val="00F92933"/>
    <w:rsid w:val="00F94753"/>
    <w:rsid w:val="00F95622"/>
    <w:rsid w:val="00F964C6"/>
    <w:rsid w:val="00F965FD"/>
    <w:rsid w:val="00F97115"/>
    <w:rsid w:val="00F97646"/>
    <w:rsid w:val="00FA0B8D"/>
    <w:rsid w:val="00FA3E18"/>
    <w:rsid w:val="00FA3F3B"/>
    <w:rsid w:val="00FA4A2A"/>
    <w:rsid w:val="00FA4C28"/>
    <w:rsid w:val="00FA5B27"/>
    <w:rsid w:val="00FA5C2E"/>
    <w:rsid w:val="00FA5F7F"/>
    <w:rsid w:val="00FA67C6"/>
    <w:rsid w:val="00FA6F73"/>
    <w:rsid w:val="00FB013B"/>
    <w:rsid w:val="00FB0447"/>
    <w:rsid w:val="00FB215A"/>
    <w:rsid w:val="00FB220C"/>
    <w:rsid w:val="00FB240B"/>
    <w:rsid w:val="00FB2FA6"/>
    <w:rsid w:val="00FB3D83"/>
    <w:rsid w:val="00FB6134"/>
    <w:rsid w:val="00FB74F4"/>
    <w:rsid w:val="00FB7DAC"/>
    <w:rsid w:val="00FC169A"/>
    <w:rsid w:val="00FC36D2"/>
    <w:rsid w:val="00FC3A60"/>
    <w:rsid w:val="00FC3E9D"/>
    <w:rsid w:val="00FC3F40"/>
    <w:rsid w:val="00FC5B93"/>
    <w:rsid w:val="00FC65E2"/>
    <w:rsid w:val="00FC6921"/>
    <w:rsid w:val="00FD04DC"/>
    <w:rsid w:val="00FD1807"/>
    <w:rsid w:val="00FD391C"/>
    <w:rsid w:val="00FD5150"/>
    <w:rsid w:val="00FD7C3A"/>
    <w:rsid w:val="00FE083E"/>
    <w:rsid w:val="00FE1253"/>
    <w:rsid w:val="00FE222F"/>
    <w:rsid w:val="00FE2313"/>
    <w:rsid w:val="00FE264D"/>
    <w:rsid w:val="00FE27DF"/>
    <w:rsid w:val="00FE35A5"/>
    <w:rsid w:val="00FE4529"/>
    <w:rsid w:val="00FE46E9"/>
    <w:rsid w:val="00FE4898"/>
    <w:rsid w:val="00FE5350"/>
    <w:rsid w:val="00FE5891"/>
    <w:rsid w:val="00FE6658"/>
    <w:rsid w:val="00FE6E43"/>
    <w:rsid w:val="00FF0CA0"/>
    <w:rsid w:val="00FF3251"/>
    <w:rsid w:val="00FF4E40"/>
    <w:rsid w:val="00FF5D26"/>
    <w:rsid w:val="00FF60D7"/>
    <w:rsid w:val="00FF7D8A"/>
    <w:rsid w:val="011D431E"/>
    <w:rsid w:val="01281C44"/>
    <w:rsid w:val="0149068E"/>
    <w:rsid w:val="014E8581"/>
    <w:rsid w:val="014F8137"/>
    <w:rsid w:val="015008AE"/>
    <w:rsid w:val="0153701D"/>
    <w:rsid w:val="01615EE6"/>
    <w:rsid w:val="016CAEB6"/>
    <w:rsid w:val="0188B2E6"/>
    <w:rsid w:val="0194AD8D"/>
    <w:rsid w:val="019CF74F"/>
    <w:rsid w:val="019E18EE"/>
    <w:rsid w:val="01BBEACE"/>
    <w:rsid w:val="01BFDE92"/>
    <w:rsid w:val="01DECC50"/>
    <w:rsid w:val="01DFEF43"/>
    <w:rsid w:val="01E037BC"/>
    <w:rsid w:val="01F3DEF6"/>
    <w:rsid w:val="01FFCBDC"/>
    <w:rsid w:val="0203AD1D"/>
    <w:rsid w:val="0220D31A"/>
    <w:rsid w:val="0227E4DC"/>
    <w:rsid w:val="02329668"/>
    <w:rsid w:val="02375337"/>
    <w:rsid w:val="024AED8F"/>
    <w:rsid w:val="02674DDB"/>
    <w:rsid w:val="028486C4"/>
    <w:rsid w:val="0287289C"/>
    <w:rsid w:val="02879CF3"/>
    <w:rsid w:val="0292DD02"/>
    <w:rsid w:val="029E0941"/>
    <w:rsid w:val="02B7ED73"/>
    <w:rsid w:val="02BF3E88"/>
    <w:rsid w:val="02D370DD"/>
    <w:rsid w:val="02DFDE8F"/>
    <w:rsid w:val="02E32B8B"/>
    <w:rsid w:val="02FE796D"/>
    <w:rsid w:val="030025E9"/>
    <w:rsid w:val="031539C7"/>
    <w:rsid w:val="03165D27"/>
    <w:rsid w:val="031AB981"/>
    <w:rsid w:val="0336A248"/>
    <w:rsid w:val="03399ABD"/>
    <w:rsid w:val="03582FE2"/>
    <w:rsid w:val="036700AC"/>
    <w:rsid w:val="036C3378"/>
    <w:rsid w:val="03865521"/>
    <w:rsid w:val="0390B3BB"/>
    <w:rsid w:val="039A6CC7"/>
    <w:rsid w:val="039F7D7E"/>
    <w:rsid w:val="03B082E3"/>
    <w:rsid w:val="03B23363"/>
    <w:rsid w:val="03C79ED9"/>
    <w:rsid w:val="03E088EA"/>
    <w:rsid w:val="03EC9F25"/>
    <w:rsid w:val="03F13605"/>
    <w:rsid w:val="0418DD54"/>
    <w:rsid w:val="0425B113"/>
    <w:rsid w:val="0432926A"/>
    <w:rsid w:val="045460D3"/>
    <w:rsid w:val="0454F1D6"/>
    <w:rsid w:val="0458DC7A"/>
    <w:rsid w:val="045F84DF"/>
    <w:rsid w:val="0461DB95"/>
    <w:rsid w:val="047389A4"/>
    <w:rsid w:val="0474DB63"/>
    <w:rsid w:val="047BA708"/>
    <w:rsid w:val="049AB2B0"/>
    <w:rsid w:val="049B5AB9"/>
    <w:rsid w:val="04A59D6C"/>
    <w:rsid w:val="04B5BC14"/>
    <w:rsid w:val="04C4ACB0"/>
    <w:rsid w:val="04C9DA4B"/>
    <w:rsid w:val="04CD3286"/>
    <w:rsid w:val="04E0359D"/>
    <w:rsid w:val="04E23671"/>
    <w:rsid w:val="04E300A2"/>
    <w:rsid w:val="04ED8F1D"/>
    <w:rsid w:val="04EF13E3"/>
    <w:rsid w:val="04F58276"/>
    <w:rsid w:val="05081697"/>
    <w:rsid w:val="050EF9B1"/>
    <w:rsid w:val="05458D80"/>
    <w:rsid w:val="05596C95"/>
    <w:rsid w:val="057077F5"/>
    <w:rsid w:val="05790C8B"/>
    <w:rsid w:val="05925A7B"/>
    <w:rsid w:val="05974B57"/>
    <w:rsid w:val="05CD6D51"/>
    <w:rsid w:val="05DA0E11"/>
    <w:rsid w:val="05DAEB41"/>
    <w:rsid w:val="05DE2A57"/>
    <w:rsid w:val="05DE2CBB"/>
    <w:rsid w:val="0607C578"/>
    <w:rsid w:val="06222692"/>
    <w:rsid w:val="06296026"/>
    <w:rsid w:val="06316421"/>
    <w:rsid w:val="063C0D75"/>
    <w:rsid w:val="0652FBAC"/>
    <w:rsid w:val="065C1AAB"/>
    <w:rsid w:val="0662C220"/>
    <w:rsid w:val="06652984"/>
    <w:rsid w:val="0665C1CD"/>
    <w:rsid w:val="068687BF"/>
    <w:rsid w:val="068959A2"/>
    <w:rsid w:val="068B1A69"/>
    <w:rsid w:val="06A89994"/>
    <w:rsid w:val="06CD2EAD"/>
    <w:rsid w:val="06D585C7"/>
    <w:rsid w:val="06DBCFDC"/>
    <w:rsid w:val="06E6E927"/>
    <w:rsid w:val="06E86D4F"/>
    <w:rsid w:val="06EC5AD2"/>
    <w:rsid w:val="0716BCA1"/>
    <w:rsid w:val="072DE27C"/>
    <w:rsid w:val="07341FD9"/>
    <w:rsid w:val="07365906"/>
    <w:rsid w:val="073872C8"/>
    <w:rsid w:val="075361BF"/>
    <w:rsid w:val="0760EE6C"/>
    <w:rsid w:val="076A92BB"/>
    <w:rsid w:val="077E6288"/>
    <w:rsid w:val="07978E58"/>
    <w:rsid w:val="079C3090"/>
    <w:rsid w:val="07D8DE57"/>
    <w:rsid w:val="07E41ACD"/>
    <w:rsid w:val="07F679FE"/>
    <w:rsid w:val="0806C621"/>
    <w:rsid w:val="080C79AC"/>
    <w:rsid w:val="0816331C"/>
    <w:rsid w:val="08206949"/>
    <w:rsid w:val="08398921"/>
    <w:rsid w:val="085E39F8"/>
    <w:rsid w:val="0872EEA1"/>
    <w:rsid w:val="088651E6"/>
    <w:rsid w:val="0887FB0D"/>
    <w:rsid w:val="088AB37F"/>
    <w:rsid w:val="089758CC"/>
    <w:rsid w:val="08A7EAFF"/>
    <w:rsid w:val="08A97BB2"/>
    <w:rsid w:val="08B60C50"/>
    <w:rsid w:val="08BEC297"/>
    <w:rsid w:val="08CFF03A"/>
    <w:rsid w:val="08EA8FE4"/>
    <w:rsid w:val="08F4A672"/>
    <w:rsid w:val="09050E13"/>
    <w:rsid w:val="09128C03"/>
    <w:rsid w:val="09237B6F"/>
    <w:rsid w:val="092DC243"/>
    <w:rsid w:val="09316A46"/>
    <w:rsid w:val="0938DA75"/>
    <w:rsid w:val="094714D6"/>
    <w:rsid w:val="096D7E99"/>
    <w:rsid w:val="099B4932"/>
    <w:rsid w:val="09A0FAD7"/>
    <w:rsid w:val="09B8CD89"/>
    <w:rsid w:val="09BBC603"/>
    <w:rsid w:val="09EBF3B5"/>
    <w:rsid w:val="0A0AA89D"/>
    <w:rsid w:val="0A19E592"/>
    <w:rsid w:val="0A21EEAB"/>
    <w:rsid w:val="0A24AF1A"/>
    <w:rsid w:val="0A397042"/>
    <w:rsid w:val="0A46B4BC"/>
    <w:rsid w:val="0A4D94C5"/>
    <w:rsid w:val="0A58B93D"/>
    <w:rsid w:val="0A5CD0CD"/>
    <w:rsid w:val="0A6EB7B2"/>
    <w:rsid w:val="0A6F00EB"/>
    <w:rsid w:val="0A70C50C"/>
    <w:rsid w:val="0A72F0DF"/>
    <w:rsid w:val="0A7AE72B"/>
    <w:rsid w:val="0A8DE848"/>
    <w:rsid w:val="0AA8D7DE"/>
    <w:rsid w:val="0ACBBC89"/>
    <w:rsid w:val="0AE10DFF"/>
    <w:rsid w:val="0AF0E436"/>
    <w:rsid w:val="0AF54FE8"/>
    <w:rsid w:val="0AFBA418"/>
    <w:rsid w:val="0B1CC035"/>
    <w:rsid w:val="0B39ABE6"/>
    <w:rsid w:val="0B43E599"/>
    <w:rsid w:val="0B4C824F"/>
    <w:rsid w:val="0B665786"/>
    <w:rsid w:val="0B74C115"/>
    <w:rsid w:val="0B7F2F1A"/>
    <w:rsid w:val="0B8BA4EB"/>
    <w:rsid w:val="0BA59D6D"/>
    <w:rsid w:val="0BC5E64D"/>
    <w:rsid w:val="0BDD86A4"/>
    <w:rsid w:val="0BE2A5AA"/>
    <w:rsid w:val="0BE68D9C"/>
    <w:rsid w:val="0C1D2554"/>
    <w:rsid w:val="0C238678"/>
    <w:rsid w:val="0C26BBAB"/>
    <w:rsid w:val="0C3CAED5"/>
    <w:rsid w:val="0C43FB39"/>
    <w:rsid w:val="0C5331A8"/>
    <w:rsid w:val="0C66DF8F"/>
    <w:rsid w:val="0C6CB683"/>
    <w:rsid w:val="0C7B1F06"/>
    <w:rsid w:val="0C7BA495"/>
    <w:rsid w:val="0C933F61"/>
    <w:rsid w:val="0C9C51C9"/>
    <w:rsid w:val="0CABBAD0"/>
    <w:rsid w:val="0CC01CDC"/>
    <w:rsid w:val="0CD820AE"/>
    <w:rsid w:val="0CE47601"/>
    <w:rsid w:val="0CFC0F7B"/>
    <w:rsid w:val="0CFF02EC"/>
    <w:rsid w:val="0D0DFF98"/>
    <w:rsid w:val="0D1BC2FB"/>
    <w:rsid w:val="0D23E3D4"/>
    <w:rsid w:val="0D4E6FCF"/>
    <w:rsid w:val="0D55C4DF"/>
    <w:rsid w:val="0D630BE6"/>
    <w:rsid w:val="0D6B95B1"/>
    <w:rsid w:val="0D92EF21"/>
    <w:rsid w:val="0DB96C1E"/>
    <w:rsid w:val="0DC04B71"/>
    <w:rsid w:val="0DC81719"/>
    <w:rsid w:val="0DC94F45"/>
    <w:rsid w:val="0DCF3E28"/>
    <w:rsid w:val="0DE74F45"/>
    <w:rsid w:val="0E14EE95"/>
    <w:rsid w:val="0E1542D6"/>
    <w:rsid w:val="0E1B2597"/>
    <w:rsid w:val="0E1BD20D"/>
    <w:rsid w:val="0E41E563"/>
    <w:rsid w:val="0E481F94"/>
    <w:rsid w:val="0E5999F1"/>
    <w:rsid w:val="0E7AF5BA"/>
    <w:rsid w:val="0E8B1637"/>
    <w:rsid w:val="0E9959F7"/>
    <w:rsid w:val="0EFE5CB6"/>
    <w:rsid w:val="0F089516"/>
    <w:rsid w:val="0F159F5C"/>
    <w:rsid w:val="0F18C3EC"/>
    <w:rsid w:val="0F28FF15"/>
    <w:rsid w:val="0F349E43"/>
    <w:rsid w:val="0F38AC01"/>
    <w:rsid w:val="0F5468BB"/>
    <w:rsid w:val="0F6D3B0F"/>
    <w:rsid w:val="0F89ECA8"/>
    <w:rsid w:val="0F8E6815"/>
    <w:rsid w:val="0F8F3BB5"/>
    <w:rsid w:val="0F93F086"/>
    <w:rsid w:val="0F954014"/>
    <w:rsid w:val="0F9B4043"/>
    <w:rsid w:val="0FAAC98E"/>
    <w:rsid w:val="0FD0EF0F"/>
    <w:rsid w:val="0FD832D7"/>
    <w:rsid w:val="0FE9BF21"/>
    <w:rsid w:val="0FF81AB7"/>
    <w:rsid w:val="1001D141"/>
    <w:rsid w:val="102B58F8"/>
    <w:rsid w:val="1037952E"/>
    <w:rsid w:val="1044C421"/>
    <w:rsid w:val="104AF3C5"/>
    <w:rsid w:val="104B7524"/>
    <w:rsid w:val="104FDAEE"/>
    <w:rsid w:val="1050D82C"/>
    <w:rsid w:val="10580ABC"/>
    <w:rsid w:val="10659DDF"/>
    <w:rsid w:val="10745DB0"/>
    <w:rsid w:val="1082B071"/>
    <w:rsid w:val="10905E64"/>
    <w:rsid w:val="10ACBFBA"/>
    <w:rsid w:val="10B79BAC"/>
    <w:rsid w:val="10EBD1DC"/>
    <w:rsid w:val="10F925FE"/>
    <w:rsid w:val="1115A1A2"/>
    <w:rsid w:val="1116C474"/>
    <w:rsid w:val="111AF35A"/>
    <w:rsid w:val="114817E2"/>
    <w:rsid w:val="1187B3B5"/>
    <w:rsid w:val="119D0D6A"/>
    <w:rsid w:val="11A150B1"/>
    <w:rsid w:val="11A1A537"/>
    <w:rsid w:val="11B4A189"/>
    <w:rsid w:val="11B6F499"/>
    <w:rsid w:val="11BC275A"/>
    <w:rsid w:val="11CDFAFB"/>
    <w:rsid w:val="11D0CE0F"/>
    <w:rsid w:val="11FA2BD6"/>
    <w:rsid w:val="122978AD"/>
    <w:rsid w:val="122E722A"/>
    <w:rsid w:val="123598FE"/>
    <w:rsid w:val="12365095"/>
    <w:rsid w:val="12485FB9"/>
    <w:rsid w:val="12548793"/>
    <w:rsid w:val="126B7300"/>
    <w:rsid w:val="126FC528"/>
    <w:rsid w:val="1283A5EA"/>
    <w:rsid w:val="1284CEC5"/>
    <w:rsid w:val="128D354A"/>
    <w:rsid w:val="12D39781"/>
    <w:rsid w:val="12DCEF9C"/>
    <w:rsid w:val="12E674A4"/>
    <w:rsid w:val="12EEAE8B"/>
    <w:rsid w:val="12FDFF85"/>
    <w:rsid w:val="132506F8"/>
    <w:rsid w:val="134762EE"/>
    <w:rsid w:val="136B0A63"/>
    <w:rsid w:val="13759BEB"/>
    <w:rsid w:val="13931EBE"/>
    <w:rsid w:val="1395D29B"/>
    <w:rsid w:val="1395EEB4"/>
    <w:rsid w:val="13995084"/>
    <w:rsid w:val="139DD300"/>
    <w:rsid w:val="13A12FF1"/>
    <w:rsid w:val="13A460D2"/>
    <w:rsid w:val="13ABFD0A"/>
    <w:rsid w:val="13B1D8E5"/>
    <w:rsid w:val="13BE42C9"/>
    <w:rsid w:val="13C0AAEF"/>
    <w:rsid w:val="13C81398"/>
    <w:rsid w:val="13FE6915"/>
    <w:rsid w:val="143B7E65"/>
    <w:rsid w:val="143D3241"/>
    <w:rsid w:val="14526D2F"/>
    <w:rsid w:val="145A9F54"/>
    <w:rsid w:val="1476CDC2"/>
    <w:rsid w:val="1478DB5C"/>
    <w:rsid w:val="1481CE48"/>
    <w:rsid w:val="14874979"/>
    <w:rsid w:val="149655BC"/>
    <w:rsid w:val="149A5EE8"/>
    <w:rsid w:val="14AE0805"/>
    <w:rsid w:val="14BAE370"/>
    <w:rsid w:val="14D09952"/>
    <w:rsid w:val="14D18C6D"/>
    <w:rsid w:val="14D54264"/>
    <w:rsid w:val="14DB432B"/>
    <w:rsid w:val="14E3C998"/>
    <w:rsid w:val="14E7FB97"/>
    <w:rsid w:val="15187E0A"/>
    <w:rsid w:val="15283AA7"/>
    <w:rsid w:val="1546ABCD"/>
    <w:rsid w:val="154F1F27"/>
    <w:rsid w:val="1552993C"/>
    <w:rsid w:val="1554F56E"/>
    <w:rsid w:val="155DDF3D"/>
    <w:rsid w:val="15694743"/>
    <w:rsid w:val="157B98C3"/>
    <w:rsid w:val="157F7ED4"/>
    <w:rsid w:val="158D770A"/>
    <w:rsid w:val="159695E4"/>
    <w:rsid w:val="159D0071"/>
    <w:rsid w:val="15AEC66E"/>
    <w:rsid w:val="15BA3AE6"/>
    <w:rsid w:val="15BB0145"/>
    <w:rsid w:val="15DB1FEA"/>
    <w:rsid w:val="15E0CDF5"/>
    <w:rsid w:val="15ED5A04"/>
    <w:rsid w:val="1601F5AB"/>
    <w:rsid w:val="1603F337"/>
    <w:rsid w:val="161F8FFF"/>
    <w:rsid w:val="163E6061"/>
    <w:rsid w:val="1645D913"/>
    <w:rsid w:val="164F0B9F"/>
    <w:rsid w:val="1671D74C"/>
    <w:rsid w:val="16800269"/>
    <w:rsid w:val="16828B85"/>
    <w:rsid w:val="1689B514"/>
    <w:rsid w:val="16A84EB2"/>
    <w:rsid w:val="16B09F99"/>
    <w:rsid w:val="16C8CA60"/>
    <w:rsid w:val="16CFDADF"/>
    <w:rsid w:val="16D02F49"/>
    <w:rsid w:val="16D30E5F"/>
    <w:rsid w:val="16D45393"/>
    <w:rsid w:val="16D6A0E6"/>
    <w:rsid w:val="16DA5E9B"/>
    <w:rsid w:val="16FECBB9"/>
    <w:rsid w:val="17089DDA"/>
    <w:rsid w:val="170CAD59"/>
    <w:rsid w:val="1728F19D"/>
    <w:rsid w:val="172BAEB0"/>
    <w:rsid w:val="172CBCDD"/>
    <w:rsid w:val="173908CC"/>
    <w:rsid w:val="173961E3"/>
    <w:rsid w:val="174CF507"/>
    <w:rsid w:val="179103AC"/>
    <w:rsid w:val="179903B0"/>
    <w:rsid w:val="17B921E5"/>
    <w:rsid w:val="17C38A43"/>
    <w:rsid w:val="17C6A007"/>
    <w:rsid w:val="17C93378"/>
    <w:rsid w:val="17E18E9D"/>
    <w:rsid w:val="17E42710"/>
    <w:rsid w:val="17EFEBDC"/>
    <w:rsid w:val="17F3D246"/>
    <w:rsid w:val="17F769D8"/>
    <w:rsid w:val="17F901E8"/>
    <w:rsid w:val="18074445"/>
    <w:rsid w:val="1821EAFE"/>
    <w:rsid w:val="1840DAD6"/>
    <w:rsid w:val="1848219D"/>
    <w:rsid w:val="184B211D"/>
    <w:rsid w:val="1855DA5A"/>
    <w:rsid w:val="18564931"/>
    <w:rsid w:val="1861E791"/>
    <w:rsid w:val="1874FB2D"/>
    <w:rsid w:val="187DC441"/>
    <w:rsid w:val="18866788"/>
    <w:rsid w:val="188B6433"/>
    <w:rsid w:val="18908D13"/>
    <w:rsid w:val="1892D538"/>
    <w:rsid w:val="18959C9A"/>
    <w:rsid w:val="18A74409"/>
    <w:rsid w:val="18AC6271"/>
    <w:rsid w:val="18BADC4B"/>
    <w:rsid w:val="18D721DC"/>
    <w:rsid w:val="18F7627E"/>
    <w:rsid w:val="19023210"/>
    <w:rsid w:val="19080406"/>
    <w:rsid w:val="192E5277"/>
    <w:rsid w:val="193469E5"/>
    <w:rsid w:val="1934D411"/>
    <w:rsid w:val="193BA3B5"/>
    <w:rsid w:val="195DA3AE"/>
    <w:rsid w:val="197CA457"/>
    <w:rsid w:val="197CD55E"/>
    <w:rsid w:val="197D2811"/>
    <w:rsid w:val="197F9F3D"/>
    <w:rsid w:val="19808F20"/>
    <w:rsid w:val="19829917"/>
    <w:rsid w:val="19932C90"/>
    <w:rsid w:val="199FC6F5"/>
    <w:rsid w:val="19A4A7AC"/>
    <w:rsid w:val="19B5A0F7"/>
    <w:rsid w:val="19BB98A1"/>
    <w:rsid w:val="19D5A0C2"/>
    <w:rsid w:val="19F4913D"/>
    <w:rsid w:val="19FF4442"/>
    <w:rsid w:val="1A2460E0"/>
    <w:rsid w:val="1A2B024A"/>
    <w:rsid w:val="1A2BBF81"/>
    <w:rsid w:val="1A41DB68"/>
    <w:rsid w:val="1A4554BE"/>
    <w:rsid w:val="1A68E2E1"/>
    <w:rsid w:val="1A76592E"/>
    <w:rsid w:val="1A83C0A3"/>
    <w:rsid w:val="1ABB1856"/>
    <w:rsid w:val="1AC84740"/>
    <w:rsid w:val="1AD68045"/>
    <w:rsid w:val="1ADCB84B"/>
    <w:rsid w:val="1B03112B"/>
    <w:rsid w:val="1B16DA9B"/>
    <w:rsid w:val="1B33400B"/>
    <w:rsid w:val="1B516E61"/>
    <w:rsid w:val="1B559AE1"/>
    <w:rsid w:val="1B70A962"/>
    <w:rsid w:val="1B734E22"/>
    <w:rsid w:val="1B809F66"/>
    <w:rsid w:val="1B89ED20"/>
    <w:rsid w:val="1B95C2A9"/>
    <w:rsid w:val="1B9657EB"/>
    <w:rsid w:val="1BA89877"/>
    <w:rsid w:val="1BAB9125"/>
    <w:rsid w:val="1BB319B7"/>
    <w:rsid w:val="1BBD8C12"/>
    <w:rsid w:val="1BC9905D"/>
    <w:rsid w:val="1BCA9D38"/>
    <w:rsid w:val="1BCC38BF"/>
    <w:rsid w:val="1BD142D8"/>
    <w:rsid w:val="1BD2D66C"/>
    <w:rsid w:val="1BE67B3A"/>
    <w:rsid w:val="1BE8DDAA"/>
    <w:rsid w:val="1C0C79EF"/>
    <w:rsid w:val="1C109AC3"/>
    <w:rsid w:val="1C2096DA"/>
    <w:rsid w:val="1C26074F"/>
    <w:rsid w:val="1C2F568E"/>
    <w:rsid w:val="1C4F74F3"/>
    <w:rsid w:val="1C53D88D"/>
    <w:rsid w:val="1C6A1BE1"/>
    <w:rsid w:val="1C6BBFAC"/>
    <w:rsid w:val="1C6F7C8F"/>
    <w:rsid w:val="1C71EA74"/>
    <w:rsid w:val="1C8700C4"/>
    <w:rsid w:val="1C8EE4CF"/>
    <w:rsid w:val="1C94C43E"/>
    <w:rsid w:val="1CA781C9"/>
    <w:rsid w:val="1CD2BA90"/>
    <w:rsid w:val="1CE544F2"/>
    <w:rsid w:val="1D165992"/>
    <w:rsid w:val="1D1E7432"/>
    <w:rsid w:val="1D206B37"/>
    <w:rsid w:val="1D20CFDE"/>
    <w:rsid w:val="1D2490B8"/>
    <w:rsid w:val="1D256AEF"/>
    <w:rsid w:val="1D25877C"/>
    <w:rsid w:val="1D48D454"/>
    <w:rsid w:val="1D5C666F"/>
    <w:rsid w:val="1D6AE648"/>
    <w:rsid w:val="1D6DA4BD"/>
    <w:rsid w:val="1D718128"/>
    <w:rsid w:val="1D7B1712"/>
    <w:rsid w:val="1D89A796"/>
    <w:rsid w:val="1D913BB5"/>
    <w:rsid w:val="1D9C2629"/>
    <w:rsid w:val="1DB1352D"/>
    <w:rsid w:val="1DB1B10C"/>
    <w:rsid w:val="1DD13B63"/>
    <w:rsid w:val="1DD73A3E"/>
    <w:rsid w:val="1DDDC814"/>
    <w:rsid w:val="1DEA632A"/>
    <w:rsid w:val="1DECA415"/>
    <w:rsid w:val="1E0AEA3E"/>
    <w:rsid w:val="1E119EA4"/>
    <w:rsid w:val="1E4BE070"/>
    <w:rsid w:val="1E5A7D12"/>
    <w:rsid w:val="1E627240"/>
    <w:rsid w:val="1E785108"/>
    <w:rsid w:val="1E7DF7CF"/>
    <w:rsid w:val="1EA83A64"/>
    <w:rsid w:val="1EB04B1E"/>
    <w:rsid w:val="1EE4BBBE"/>
    <w:rsid w:val="1F15B986"/>
    <w:rsid w:val="1F191702"/>
    <w:rsid w:val="1F33A861"/>
    <w:rsid w:val="1F396136"/>
    <w:rsid w:val="1F51AE2B"/>
    <w:rsid w:val="1F63EECD"/>
    <w:rsid w:val="1F64EB24"/>
    <w:rsid w:val="1F6F9F55"/>
    <w:rsid w:val="1F85F4F9"/>
    <w:rsid w:val="1F868395"/>
    <w:rsid w:val="1FAC2328"/>
    <w:rsid w:val="1FB3AB74"/>
    <w:rsid w:val="1FB5FF05"/>
    <w:rsid w:val="1FCDDF59"/>
    <w:rsid w:val="1FD59423"/>
    <w:rsid w:val="1FE1A0A7"/>
    <w:rsid w:val="1FEAA610"/>
    <w:rsid w:val="1FEB3D02"/>
    <w:rsid w:val="1FEF9AA7"/>
    <w:rsid w:val="2028AA56"/>
    <w:rsid w:val="20317222"/>
    <w:rsid w:val="2039C160"/>
    <w:rsid w:val="20457FED"/>
    <w:rsid w:val="20486D89"/>
    <w:rsid w:val="204E2A1A"/>
    <w:rsid w:val="205DBE50"/>
    <w:rsid w:val="2073D2B7"/>
    <w:rsid w:val="2074646F"/>
    <w:rsid w:val="209122BB"/>
    <w:rsid w:val="209FE675"/>
    <w:rsid w:val="20A0BDC5"/>
    <w:rsid w:val="20A9F228"/>
    <w:rsid w:val="20ACE140"/>
    <w:rsid w:val="20C210FB"/>
    <w:rsid w:val="20C6F35F"/>
    <w:rsid w:val="20D2F8CC"/>
    <w:rsid w:val="20DF3256"/>
    <w:rsid w:val="20E68A37"/>
    <w:rsid w:val="20EB5C87"/>
    <w:rsid w:val="20EE3EBF"/>
    <w:rsid w:val="20FB4916"/>
    <w:rsid w:val="210F816B"/>
    <w:rsid w:val="212663E6"/>
    <w:rsid w:val="212825F5"/>
    <w:rsid w:val="21292923"/>
    <w:rsid w:val="2134AEDB"/>
    <w:rsid w:val="2135E23F"/>
    <w:rsid w:val="2138F94A"/>
    <w:rsid w:val="215D3B6F"/>
    <w:rsid w:val="21638860"/>
    <w:rsid w:val="2168B593"/>
    <w:rsid w:val="217B8FE8"/>
    <w:rsid w:val="21811F91"/>
    <w:rsid w:val="21989D6E"/>
    <w:rsid w:val="21B15FF1"/>
    <w:rsid w:val="21BB47FA"/>
    <w:rsid w:val="21D6B88D"/>
    <w:rsid w:val="21D84E82"/>
    <w:rsid w:val="21DDFDB5"/>
    <w:rsid w:val="21F07FE1"/>
    <w:rsid w:val="21F0DFD7"/>
    <w:rsid w:val="21FC96C5"/>
    <w:rsid w:val="22053989"/>
    <w:rsid w:val="221C60F9"/>
    <w:rsid w:val="22214074"/>
    <w:rsid w:val="222729ED"/>
    <w:rsid w:val="222C0DA8"/>
    <w:rsid w:val="225CB4EE"/>
    <w:rsid w:val="22604D6B"/>
    <w:rsid w:val="226990D7"/>
    <w:rsid w:val="22733AC4"/>
    <w:rsid w:val="22A2380B"/>
    <w:rsid w:val="22B2BD64"/>
    <w:rsid w:val="22C61E1E"/>
    <w:rsid w:val="22C8C57B"/>
    <w:rsid w:val="22D28F1F"/>
    <w:rsid w:val="22E53257"/>
    <w:rsid w:val="22EA9B1A"/>
    <w:rsid w:val="230C1D9A"/>
    <w:rsid w:val="231B0878"/>
    <w:rsid w:val="2320E0B1"/>
    <w:rsid w:val="2328EA9A"/>
    <w:rsid w:val="2333FEB1"/>
    <w:rsid w:val="233F378E"/>
    <w:rsid w:val="23549193"/>
    <w:rsid w:val="235E7286"/>
    <w:rsid w:val="2360B22F"/>
    <w:rsid w:val="2399C266"/>
    <w:rsid w:val="23B8D542"/>
    <w:rsid w:val="23B93AA6"/>
    <w:rsid w:val="23BB4DFF"/>
    <w:rsid w:val="23D797A0"/>
    <w:rsid w:val="23DF0E52"/>
    <w:rsid w:val="23E170BC"/>
    <w:rsid w:val="23F30DEC"/>
    <w:rsid w:val="240F4471"/>
    <w:rsid w:val="2432E9D8"/>
    <w:rsid w:val="24358A04"/>
    <w:rsid w:val="243D7684"/>
    <w:rsid w:val="2446EAA3"/>
    <w:rsid w:val="244D0287"/>
    <w:rsid w:val="245E7719"/>
    <w:rsid w:val="24607C4A"/>
    <w:rsid w:val="246DF0CC"/>
    <w:rsid w:val="2471D459"/>
    <w:rsid w:val="24788482"/>
    <w:rsid w:val="2481F136"/>
    <w:rsid w:val="2484BC7D"/>
    <w:rsid w:val="24886522"/>
    <w:rsid w:val="24A6B333"/>
    <w:rsid w:val="24B911CC"/>
    <w:rsid w:val="24CD9D2A"/>
    <w:rsid w:val="24E3B5E4"/>
    <w:rsid w:val="24EA0DF4"/>
    <w:rsid w:val="24F14344"/>
    <w:rsid w:val="250935AB"/>
    <w:rsid w:val="2511E634"/>
    <w:rsid w:val="25174B7B"/>
    <w:rsid w:val="2535D962"/>
    <w:rsid w:val="256217CF"/>
    <w:rsid w:val="2563E5F8"/>
    <w:rsid w:val="256A569A"/>
    <w:rsid w:val="25773810"/>
    <w:rsid w:val="257C3863"/>
    <w:rsid w:val="25821657"/>
    <w:rsid w:val="258F14BE"/>
    <w:rsid w:val="2592A2EC"/>
    <w:rsid w:val="259672C3"/>
    <w:rsid w:val="25A2283C"/>
    <w:rsid w:val="25A51AE3"/>
    <w:rsid w:val="25B35C35"/>
    <w:rsid w:val="25B8B12E"/>
    <w:rsid w:val="25B8CFEE"/>
    <w:rsid w:val="25D3117D"/>
    <w:rsid w:val="25DC5E04"/>
    <w:rsid w:val="25EA660C"/>
    <w:rsid w:val="25FB19F7"/>
    <w:rsid w:val="26016976"/>
    <w:rsid w:val="261540CF"/>
    <w:rsid w:val="261BEE50"/>
    <w:rsid w:val="2622FE59"/>
    <w:rsid w:val="263910CB"/>
    <w:rsid w:val="263E7CF8"/>
    <w:rsid w:val="263E8262"/>
    <w:rsid w:val="2652B748"/>
    <w:rsid w:val="2659D98F"/>
    <w:rsid w:val="26604897"/>
    <w:rsid w:val="26774DB0"/>
    <w:rsid w:val="2681981B"/>
    <w:rsid w:val="2689E842"/>
    <w:rsid w:val="268BDF78"/>
    <w:rsid w:val="26A3E8D3"/>
    <w:rsid w:val="26A71F28"/>
    <w:rsid w:val="26C59D07"/>
    <w:rsid w:val="271013FB"/>
    <w:rsid w:val="27154532"/>
    <w:rsid w:val="27276C78"/>
    <w:rsid w:val="2740867B"/>
    <w:rsid w:val="2744B388"/>
    <w:rsid w:val="2748ACD2"/>
    <w:rsid w:val="27498B14"/>
    <w:rsid w:val="274D606C"/>
    <w:rsid w:val="2755114D"/>
    <w:rsid w:val="2759D939"/>
    <w:rsid w:val="275F6CE3"/>
    <w:rsid w:val="277E5F85"/>
    <w:rsid w:val="2784F9DA"/>
    <w:rsid w:val="2789288D"/>
    <w:rsid w:val="27B568E0"/>
    <w:rsid w:val="27C1B26F"/>
    <w:rsid w:val="27DE238B"/>
    <w:rsid w:val="27DE5C4E"/>
    <w:rsid w:val="27E3FB8E"/>
    <w:rsid w:val="27F41E87"/>
    <w:rsid w:val="2800D142"/>
    <w:rsid w:val="280F1C39"/>
    <w:rsid w:val="282E8D14"/>
    <w:rsid w:val="284C0A18"/>
    <w:rsid w:val="2856F77F"/>
    <w:rsid w:val="2859CD63"/>
    <w:rsid w:val="285A7A27"/>
    <w:rsid w:val="288A669F"/>
    <w:rsid w:val="28A475FA"/>
    <w:rsid w:val="28C8DC8E"/>
    <w:rsid w:val="28D3B032"/>
    <w:rsid w:val="2916376D"/>
    <w:rsid w:val="2918CA74"/>
    <w:rsid w:val="2934F90A"/>
    <w:rsid w:val="295F7700"/>
    <w:rsid w:val="2979D0CB"/>
    <w:rsid w:val="297B4CFE"/>
    <w:rsid w:val="2989EC1F"/>
    <w:rsid w:val="29A38B05"/>
    <w:rsid w:val="29B9A2F1"/>
    <w:rsid w:val="29CBE97D"/>
    <w:rsid w:val="29CE1F59"/>
    <w:rsid w:val="29DA44E0"/>
    <w:rsid w:val="29DB04F4"/>
    <w:rsid w:val="29F8DAF3"/>
    <w:rsid w:val="2A15F341"/>
    <w:rsid w:val="2A2150B3"/>
    <w:rsid w:val="2A2E6E14"/>
    <w:rsid w:val="2A314816"/>
    <w:rsid w:val="2A3A6F48"/>
    <w:rsid w:val="2A3CF0C2"/>
    <w:rsid w:val="2A4B57C9"/>
    <w:rsid w:val="2A4DA90A"/>
    <w:rsid w:val="2A597265"/>
    <w:rsid w:val="2A5D0F8D"/>
    <w:rsid w:val="2A648F4B"/>
    <w:rsid w:val="2A64DAA2"/>
    <w:rsid w:val="2A6CCB4A"/>
    <w:rsid w:val="2A8CD86F"/>
    <w:rsid w:val="2A944CFE"/>
    <w:rsid w:val="2AC6FD1B"/>
    <w:rsid w:val="2AEFF258"/>
    <w:rsid w:val="2AF905CE"/>
    <w:rsid w:val="2B43B088"/>
    <w:rsid w:val="2B613E6A"/>
    <w:rsid w:val="2B67CC38"/>
    <w:rsid w:val="2B6A6B91"/>
    <w:rsid w:val="2B70EF74"/>
    <w:rsid w:val="2B7A904B"/>
    <w:rsid w:val="2B9246CA"/>
    <w:rsid w:val="2B9EA2E4"/>
    <w:rsid w:val="2B9F4A01"/>
    <w:rsid w:val="2BA0F2AD"/>
    <w:rsid w:val="2BB834F5"/>
    <w:rsid w:val="2BCB54DC"/>
    <w:rsid w:val="2BCD06D8"/>
    <w:rsid w:val="2BCF64C9"/>
    <w:rsid w:val="2BD71B05"/>
    <w:rsid w:val="2BEE8520"/>
    <w:rsid w:val="2BF414B0"/>
    <w:rsid w:val="2BFD5A90"/>
    <w:rsid w:val="2C0BA275"/>
    <w:rsid w:val="2C1026FC"/>
    <w:rsid w:val="2C1D1907"/>
    <w:rsid w:val="2C2C43E7"/>
    <w:rsid w:val="2C354248"/>
    <w:rsid w:val="2C3C74A4"/>
    <w:rsid w:val="2C4EE116"/>
    <w:rsid w:val="2C5E663D"/>
    <w:rsid w:val="2C5EFBCC"/>
    <w:rsid w:val="2C661B2A"/>
    <w:rsid w:val="2C6A8619"/>
    <w:rsid w:val="2C710562"/>
    <w:rsid w:val="2C85A79E"/>
    <w:rsid w:val="2C8F3D65"/>
    <w:rsid w:val="2C9221AB"/>
    <w:rsid w:val="2CB1718D"/>
    <w:rsid w:val="2CBC4A97"/>
    <w:rsid w:val="2CC56A8D"/>
    <w:rsid w:val="2CC5F051"/>
    <w:rsid w:val="2CC64F29"/>
    <w:rsid w:val="2CCBF615"/>
    <w:rsid w:val="2CD550B2"/>
    <w:rsid w:val="2D003CC5"/>
    <w:rsid w:val="2D0593B1"/>
    <w:rsid w:val="2D1049F1"/>
    <w:rsid w:val="2D10FD58"/>
    <w:rsid w:val="2D1BC34C"/>
    <w:rsid w:val="2D1C68BE"/>
    <w:rsid w:val="2D1D9882"/>
    <w:rsid w:val="2D2F12AD"/>
    <w:rsid w:val="2D312046"/>
    <w:rsid w:val="2D31BEB0"/>
    <w:rsid w:val="2D3C4AF4"/>
    <w:rsid w:val="2D52A8B2"/>
    <w:rsid w:val="2D81DF0D"/>
    <w:rsid w:val="2D88EE1A"/>
    <w:rsid w:val="2D8FB884"/>
    <w:rsid w:val="2DA423B2"/>
    <w:rsid w:val="2DABAD0E"/>
    <w:rsid w:val="2DD31D0E"/>
    <w:rsid w:val="2E340AC1"/>
    <w:rsid w:val="2E426A79"/>
    <w:rsid w:val="2E538E02"/>
    <w:rsid w:val="2E73356C"/>
    <w:rsid w:val="2E862664"/>
    <w:rsid w:val="2E88000C"/>
    <w:rsid w:val="2E8834CA"/>
    <w:rsid w:val="2E9A2C63"/>
    <w:rsid w:val="2EB5A03C"/>
    <w:rsid w:val="2EC9BDAD"/>
    <w:rsid w:val="2ED4A6E1"/>
    <w:rsid w:val="2ED6B648"/>
    <w:rsid w:val="2EEFB24B"/>
    <w:rsid w:val="2EF1EC65"/>
    <w:rsid w:val="2F052CD7"/>
    <w:rsid w:val="2F06EFD5"/>
    <w:rsid w:val="2F125151"/>
    <w:rsid w:val="2F357D6B"/>
    <w:rsid w:val="2F4A1799"/>
    <w:rsid w:val="2F6E4C98"/>
    <w:rsid w:val="2F6EC0F4"/>
    <w:rsid w:val="2F853CD9"/>
    <w:rsid w:val="2F8DF811"/>
    <w:rsid w:val="2F9258EB"/>
    <w:rsid w:val="2FA61612"/>
    <w:rsid w:val="2FAC1B1E"/>
    <w:rsid w:val="2FAF648E"/>
    <w:rsid w:val="2FB346B7"/>
    <w:rsid w:val="2FC664D1"/>
    <w:rsid w:val="2FC69AF6"/>
    <w:rsid w:val="2FC6D26A"/>
    <w:rsid w:val="2FCB41A9"/>
    <w:rsid w:val="2FCF6019"/>
    <w:rsid w:val="302DB798"/>
    <w:rsid w:val="30507D0F"/>
    <w:rsid w:val="305C270C"/>
    <w:rsid w:val="306E2122"/>
    <w:rsid w:val="306E2C6F"/>
    <w:rsid w:val="308BCA41"/>
    <w:rsid w:val="309287B6"/>
    <w:rsid w:val="309F5F01"/>
    <w:rsid w:val="30A2C6C6"/>
    <w:rsid w:val="30B133E1"/>
    <w:rsid w:val="30CCDA98"/>
    <w:rsid w:val="30D0164A"/>
    <w:rsid w:val="310F280F"/>
    <w:rsid w:val="311ABDC2"/>
    <w:rsid w:val="311FF9C6"/>
    <w:rsid w:val="3122C547"/>
    <w:rsid w:val="3143F30E"/>
    <w:rsid w:val="31451474"/>
    <w:rsid w:val="3160F922"/>
    <w:rsid w:val="317CADF2"/>
    <w:rsid w:val="318A7755"/>
    <w:rsid w:val="31A42698"/>
    <w:rsid w:val="31C3FCF9"/>
    <w:rsid w:val="31C4B7C3"/>
    <w:rsid w:val="31DDA604"/>
    <w:rsid w:val="31EA1AF8"/>
    <w:rsid w:val="31EA60B3"/>
    <w:rsid w:val="323F7C38"/>
    <w:rsid w:val="32464197"/>
    <w:rsid w:val="3249166A"/>
    <w:rsid w:val="32502DCD"/>
    <w:rsid w:val="327AC57B"/>
    <w:rsid w:val="32805E84"/>
    <w:rsid w:val="328C89E0"/>
    <w:rsid w:val="32914DBC"/>
    <w:rsid w:val="329BA590"/>
    <w:rsid w:val="32A7AF6B"/>
    <w:rsid w:val="32AA1348"/>
    <w:rsid w:val="32B2DF4C"/>
    <w:rsid w:val="32D103F4"/>
    <w:rsid w:val="32D5204E"/>
    <w:rsid w:val="32D9E811"/>
    <w:rsid w:val="32DA6584"/>
    <w:rsid w:val="32E28CE7"/>
    <w:rsid w:val="3300FD8C"/>
    <w:rsid w:val="3308FFFC"/>
    <w:rsid w:val="330EC79F"/>
    <w:rsid w:val="33167B7D"/>
    <w:rsid w:val="33228A49"/>
    <w:rsid w:val="332436D6"/>
    <w:rsid w:val="332FC268"/>
    <w:rsid w:val="334C2FFD"/>
    <w:rsid w:val="334DD371"/>
    <w:rsid w:val="336DE4CC"/>
    <w:rsid w:val="3389B75E"/>
    <w:rsid w:val="33A2E80F"/>
    <w:rsid w:val="33A3D2C2"/>
    <w:rsid w:val="33AF033D"/>
    <w:rsid w:val="33B45BD9"/>
    <w:rsid w:val="33B80352"/>
    <w:rsid w:val="33C06393"/>
    <w:rsid w:val="33C43D6D"/>
    <w:rsid w:val="33C75071"/>
    <w:rsid w:val="33DA60F8"/>
    <w:rsid w:val="33DAEC57"/>
    <w:rsid w:val="33E22929"/>
    <w:rsid w:val="33F63271"/>
    <w:rsid w:val="34293F6A"/>
    <w:rsid w:val="3432551A"/>
    <w:rsid w:val="34617FBD"/>
    <w:rsid w:val="3464BE1C"/>
    <w:rsid w:val="347C797A"/>
    <w:rsid w:val="34916A77"/>
    <w:rsid w:val="349B8208"/>
    <w:rsid w:val="349ED9F8"/>
    <w:rsid w:val="34A34202"/>
    <w:rsid w:val="34B1B05D"/>
    <w:rsid w:val="34CD48B9"/>
    <w:rsid w:val="34D64424"/>
    <w:rsid w:val="34FB030C"/>
    <w:rsid w:val="35020F7B"/>
    <w:rsid w:val="351A50BC"/>
    <w:rsid w:val="352363A4"/>
    <w:rsid w:val="352F96B5"/>
    <w:rsid w:val="3530D649"/>
    <w:rsid w:val="3532590B"/>
    <w:rsid w:val="353DB8A6"/>
    <w:rsid w:val="3569AC5E"/>
    <w:rsid w:val="3572A7E3"/>
    <w:rsid w:val="35A24BD7"/>
    <w:rsid w:val="35A7F8F1"/>
    <w:rsid w:val="35ACD720"/>
    <w:rsid w:val="35CD2351"/>
    <w:rsid w:val="35EA4D99"/>
    <w:rsid w:val="35F02EE5"/>
    <w:rsid w:val="35FE45B5"/>
    <w:rsid w:val="36093322"/>
    <w:rsid w:val="3627E01E"/>
    <w:rsid w:val="36310C3F"/>
    <w:rsid w:val="36370816"/>
    <w:rsid w:val="36390CC7"/>
    <w:rsid w:val="3642B535"/>
    <w:rsid w:val="364BB2FE"/>
    <w:rsid w:val="365605BC"/>
    <w:rsid w:val="36957165"/>
    <w:rsid w:val="369CA4BF"/>
    <w:rsid w:val="36A9D4CB"/>
    <w:rsid w:val="36BAD7F2"/>
    <w:rsid w:val="36C7EE25"/>
    <w:rsid w:val="36C7FBE9"/>
    <w:rsid w:val="36DC0A5D"/>
    <w:rsid w:val="36F08E07"/>
    <w:rsid w:val="37147BC7"/>
    <w:rsid w:val="371E92E2"/>
    <w:rsid w:val="37356375"/>
    <w:rsid w:val="373CC410"/>
    <w:rsid w:val="375B1AE9"/>
    <w:rsid w:val="375D812B"/>
    <w:rsid w:val="37808258"/>
    <w:rsid w:val="378C7B43"/>
    <w:rsid w:val="378FAE6B"/>
    <w:rsid w:val="3797497D"/>
    <w:rsid w:val="37BBA492"/>
    <w:rsid w:val="37C34AF7"/>
    <w:rsid w:val="37CAC318"/>
    <w:rsid w:val="37D8C719"/>
    <w:rsid w:val="37E44E09"/>
    <w:rsid w:val="37E5A706"/>
    <w:rsid w:val="37F16C0F"/>
    <w:rsid w:val="37F37605"/>
    <w:rsid w:val="37F4E108"/>
    <w:rsid w:val="37FBE8FB"/>
    <w:rsid w:val="38058583"/>
    <w:rsid w:val="3809E68F"/>
    <w:rsid w:val="382A3A43"/>
    <w:rsid w:val="382A8402"/>
    <w:rsid w:val="382BBDD4"/>
    <w:rsid w:val="383CEFBB"/>
    <w:rsid w:val="38466AD5"/>
    <w:rsid w:val="385403EB"/>
    <w:rsid w:val="38542C42"/>
    <w:rsid w:val="386302A3"/>
    <w:rsid w:val="3864CA46"/>
    <w:rsid w:val="38849FAF"/>
    <w:rsid w:val="3894ABB3"/>
    <w:rsid w:val="38BE1AFD"/>
    <w:rsid w:val="38C8992D"/>
    <w:rsid w:val="38CA9C29"/>
    <w:rsid w:val="38CE69D3"/>
    <w:rsid w:val="38CED5C5"/>
    <w:rsid w:val="38DB60C4"/>
    <w:rsid w:val="38F122D2"/>
    <w:rsid w:val="3903E064"/>
    <w:rsid w:val="3922C932"/>
    <w:rsid w:val="392B29CE"/>
    <w:rsid w:val="39305BB8"/>
    <w:rsid w:val="393F5240"/>
    <w:rsid w:val="3941F0CF"/>
    <w:rsid w:val="3942543D"/>
    <w:rsid w:val="3951D483"/>
    <w:rsid w:val="3967378C"/>
    <w:rsid w:val="397EB9BE"/>
    <w:rsid w:val="39973F6C"/>
    <w:rsid w:val="39A51E42"/>
    <w:rsid w:val="39EB2D40"/>
    <w:rsid w:val="39FEDD65"/>
    <w:rsid w:val="39FFCFC2"/>
    <w:rsid w:val="3A37D039"/>
    <w:rsid w:val="3A42B657"/>
    <w:rsid w:val="3A6D49BF"/>
    <w:rsid w:val="3A6E0FAD"/>
    <w:rsid w:val="3A761151"/>
    <w:rsid w:val="3A8AEDE4"/>
    <w:rsid w:val="3A9EE7A1"/>
    <w:rsid w:val="3AA31575"/>
    <w:rsid w:val="3AAA07E3"/>
    <w:rsid w:val="3AC4F64C"/>
    <w:rsid w:val="3AC5F76F"/>
    <w:rsid w:val="3AD1EFF7"/>
    <w:rsid w:val="3AEB0622"/>
    <w:rsid w:val="3AEBEE62"/>
    <w:rsid w:val="3AF32526"/>
    <w:rsid w:val="3AFB72E4"/>
    <w:rsid w:val="3AFE08AF"/>
    <w:rsid w:val="3B20CA97"/>
    <w:rsid w:val="3B235B3B"/>
    <w:rsid w:val="3B3581D1"/>
    <w:rsid w:val="3B4FFF01"/>
    <w:rsid w:val="3B74FB7C"/>
    <w:rsid w:val="3B75A21B"/>
    <w:rsid w:val="3B825724"/>
    <w:rsid w:val="3B8284B8"/>
    <w:rsid w:val="3B8A3B70"/>
    <w:rsid w:val="3B8A5DEF"/>
    <w:rsid w:val="3B963C19"/>
    <w:rsid w:val="3BB3A70C"/>
    <w:rsid w:val="3BC96281"/>
    <w:rsid w:val="3BCD7256"/>
    <w:rsid w:val="3BD3AC41"/>
    <w:rsid w:val="3BDE27A4"/>
    <w:rsid w:val="3BE48BA8"/>
    <w:rsid w:val="3BE7411E"/>
    <w:rsid w:val="3C15C9DA"/>
    <w:rsid w:val="3C1749A2"/>
    <w:rsid w:val="3C2BABA4"/>
    <w:rsid w:val="3C2E4AB1"/>
    <w:rsid w:val="3C356B8E"/>
    <w:rsid w:val="3C36B796"/>
    <w:rsid w:val="3C6FEF28"/>
    <w:rsid w:val="3C9CE337"/>
    <w:rsid w:val="3CADCF07"/>
    <w:rsid w:val="3CB2765E"/>
    <w:rsid w:val="3CE8540A"/>
    <w:rsid w:val="3CE8DE89"/>
    <w:rsid w:val="3CED61F3"/>
    <w:rsid w:val="3D07303A"/>
    <w:rsid w:val="3D0D7BCA"/>
    <w:rsid w:val="3D0F5BC3"/>
    <w:rsid w:val="3D1DD413"/>
    <w:rsid w:val="3D222189"/>
    <w:rsid w:val="3D3CDBE4"/>
    <w:rsid w:val="3D429C6A"/>
    <w:rsid w:val="3D4D36A0"/>
    <w:rsid w:val="3D4E053B"/>
    <w:rsid w:val="3D6F8327"/>
    <w:rsid w:val="3D7479F0"/>
    <w:rsid w:val="3D75F971"/>
    <w:rsid w:val="3D7F7A8E"/>
    <w:rsid w:val="3D8812A8"/>
    <w:rsid w:val="3DA6F1F6"/>
    <w:rsid w:val="3DB2CD6E"/>
    <w:rsid w:val="3DB35A96"/>
    <w:rsid w:val="3DB9093E"/>
    <w:rsid w:val="3DBB584A"/>
    <w:rsid w:val="3DD0C92E"/>
    <w:rsid w:val="3DE0E7ED"/>
    <w:rsid w:val="3E0A06F7"/>
    <w:rsid w:val="3E29662E"/>
    <w:rsid w:val="3E2F1A38"/>
    <w:rsid w:val="3E6B3DDC"/>
    <w:rsid w:val="3E6C243C"/>
    <w:rsid w:val="3E6D7776"/>
    <w:rsid w:val="3E905B8B"/>
    <w:rsid w:val="3E919AE2"/>
    <w:rsid w:val="3EAD79B5"/>
    <w:rsid w:val="3ECF04CC"/>
    <w:rsid w:val="3EEF39DC"/>
    <w:rsid w:val="3F108ECD"/>
    <w:rsid w:val="3F6445D9"/>
    <w:rsid w:val="3F711E89"/>
    <w:rsid w:val="3F7F09FC"/>
    <w:rsid w:val="3F8DA82E"/>
    <w:rsid w:val="3FABD3EA"/>
    <w:rsid w:val="3FF124F8"/>
    <w:rsid w:val="40058669"/>
    <w:rsid w:val="4020BE33"/>
    <w:rsid w:val="4044203C"/>
    <w:rsid w:val="404CBDE3"/>
    <w:rsid w:val="40558042"/>
    <w:rsid w:val="406B6B80"/>
    <w:rsid w:val="406D7652"/>
    <w:rsid w:val="406F2454"/>
    <w:rsid w:val="40757EA6"/>
    <w:rsid w:val="40794711"/>
    <w:rsid w:val="4080194C"/>
    <w:rsid w:val="40801AB4"/>
    <w:rsid w:val="408775EB"/>
    <w:rsid w:val="40943378"/>
    <w:rsid w:val="40987616"/>
    <w:rsid w:val="40A723E9"/>
    <w:rsid w:val="40AEDDD4"/>
    <w:rsid w:val="40B8AEC0"/>
    <w:rsid w:val="40B9499A"/>
    <w:rsid w:val="40DE4BAD"/>
    <w:rsid w:val="40E0C7AC"/>
    <w:rsid w:val="410B6778"/>
    <w:rsid w:val="4118C4BD"/>
    <w:rsid w:val="41379A65"/>
    <w:rsid w:val="4137E837"/>
    <w:rsid w:val="4141F353"/>
    <w:rsid w:val="4158ED95"/>
    <w:rsid w:val="416364DA"/>
    <w:rsid w:val="4165917B"/>
    <w:rsid w:val="4181744D"/>
    <w:rsid w:val="418C6F1F"/>
    <w:rsid w:val="419B2C0F"/>
    <w:rsid w:val="41A418D9"/>
    <w:rsid w:val="41A677C5"/>
    <w:rsid w:val="41B8A4F8"/>
    <w:rsid w:val="41BE315E"/>
    <w:rsid w:val="41E26CE2"/>
    <w:rsid w:val="41FFD1FA"/>
    <w:rsid w:val="420A18C6"/>
    <w:rsid w:val="4237C240"/>
    <w:rsid w:val="423B8C04"/>
    <w:rsid w:val="424C394B"/>
    <w:rsid w:val="42562C1E"/>
    <w:rsid w:val="42620452"/>
    <w:rsid w:val="426D5FD5"/>
    <w:rsid w:val="426FC05C"/>
    <w:rsid w:val="42ACD79F"/>
    <w:rsid w:val="42B74B68"/>
    <w:rsid w:val="42C2DAA4"/>
    <w:rsid w:val="42C83C2F"/>
    <w:rsid w:val="42D82611"/>
    <w:rsid w:val="42DEC93A"/>
    <w:rsid w:val="42F23932"/>
    <w:rsid w:val="43044F84"/>
    <w:rsid w:val="432B21EC"/>
    <w:rsid w:val="4351ED08"/>
    <w:rsid w:val="4355E1A7"/>
    <w:rsid w:val="43689CCA"/>
    <w:rsid w:val="436D8759"/>
    <w:rsid w:val="4383CE41"/>
    <w:rsid w:val="4384808B"/>
    <w:rsid w:val="43953BFB"/>
    <w:rsid w:val="439BD710"/>
    <w:rsid w:val="43ACC8D4"/>
    <w:rsid w:val="43B7BB76"/>
    <w:rsid w:val="43BD6BAB"/>
    <w:rsid w:val="43C1052D"/>
    <w:rsid w:val="43D45345"/>
    <w:rsid w:val="43ED8BE3"/>
    <w:rsid w:val="43F15920"/>
    <w:rsid w:val="43F23FC1"/>
    <w:rsid w:val="43F5A11D"/>
    <w:rsid w:val="440560FA"/>
    <w:rsid w:val="444E1CC9"/>
    <w:rsid w:val="4455AA30"/>
    <w:rsid w:val="445D6A3B"/>
    <w:rsid w:val="448D3C0C"/>
    <w:rsid w:val="44A089C8"/>
    <w:rsid w:val="44AB48B5"/>
    <w:rsid w:val="44C19796"/>
    <w:rsid w:val="44C5F88F"/>
    <w:rsid w:val="44E7E06A"/>
    <w:rsid w:val="44F37836"/>
    <w:rsid w:val="44FAC9AB"/>
    <w:rsid w:val="451878CB"/>
    <w:rsid w:val="45199F5B"/>
    <w:rsid w:val="4520DCE0"/>
    <w:rsid w:val="4523CABE"/>
    <w:rsid w:val="452B058A"/>
    <w:rsid w:val="45373D91"/>
    <w:rsid w:val="4538C1C8"/>
    <w:rsid w:val="45454295"/>
    <w:rsid w:val="45733899"/>
    <w:rsid w:val="45748863"/>
    <w:rsid w:val="458D1555"/>
    <w:rsid w:val="459C1D50"/>
    <w:rsid w:val="459D7BAD"/>
    <w:rsid w:val="45AAD649"/>
    <w:rsid w:val="45AED0C3"/>
    <w:rsid w:val="45BAA99C"/>
    <w:rsid w:val="45C2E694"/>
    <w:rsid w:val="45D596C7"/>
    <w:rsid w:val="45DCD84A"/>
    <w:rsid w:val="45F3976F"/>
    <w:rsid w:val="461814DB"/>
    <w:rsid w:val="462827DC"/>
    <w:rsid w:val="46317684"/>
    <w:rsid w:val="46390D20"/>
    <w:rsid w:val="465143F3"/>
    <w:rsid w:val="466C6015"/>
    <w:rsid w:val="4670D457"/>
    <w:rsid w:val="469385D9"/>
    <w:rsid w:val="46A5631D"/>
    <w:rsid w:val="46C6CC62"/>
    <w:rsid w:val="46CEC374"/>
    <w:rsid w:val="46DF0BF9"/>
    <w:rsid w:val="46E9E86F"/>
    <w:rsid w:val="47298F7F"/>
    <w:rsid w:val="4729E083"/>
    <w:rsid w:val="4730FCB3"/>
    <w:rsid w:val="473D89E0"/>
    <w:rsid w:val="475523CF"/>
    <w:rsid w:val="476E7A55"/>
    <w:rsid w:val="4773CFFC"/>
    <w:rsid w:val="47961AA8"/>
    <w:rsid w:val="47B211F7"/>
    <w:rsid w:val="47BA703A"/>
    <w:rsid w:val="47D64886"/>
    <w:rsid w:val="47E2FD00"/>
    <w:rsid w:val="47EF87AA"/>
    <w:rsid w:val="480A4D01"/>
    <w:rsid w:val="480E5C10"/>
    <w:rsid w:val="48158211"/>
    <w:rsid w:val="4815CB1F"/>
    <w:rsid w:val="48215D36"/>
    <w:rsid w:val="4829736C"/>
    <w:rsid w:val="482C2190"/>
    <w:rsid w:val="4833638F"/>
    <w:rsid w:val="483A71F0"/>
    <w:rsid w:val="4844D1F3"/>
    <w:rsid w:val="48472CF0"/>
    <w:rsid w:val="484C0B5B"/>
    <w:rsid w:val="48535F99"/>
    <w:rsid w:val="485BA259"/>
    <w:rsid w:val="485DFC46"/>
    <w:rsid w:val="4865B7AB"/>
    <w:rsid w:val="486AC436"/>
    <w:rsid w:val="486D08A4"/>
    <w:rsid w:val="48737254"/>
    <w:rsid w:val="48795A4A"/>
    <w:rsid w:val="4886ED59"/>
    <w:rsid w:val="48A26806"/>
    <w:rsid w:val="48A2FC70"/>
    <w:rsid w:val="48A41CE3"/>
    <w:rsid w:val="48A9309E"/>
    <w:rsid w:val="48B8B4CA"/>
    <w:rsid w:val="48CD177F"/>
    <w:rsid w:val="48E03F6B"/>
    <w:rsid w:val="48EC23B0"/>
    <w:rsid w:val="48FDFE25"/>
    <w:rsid w:val="4903E414"/>
    <w:rsid w:val="4909A470"/>
    <w:rsid w:val="490C4155"/>
    <w:rsid w:val="4911930B"/>
    <w:rsid w:val="4939503C"/>
    <w:rsid w:val="493B22A6"/>
    <w:rsid w:val="494562FB"/>
    <w:rsid w:val="494D33A9"/>
    <w:rsid w:val="49596EB7"/>
    <w:rsid w:val="495C6774"/>
    <w:rsid w:val="49714DEA"/>
    <w:rsid w:val="497D27EC"/>
    <w:rsid w:val="4987F5C5"/>
    <w:rsid w:val="498A6482"/>
    <w:rsid w:val="498F5DA1"/>
    <w:rsid w:val="499DE9C5"/>
    <w:rsid w:val="49B189AA"/>
    <w:rsid w:val="49C3C90E"/>
    <w:rsid w:val="49D306A6"/>
    <w:rsid w:val="49DDA555"/>
    <w:rsid w:val="49E6F037"/>
    <w:rsid w:val="49FD79DE"/>
    <w:rsid w:val="4A02BB01"/>
    <w:rsid w:val="4A152AAB"/>
    <w:rsid w:val="4A409F2E"/>
    <w:rsid w:val="4A60EB84"/>
    <w:rsid w:val="4A721CD7"/>
    <w:rsid w:val="4A75B7DD"/>
    <w:rsid w:val="4A77A16D"/>
    <w:rsid w:val="4A790809"/>
    <w:rsid w:val="4A7DD5FF"/>
    <w:rsid w:val="4A81B47B"/>
    <w:rsid w:val="4A8447EF"/>
    <w:rsid w:val="4A945741"/>
    <w:rsid w:val="4A9B4187"/>
    <w:rsid w:val="4A9C2273"/>
    <w:rsid w:val="4AAF5D80"/>
    <w:rsid w:val="4ACC498C"/>
    <w:rsid w:val="4ACDCB74"/>
    <w:rsid w:val="4ACED6CE"/>
    <w:rsid w:val="4AD2243F"/>
    <w:rsid w:val="4AD28B71"/>
    <w:rsid w:val="4AE22C50"/>
    <w:rsid w:val="4AFD788D"/>
    <w:rsid w:val="4B0235F3"/>
    <w:rsid w:val="4B0C2731"/>
    <w:rsid w:val="4B0F61A4"/>
    <w:rsid w:val="4B132D87"/>
    <w:rsid w:val="4B1EF384"/>
    <w:rsid w:val="4B2268DE"/>
    <w:rsid w:val="4B2AA496"/>
    <w:rsid w:val="4B3ADA26"/>
    <w:rsid w:val="4B3C49C6"/>
    <w:rsid w:val="4B402C40"/>
    <w:rsid w:val="4B53D390"/>
    <w:rsid w:val="4B55DFBF"/>
    <w:rsid w:val="4B586D14"/>
    <w:rsid w:val="4B6BEBD7"/>
    <w:rsid w:val="4B94DA19"/>
    <w:rsid w:val="4B9DD3E1"/>
    <w:rsid w:val="4BB0FB0C"/>
    <w:rsid w:val="4BBFA621"/>
    <w:rsid w:val="4BCD9DF9"/>
    <w:rsid w:val="4BD47E42"/>
    <w:rsid w:val="4BDC6F8F"/>
    <w:rsid w:val="4BE20352"/>
    <w:rsid w:val="4BE41834"/>
    <w:rsid w:val="4BEAA520"/>
    <w:rsid w:val="4BEE4330"/>
    <w:rsid w:val="4BF5EC30"/>
    <w:rsid w:val="4BFC9A4E"/>
    <w:rsid w:val="4C0B487F"/>
    <w:rsid w:val="4C0F04DC"/>
    <w:rsid w:val="4C12659D"/>
    <w:rsid w:val="4C2DAFC7"/>
    <w:rsid w:val="4C2E7C4F"/>
    <w:rsid w:val="4C3E252F"/>
    <w:rsid w:val="4C3E6C13"/>
    <w:rsid w:val="4C40C8A1"/>
    <w:rsid w:val="4C410254"/>
    <w:rsid w:val="4C47C87A"/>
    <w:rsid w:val="4C55E901"/>
    <w:rsid w:val="4C803EB5"/>
    <w:rsid w:val="4C88B073"/>
    <w:rsid w:val="4CA9CCAF"/>
    <w:rsid w:val="4CCA6D5D"/>
    <w:rsid w:val="4CDE9C8D"/>
    <w:rsid w:val="4CFA030B"/>
    <w:rsid w:val="4D025BFE"/>
    <w:rsid w:val="4D1561F4"/>
    <w:rsid w:val="4D3EF596"/>
    <w:rsid w:val="4D5106E7"/>
    <w:rsid w:val="4D579F23"/>
    <w:rsid w:val="4D932DCC"/>
    <w:rsid w:val="4DA10F8D"/>
    <w:rsid w:val="4DA718E0"/>
    <w:rsid w:val="4DAACCAB"/>
    <w:rsid w:val="4DBA2011"/>
    <w:rsid w:val="4DE2D1ED"/>
    <w:rsid w:val="4E283190"/>
    <w:rsid w:val="4E2E2331"/>
    <w:rsid w:val="4E41C465"/>
    <w:rsid w:val="4E6E37F3"/>
    <w:rsid w:val="4E9A5852"/>
    <w:rsid w:val="4EA25686"/>
    <w:rsid w:val="4EBA9AB9"/>
    <w:rsid w:val="4EF702EC"/>
    <w:rsid w:val="4F09B36B"/>
    <w:rsid w:val="4F1CCAC7"/>
    <w:rsid w:val="4F28BD11"/>
    <w:rsid w:val="4F29880D"/>
    <w:rsid w:val="4F43CA26"/>
    <w:rsid w:val="4F510481"/>
    <w:rsid w:val="4F5127B0"/>
    <w:rsid w:val="4F56EF8E"/>
    <w:rsid w:val="4F6A0701"/>
    <w:rsid w:val="4F7654D5"/>
    <w:rsid w:val="4F79F7B8"/>
    <w:rsid w:val="4F7ABE94"/>
    <w:rsid w:val="4F7D1022"/>
    <w:rsid w:val="4FA34AA4"/>
    <w:rsid w:val="4FAE01C9"/>
    <w:rsid w:val="4FB171AF"/>
    <w:rsid w:val="4FD45DA2"/>
    <w:rsid w:val="4FDD86DA"/>
    <w:rsid w:val="4FE0EC21"/>
    <w:rsid w:val="4FE8AC8B"/>
    <w:rsid w:val="4FFB2416"/>
    <w:rsid w:val="4FFF6B1A"/>
    <w:rsid w:val="50041010"/>
    <w:rsid w:val="5009A702"/>
    <w:rsid w:val="50164450"/>
    <w:rsid w:val="501942E7"/>
    <w:rsid w:val="50279C6C"/>
    <w:rsid w:val="5030B761"/>
    <w:rsid w:val="503AA730"/>
    <w:rsid w:val="50723D68"/>
    <w:rsid w:val="5085F95F"/>
    <w:rsid w:val="50948A94"/>
    <w:rsid w:val="509605E0"/>
    <w:rsid w:val="509B0C04"/>
    <w:rsid w:val="50BB210D"/>
    <w:rsid w:val="50BDCCF3"/>
    <w:rsid w:val="50D75C9F"/>
    <w:rsid w:val="50DFBCF1"/>
    <w:rsid w:val="50E683F6"/>
    <w:rsid w:val="50F7E1FF"/>
    <w:rsid w:val="5110137A"/>
    <w:rsid w:val="5121610E"/>
    <w:rsid w:val="5123B736"/>
    <w:rsid w:val="514D518D"/>
    <w:rsid w:val="51538835"/>
    <w:rsid w:val="51726609"/>
    <w:rsid w:val="51784132"/>
    <w:rsid w:val="518BDC40"/>
    <w:rsid w:val="51A80D4A"/>
    <w:rsid w:val="51B39DD3"/>
    <w:rsid w:val="51C4B9B0"/>
    <w:rsid w:val="51D45A61"/>
    <w:rsid w:val="520FC5CD"/>
    <w:rsid w:val="52220606"/>
    <w:rsid w:val="525BA815"/>
    <w:rsid w:val="5264BA1C"/>
    <w:rsid w:val="5282F33A"/>
    <w:rsid w:val="52B07B12"/>
    <w:rsid w:val="52B19176"/>
    <w:rsid w:val="52FB2B6A"/>
    <w:rsid w:val="52FD5200"/>
    <w:rsid w:val="53288C90"/>
    <w:rsid w:val="5331C26F"/>
    <w:rsid w:val="5344A3A2"/>
    <w:rsid w:val="53BFABA1"/>
    <w:rsid w:val="53BFD99C"/>
    <w:rsid w:val="53D87F52"/>
    <w:rsid w:val="53DDE251"/>
    <w:rsid w:val="53F08FF9"/>
    <w:rsid w:val="53F91C9A"/>
    <w:rsid w:val="5417AD58"/>
    <w:rsid w:val="541861B2"/>
    <w:rsid w:val="543CA900"/>
    <w:rsid w:val="5457CD72"/>
    <w:rsid w:val="546FCC54"/>
    <w:rsid w:val="54770B3B"/>
    <w:rsid w:val="5479A6D2"/>
    <w:rsid w:val="54872CB1"/>
    <w:rsid w:val="5489997E"/>
    <w:rsid w:val="5491D3B5"/>
    <w:rsid w:val="54AA68B5"/>
    <w:rsid w:val="54B46C6B"/>
    <w:rsid w:val="54BA0F2C"/>
    <w:rsid w:val="54CBA07B"/>
    <w:rsid w:val="54D482BE"/>
    <w:rsid w:val="54DD7EBF"/>
    <w:rsid w:val="54E7E056"/>
    <w:rsid w:val="54F8BCBE"/>
    <w:rsid w:val="54FB57A8"/>
    <w:rsid w:val="54FE0E9F"/>
    <w:rsid w:val="54FEA29D"/>
    <w:rsid w:val="55002181"/>
    <w:rsid w:val="5500D500"/>
    <w:rsid w:val="55056467"/>
    <w:rsid w:val="55056735"/>
    <w:rsid w:val="550CE1B3"/>
    <w:rsid w:val="550EBB06"/>
    <w:rsid w:val="5517FC22"/>
    <w:rsid w:val="5518BFF8"/>
    <w:rsid w:val="5520854B"/>
    <w:rsid w:val="55226D90"/>
    <w:rsid w:val="555C77C4"/>
    <w:rsid w:val="557D7B80"/>
    <w:rsid w:val="5582201A"/>
    <w:rsid w:val="55A41875"/>
    <w:rsid w:val="55AC2172"/>
    <w:rsid w:val="55AEFF09"/>
    <w:rsid w:val="55C54B4D"/>
    <w:rsid w:val="55C75EC7"/>
    <w:rsid w:val="55D07463"/>
    <w:rsid w:val="55EF74E8"/>
    <w:rsid w:val="561ECC23"/>
    <w:rsid w:val="56240316"/>
    <w:rsid w:val="5635BAF0"/>
    <w:rsid w:val="56553ADC"/>
    <w:rsid w:val="5657A460"/>
    <w:rsid w:val="5663EB26"/>
    <w:rsid w:val="566F4A39"/>
    <w:rsid w:val="567148D9"/>
    <w:rsid w:val="56799C23"/>
    <w:rsid w:val="5687802A"/>
    <w:rsid w:val="5687EBA8"/>
    <w:rsid w:val="5697F6DF"/>
    <w:rsid w:val="56CCDBC3"/>
    <w:rsid w:val="56F9818B"/>
    <w:rsid w:val="56FF6D19"/>
    <w:rsid w:val="5700B27F"/>
    <w:rsid w:val="5702E083"/>
    <w:rsid w:val="5703E857"/>
    <w:rsid w:val="57090387"/>
    <w:rsid w:val="57154879"/>
    <w:rsid w:val="5724F4B4"/>
    <w:rsid w:val="57349DE5"/>
    <w:rsid w:val="5738EB80"/>
    <w:rsid w:val="5739C6A4"/>
    <w:rsid w:val="5742F3DD"/>
    <w:rsid w:val="5743ED51"/>
    <w:rsid w:val="5749DF79"/>
    <w:rsid w:val="5755CAE1"/>
    <w:rsid w:val="575637F1"/>
    <w:rsid w:val="57651018"/>
    <w:rsid w:val="57852D4B"/>
    <w:rsid w:val="578EF62C"/>
    <w:rsid w:val="57988B89"/>
    <w:rsid w:val="579E978C"/>
    <w:rsid w:val="57AA7E3D"/>
    <w:rsid w:val="57BFE0E2"/>
    <w:rsid w:val="57CF466A"/>
    <w:rsid w:val="57DA3840"/>
    <w:rsid w:val="57E54055"/>
    <w:rsid w:val="57E8FAA8"/>
    <w:rsid w:val="57F8A8AE"/>
    <w:rsid w:val="581E3A9A"/>
    <w:rsid w:val="582A6506"/>
    <w:rsid w:val="5833C740"/>
    <w:rsid w:val="5865ADA6"/>
    <w:rsid w:val="5868DBE2"/>
    <w:rsid w:val="58742010"/>
    <w:rsid w:val="587A2957"/>
    <w:rsid w:val="5883145A"/>
    <w:rsid w:val="588DFC30"/>
    <w:rsid w:val="58960D1B"/>
    <w:rsid w:val="58D5CA05"/>
    <w:rsid w:val="58DD90BD"/>
    <w:rsid w:val="58E9CB87"/>
    <w:rsid w:val="58EBC72F"/>
    <w:rsid w:val="58F83D54"/>
    <w:rsid w:val="58FF64FF"/>
    <w:rsid w:val="59081108"/>
    <w:rsid w:val="591363C5"/>
    <w:rsid w:val="5921E759"/>
    <w:rsid w:val="5925FB3F"/>
    <w:rsid w:val="592EB0CE"/>
    <w:rsid w:val="594B0955"/>
    <w:rsid w:val="595BAA29"/>
    <w:rsid w:val="5963FFED"/>
    <w:rsid w:val="5979995C"/>
    <w:rsid w:val="597B8D67"/>
    <w:rsid w:val="5985A4A2"/>
    <w:rsid w:val="598A0934"/>
    <w:rsid w:val="5998788E"/>
    <w:rsid w:val="59A22CC1"/>
    <w:rsid w:val="59A77330"/>
    <w:rsid w:val="59A7C155"/>
    <w:rsid w:val="59AD93AB"/>
    <w:rsid w:val="59BEA64E"/>
    <w:rsid w:val="59C59569"/>
    <w:rsid w:val="59C6D0C5"/>
    <w:rsid w:val="59DBEE9B"/>
    <w:rsid w:val="59DD2D6A"/>
    <w:rsid w:val="59EADD1C"/>
    <w:rsid w:val="59EEC951"/>
    <w:rsid w:val="59FA4CE2"/>
    <w:rsid w:val="5A1659DE"/>
    <w:rsid w:val="5A234E56"/>
    <w:rsid w:val="5A2BA814"/>
    <w:rsid w:val="5A31B0CB"/>
    <w:rsid w:val="5A3F9DFC"/>
    <w:rsid w:val="5A4F62F1"/>
    <w:rsid w:val="5A5CAAB7"/>
    <w:rsid w:val="5A607456"/>
    <w:rsid w:val="5A757089"/>
    <w:rsid w:val="5A8975FB"/>
    <w:rsid w:val="5AA038D8"/>
    <w:rsid w:val="5AA5AA19"/>
    <w:rsid w:val="5AA70C18"/>
    <w:rsid w:val="5ABBB598"/>
    <w:rsid w:val="5AC46FEF"/>
    <w:rsid w:val="5AE5CF33"/>
    <w:rsid w:val="5AF0F917"/>
    <w:rsid w:val="5B0BE4CC"/>
    <w:rsid w:val="5B12B76F"/>
    <w:rsid w:val="5B1972C5"/>
    <w:rsid w:val="5B1D6DFF"/>
    <w:rsid w:val="5B1E9526"/>
    <w:rsid w:val="5B227194"/>
    <w:rsid w:val="5B27C59C"/>
    <w:rsid w:val="5B311116"/>
    <w:rsid w:val="5B3C8A88"/>
    <w:rsid w:val="5B516855"/>
    <w:rsid w:val="5B655415"/>
    <w:rsid w:val="5B6A731A"/>
    <w:rsid w:val="5B6D2E0C"/>
    <w:rsid w:val="5B6D6121"/>
    <w:rsid w:val="5B79BAA9"/>
    <w:rsid w:val="5B7B9ABA"/>
    <w:rsid w:val="5B7C2DB9"/>
    <w:rsid w:val="5B85D42C"/>
    <w:rsid w:val="5B88F0BA"/>
    <w:rsid w:val="5B8C31C2"/>
    <w:rsid w:val="5BA8EC13"/>
    <w:rsid w:val="5BB5D736"/>
    <w:rsid w:val="5BB94B4B"/>
    <w:rsid w:val="5BC5FB1D"/>
    <w:rsid w:val="5BDAA3D4"/>
    <w:rsid w:val="5BE2CD58"/>
    <w:rsid w:val="5BFB1907"/>
    <w:rsid w:val="5C23B5D3"/>
    <w:rsid w:val="5C3A94A6"/>
    <w:rsid w:val="5C3CF753"/>
    <w:rsid w:val="5C3D5FC9"/>
    <w:rsid w:val="5C4500CA"/>
    <w:rsid w:val="5C507F0B"/>
    <w:rsid w:val="5C51F397"/>
    <w:rsid w:val="5C6054B9"/>
    <w:rsid w:val="5C6059CC"/>
    <w:rsid w:val="5C81573A"/>
    <w:rsid w:val="5C86563C"/>
    <w:rsid w:val="5C969D3B"/>
    <w:rsid w:val="5CA567AF"/>
    <w:rsid w:val="5CADA963"/>
    <w:rsid w:val="5CBA487C"/>
    <w:rsid w:val="5CC012F6"/>
    <w:rsid w:val="5CD196CB"/>
    <w:rsid w:val="5CD32CAA"/>
    <w:rsid w:val="5CD84C2C"/>
    <w:rsid w:val="5CEC1B55"/>
    <w:rsid w:val="5CEECBB8"/>
    <w:rsid w:val="5CF7E956"/>
    <w:rsid w:val="5D00B639"/>
    <w:rsid w:val="5D043613"/>
    <w:rsid w:val="5D3F3B59"/>
    <w:rsid w:val="5D47C29C"/>
    <w:rsid w:val="5D507CD8"/>
    <w:rsid w:val="5D562302"/>
    <w:rsid w:val="5D64A3D4"/>
    <w:rsid w:val="5D80689C"/>
    <w:rsid w:val="5DB4198F"/>
    <w:rsid w:val="5DBF7B43"/>
    <w:rsid w:val="5DD0CB4D"/>
    <w:rsid w:val="5E14D206"/>
    <w:rsid w:val="5E26CC46"/>
    <w:rsid w:val="5E40A098"/>
    <w:rsid w:val="5E40A22E"/>
    <w:rsid w:val="5E4AF6BA"/>
    <w:rsid w:val="5E4B1CDC"/>
    <w:rsid w:val="5E4C89D1"/>
    <w:rsid w:val="5E566C3D"/>
    <w:rsid w:val="5E5AAD9A"/>
    <w:rsid w:val="5E5D2BE1"/>
    <w:rsid w:val="5E5DF1A0"/>
    <w:rsid w:val="5E5E3B6C"/>
    <w:rsid w:val="5E728B9A"/>
    <w:rsid w:val="5E72A4AC"/>
    <w:rsid w:val="5E805418"/>
    <w:rsid w:val="5E880008"/>
    <w:rsid w:val="5E89E3C0"/>
    <w:rsid w:val="5E8F38CB"/>
    <w:rsid w:val="5E9A8C8E"/>
    <w:rsid w:val="5EA904DE"/>
    <w:rsid w:val="5EC436E8"/>
    <w:rsid w:val="5ED32A7C"/>
    <w:rsid w:val="5EDD4230"/>
    <w:rsid w:val="5EE7630F"/>
    <w:rsid w:val="5EF08508"/>
    <w:rsid w:val="5F0A4F72"/>
    <w:rsid w:val="5F1E2FA1"/>
    <w:rsid w:val="5F357E6B"/>
    <w:rsid w:val="5F3D6909"/>
    <w:rsid w:val="5F4BB724"/>
    <w:rsid w:val="5F5E098F"/>
    <w:rsid w:val="5F5E9D37"/>
    <w:rsid w:val="5F6D3270"/>
    <w:rsid w:val="5F6DBC96"/>
    <w:rsid w:val="5F6EB094"/>
    <w:rsid w:val="5F70FAC4"/>
    <w:rsid w:val="5F7545FB"/>
    <w:rsid w:val="5F773309"/>
    <w:rsid w:val="5F8AC2F4"/>
    <w:rsid w:val="5FA60117"/>
    <w:rsid w:val="5FDBC504"/>
    <w:rsid w:val="5FDC8980"/>
    <w:rsid w:val="5FDF0B7F"/>
    <w:rsid w:val="5FE68450"/>
    <w:rsid w:val="5FF260CD"/>
    <w:rsid w:val="5FF7D631"/>
    <w:rsid w:val="600D782E"/>
    <w:rsid w:val="60261094"/>
    <w:rsid w:val="6028EDC7"/>
    <w:rsid w:val="60403D71"/>
    <w:rsid w:val="605DCA47"/>
    <w:rsid w:val="6067CC7A"/>
    <w:rsid w:val="6078422A"/>
    <w:rsid w:val="607A15BC"/>
    <w:rsid w:val="609EF56B"/>
    <w:rsid w:val="60A0F51A"/>
    <w:rsid w:val="60B1C48C"/>
    <w:rsid w:val="60B1DD12"/>
    <w:rsid w:val="60C59A93"/>
    <w:rsid w:val="60C87D33"/>
    <w:rsid w:val="60D0B73E"/>
    <w:rsid w:val="60EE28EB"/>
    <w:rsid w:val="60FB1654"/>
    <w:rsid w:val="6100F968"/>
    <w:rsid w:val="6103C341"/>
    <w:rsid w:val="6143FD64"/>
    <w:rsid w:val="61479B01"/>
    <w:rsid w:val="6176820F"/>
    <w:rsid w:val="61787DE4"/>
    <w:rsid w:val="6198636C"/>
    <w:rsid w:val="61A1246B"/>
    <w:rsid w:val="61A37E9B"/>
    <w:rsid w:val="61AD01EE"/>
    <w:rsid w:val="61E663B0"/>
    <w:rsid w:val="62088F06"/>
    <w:rsid w:val="620AAB93"/>
    <w:rsid w:val="6215C07C"/>
    <w:rsid w:val="62182D97"/>
    <w:rsid w:val="621AFB5B"/>
    <w:rsid w:val="621F0A41"/>
    <w:rsid w:val="6227CBFE"/>
    <w:rsid w:val="62297AA6"/>
    <w:rsid w:val="6234FBCB"/>
    <w:rsid w:val="62573B57"/>
    <w:rsid w:val="62595163"/>
    <w:rsid w:val="6261B367"/>
    <w:rsid w:val="62687565"/>
    <w:rsid w:val="626A1A14"/>
    <w:rsid w:val="6274DD79"/>
    <w:rsid w:val="62786BA3"/>
    <w:rsid w:val="629CC2E7"/>
    <w:rsid w:val="62A065F7"/>
    <w:rsid w:val="62B0D343"/>
    <w:rsid w:val="62BD2931"/>
    <w:rsid w:val="62C8F52C"/>
    <w:rsid w:val="62C9A1EF"/>
    <w:rsid w:val="62CAE45F"/>
    <w:rsid w:val="62CC5428"/>
    <w:rsid w:val="62CED3EE"/>
    <w:rsid w:val="62E97E5A"/>
    <w:rsid w:val="62FA34AC"/>
    <w:rsid w:val="632CF915"/>
    <w:rsid w:val="6334646D"/>
    <w:rsid w:val="6354246C"/>
    <w:rsid w:val="6357536E"/>
    <w:rsid w:val="637C83AF"/>
    <w:rsid w:val="63876753"/>
    <w:rsid w:val="6387A824"/>
    <w:rsid w:val="63899DDC"/>
    <w:rsid w:val="639D24C6"/>
    <w:rsid w:val="639F8B0A"/>
    <w:rsid w:val="63BFCBB0"/>
    <w:rsid w:val="63C56346"/>
    <w:rsid w:val="63C9F02F"/>
    <w:rsid w:val="63CEF30B"/>
    <w:rsid w:val="63E48C91"/>
    <w:rsid w:val="63ED5294"/>
    <w:rsid w:val="63FDD5BC"/>
    <w:rsid w:val="63FE23BB"/>
    <w:rsid w:val="640592C4"/>
    <w:rsid w:val="640BDC0F"/>
    <w:rsid w:val="64153E21"/>
    <w:rsid w:val="6432F865"/>
    <w:rsid w:val="64346BB4"/>
    <w:rsid w:val="64562352"/>
    <w:rsid w:val="6459C35B"/>
    <w:rsid w:val="646695F4"/>
    <w:rsid w:val="648697B0"/>
    <w:rsid w:val="64960DCA"/>
    <w:rsid w:val="64A0D724"/>
    <w:rsid w:val="64B0E5C5"/>
    <w:rsid w:val="64CD3D1D"/>
    <w:rsid w:val="64D7174B"/>
    <w:rsid w:val="64E54EC8"/>
    <w:rsid w:val="64E7617D"/>
    <w:rsid w:val="64F99FE7"/>
    <w:rsid w:val="650B8CB5"/>
    <w:rsid w:val="6516CF2D"/>
    <w:rsid w:val="65171ECD"/>
    <w:rsid w:val="651FFF12"/>
    <w:rsid w:val="652180B3"/>
    <w:rsid w:val="652A51BA"/>
    <w:rsid w:val="65378CEB"/>
    <w:rsid w:val="65379B76"/>
    <w:rsid w:val="653E2631"/>
    <w:rsid w:val="6543C2C8"/>
    <w:rsid w:val="65544510"/>
    <w:rsid w:val="65574894"/>
    <w:rsid w:val="656F3D58"/>
    <w:rsid w:val="6576E0B1"/>
    <w:rsid w:val="6589C71B"/>
    <w:rsid w:val="65941AA3"/>
    <w:rsid w:val="65C24D8A"/>
    <w:rsid w:val="65F6C0BA"/>
    <w:rsid w:val="66080CD6"/>
    <w:rsid w:val="660E155D"/>
    <w:rsid w:val="660FAB12"/>
    <w:rsid w:val="6617A6FD"/>
    <w:rsid w:val="6631DE2B"/>
    <w:rsid w:val="6636424E"/>
    <w:rsid w:val="663B4E98"/>
    <w:rsid w:val="66417F23"/>
    <w:rsid w:val="6643DC07"/>
    <w:rsid w:val="66462AAA"/>
    <w:rsid w:val="664951EB"/>
    <w:rsid w:val="66659279"/>
    <w:rsid w:val="667616D4"/>
    <w:rsid w:val="667CE40B"/>
    <w:rsid w:val="667E85F0"/>
    <w:rsid w:val="6699AA89"/>
    <w:rsid w:val="669D7BB8"/>
    <w:rsid w:val="66A1AC8C"/>
    <w:rsid w:val="66A50F8E"/>
    <w:rsid w:val="66B28268"/>
    <w:rsid w:val="66B60D85"/>
    <w:rsid w:val="66CE6923"/>
    <w:rsid w:val="66D1BB2A"/>
    <w:rsid w:val="66D3547E"/>
    <w:rsid w:val="66E75C29"/>
    <w:rsid w:val="66E84F15"/>
    <w:rsid w:val="66EC1DA6"/>
    <w:rsid w:val="66F896A6"/>
    <w:rsid w:val="67010A39"/>
    <w:rsid w:val="670606FD"/>
    <w:rsid w:val="67311DF7"/>
    <w:rsid w:val="67319DE1"/>
    <w:rsid w:val="67348ED3"/>
    <w:rsid w:val="67375033"/>
    <w:rsid w:val="673C9D60"/>
    <w:rsid w:val="673D7BA4"/>
    <w:rsid w:val="67674EC0"/>
    <w:rsid w:val="676923EA"/>
    <w:rsid w:val="676FB363"/>
    <w:rsid w:val="677E6B0B"/>
    <w:rsid w:val="678BDCD2"/>
    <w:rsid w:val="678F9CAF"/>
    <w:rsid w:val="6797605A"/>
    <w:rsid w:val="67980620"/>
    <w:rsid w:val="679FDE87"/>
    <w:rsid w:val="67A2E998"/>
    <w:rsid w:val="67A5C07F"/>
    <w:rsid w:val="67A70274"/>
    <w:rsid w:val="67A82D4A"/>
    <w:rsid w:val="67AA1750"/>
    <w:rsid w:val="67D749EA"/>
    <w:rsid w:val="67DAE4D7"/>
    <w:rsid w:val="6800D82B"/>
    <w:rsid w:val="68027C92"/>
    <w:rsid w:val="682A2C0F"/>
    <w:rsid w:val="682AC55D"/>
    <w:rsid w:val="683D7CED"/>
    <w:rsid w:val="68631B77"/>
    <w:rsid w:val="68703AF8"/>
    <w:rsid w:val="68705178"/>
    <w:rsid w:val="6892161D"/>
    <w:rsid w:val="68A23922"/>
    <w:rsid w:val="68B987C2"/>
    <w:rsid w:val="68CD6861"/>
    <w:rsid w:val="68D8AFF2"/>
    <w:rsid w:val="68E072ED"/>
    <w:rsid w:val="690C5AF0"/>
    <w:rsid w:val="6915B7B3"/>
    <w:rsid w:val="691FDF79"/>
    <w:rsid w:val="6925A844"/>
    <w:rsid w:val="694C1957"/>
    <w:rsid w:val="694F1ECB"/>
    <w:rsid w:val="6955F82E"/>
    <w:rsid w:val="697C28D2"/>
    <w:rsid w:val="698B638D"/>
    <w:rsid w:val="69A88D1C"/>
    <w:rsid w:val="69C0A49E"/>
    <w:rsid w:val="69D14964"/>
    <w:rsid w:val="69E32D04"/>
    <w:rsid w:val="69EE87A1"/>
    <w:rsid w:val="6A0AF480"/>
    <w:rsid w:val="6A1AAA51"/>
    <w:rsid w:val="6A1D5EFC"/>
    <w:rsid w:val="6A1F6430"/>
    <w:rsid w:val="6A25ABE7"/>
    <w:rsid w:val="6A25C431"/>
    <w:rsid w:val="6A260B5B"/>
    <w:rsid w:val="6A646FB5"/>
    <w:rsid w:val="6A7C23AC"/>
    <w:rsid w:val="6A80A9A5"/>
    <w:rsid w:val="6A9945A1"/>
    <w:rsid w:val="6A9AEB2D"/>
    <w:rsid w:val="6A9E610C"/>
    <w:rsid w:val="6AA28EC2"/>
    <w:rsid w:val="6AAFE45A"/>
    <w:rsid w:val="6AB62898"/>
    <w:rsid w:val="6AC4936C"/>
    <w:rsid w:val="6AC88511"/>
    <w:rsid w:val="6ACEB67E"/>
    <w:rsid w:val="6AD27E42"/>
    <w:rsid w:val="6AD8B649"/>
    <w:rsid w:val="6AF5B411"/>
    <w:rsid w:val="6B0676B7"/>
    <w:rsid w:val="6B10BAEA"/>
    <w:rsid w:val="6B42518C"/>
    <w:rsid w:val="6B59A46D"/>
    <w:rsid w:val="6B937A51"/>
    <w:rsid w:val="6BA8EA98"/>
    <w:rsid w:val="6BB1E1B8"/>
    <w:rsid w:val="6BB97FB1"/>
    <w:rsid w:val="6BC3AC90"/>
    <w:rsid w:val="6BCF6004"/>
    <w:rsid w:val="6BD4610B"/>
    <w:rsid w:val="6BDA68E2"/>
    <w:rsid w:val="6BDC986A"/>
    <w:rsid w:val="6BE08475"/>
    <w:rsid w:val="6C1ECD82"/>
    <w:rsid w:val="6C2F9FD0"/>
    <w:rsid w:val="6C34CBFE"/>
    <w:rsid w:val="6C5CDBD2"/>
    <w:rsid w:val="6C9431DB"/>
    <w:rsid w:val="6C96DDEA"/>
    <w:rsid w:val="6CA34109"/>
    <w:rsid w:val="6CA49F85"/>
    <w:rsid w:val="6CABF85D"/>
    <w:rsid w:val="6CAE6D5E"/>
    <w:rsid w:val="6CDFE764"/>
    <w:rsid w:val="6CED0B96"/>
    <w:rsid w:val="6CF41EA3"/>
    <w:rsid w:val="6CF4E71E"/>
    <w:rsid w:val="6CF688BA"/>
    <w:rsid w:val="6D0E1F4C"/>
    <w:rsid w:val="6D0E6FF6"/>
    <w:rsid w:val="6D0F7ED3"/>
    <w:rsid w:val="6D10E444"/>
    <w:rsid w:val="6D15C02A"/>
    <w:rsid w:val="6D28B3A0"/>
    <w:rsid w:val="6D3AC2D2"/>
    <w:rsid w:val="6D40CB88"/>
    <w:rsid w:val="6D444E6E"/>
    <w:rsid w:val="6D52A47F"/>
    <w:rsid w:val="6D6F080F"/>
    <w:rsid w:val="6D71AF23"/>
    <w:rsid w:val="6D766EB5"/>
    <w:rsid w:val="6D87CBCB"/>
    <w:rsid w:val="6D8E535B"/>
    <w:rsid w:val="6D8E8D50"/>
    <w:rsid w:val="6D8FD6E4"/>
    <w:rsid w:val="6D952D3E"/>
    <w:rsid w:val="6D98EBFE"/>
    <w:rsid w:val="6D9A8FE4"/>
    <w:rsid w:val="6DA44A1B"/>
    <w:rsid w:val="6DA4F86E"/>
    <w:rsid w:val="6DA6D882"/>
    <w:rsid w:val="6DAB6EAA"/>
    <w:rsid w:val="6DB481A8"/>
    <w:rsid w:val="6DB57821"/>
    <w:rsid w:val="6DD70FDC"/>
    <w:rsid w:val="6DDDA1C0"/>
    <w:rsid w:val="6DEF175E"/>
    <w:rsid w:val="6DF91C44"/>
    <w:rsid w:val="6E005E0C"/>
    <w:rsid w:val="6E106C97"/>
    <w:rsid w:val="6E1CA6B8"/>
    <w:rsid w:val="6E3AFD9A"/>
    <w:rsid w:val="6E474F73"/>
    <w:rsid w:val="6E4C2C2E"/>
    <w:rsid w:val="6E5CF566"/>
    <w:rsid w:val="6E614CEA"/>
    <w:rsid w:val="6E76BB70"/>
    <w:rsid w:val="6E8147FD"/>
    <w:rsid w:val="6E8521E7"/>
    <w:rsid w:val="6EB247E2"/>
    <w:rsid w:val="6EB58EC6"/>
    <w:rsid w:val="6EBF8FAD"/>
    <w:rsid w:val="6EC19E6F"/>
    <w:rsid w:val="6EC72367"/>
    <w:rsid w:val="6ED53806"/>
    <w:rsid w:val="6EEF076F"/>
    <w:rsid w:val="6EF6075B"/>
    <w:rsid w:val="6F1215A4"/>
    <w:rsid w:val="6F14F72F"/>
    <w:rsid w:val="6F180376"/>
    <w:rsid w:val="6F2B042F"/>
    <w:rsid w:val="6F30B303"/>
    <w:rsid w:val="6F30E8E2"/>
    <w:rsid w:val="6F502C71"/>
    <w:rsid w:val="6F57EA89"/>
    <w:rsid w:val="6F76566D"/>
    <w:rsid w:val="6F7E72E8"/>
    <w:rsid w:val="6F7F9A7F"/>
    <w:rsid w:val="6F8B9E65"/>
    <w:rsid w:val="6F96DD9F"/>
    <w:rsid w:val="6FAB9756"/>
    <w:rsid w:val="6FAF0AD6"/>
    <w:rsid w:val="6FE19DE1"/>
    <w:rsid w:val="6FF36EBD"/>
    <w:rsid w:val="6FFA2DBD"/>
    <w:rsid w:val="70097385"/>
    <w:rsid w:val="70162E2D"/>
    <w:rsid w:val="7017588B"/>
    <w:rsid w:val="7017E7F3"/>
    <w:rsid w:val="7039DDA6"/>
    <w:rsid w:val="7041B40B"/>
    <w:rsid w:val="7043C218"/>
    <w:rsid w:val="7049CB6B"/>
    <w:rsid w:val="70591739"/>
    <w:rsid w:val="705CEA75"/>
    <w:rsid w:val="7068049B"/>
    <w:rsid w:val="70775FB5"/>
    <w:rsid w:val="707C9665"/>
    <w:rsid w:val="70828146"/>
    <w:rsid w:val="709412E6"/>
    <w:rsid w:val="70A56B56"/>
    <w:rsid w:val="70AE5BEE"/>
    <w:rsid w:val="70C5715A"/>
    <w:rsid w:val="70CF695F"/>
    <w:rsid w:val="70DB4061"/>
    <w:rsid w:val="70DE7944"/>
    <w:rsid w:val="70E2DF9C"/>
    <w:rsid w:val="70F4D2D9"/>
    <w:rsid w:val="711807AF"/>
    <w:rsid w:val="712B18F1"/>
    <w:rsid w:val="713D35BD"/>
    <w:rsid w:val="71470D8A"/>
    <w:rsid w:val="71547F93"/>
    <w:rsid w:val="715A3CDE"/>
    <w:rsid w:val="716362AE"/>
    <w:rsid w:val="7170607E"/>
    <w:rsid w:val="7177A8F4"/>
    <w:rsid w:val="71885CE1"/>
    <w:rsid w:val="718D602F"/>
    <w:rsid w:val="71ADDA5F"/>
    <w:rsid w:val="71C99E93"/>
    <w:rsid w:val="71C9AB4C"/>
    <w:rsid w:val="71D30F40"/>
    <w:rsid w:val="71D36B71"/>
    <w:rsid w:val="71D548B4"/>
    <w:rsid w:val="71F70DAA"/>
    <w:rsid w:val="72043485"/>
    <w:rsid w:val="72109C6D"/>
    <w:rsid w:val="72136744"/>
    <w:rsid w:val="721CA33F"/>
    <w:rsid w:val="722B8A03"/>
    <w:rsid w:val="72333B26"/>
    <w:rsid w:val="723E3D0B"/>
    <w:rsid w:val="723F7EFF"/>
    <w:rsid w:val="7271D8E6"/>
    <w:rsid w:val="7278169C"/>
    <w:rsid w:val="727AA27B"/>
    <w:rsid w:val="727F38C2"/>
    <w:rsid w:val="728309F1"/>
    <w:rsid w:val="728F5FD4"/>
    <w:rsid w:val="7292A997"/>
    <w:rsid w:val="72AFFB9D"/>
    <w:rsid w:val="72C888CD"/>
    <w:rsid w:val="72D5E483"/>
    <w:rsid w:val="72FE764A"/>
    <w:rsid w:val="730BC0B6"/>
    <w:rsid w:val="730CAA14"/>
    <w:rsid w:val="73301F24"/>
    <w:rsid w:val="73607F7E"/>
    <w:rsid w:val="736D4374"/>
    <w:rsid w:val="739D455F"/>
    <w:rsid w:val="73A32C07"/>
    <w:rsid w:val="73A5E324"/>
    <w:rsid w:val="73A5FAAE"/>
    <w:rsid w:val="73AFBF70"/>
    <w:rsid w:val="73CCC866"/>
    <w:rsid w:val="73DE91CC"/>
    <w:rsid w:val="73EF939D"/>
    <w:rsid w:val="740C8E65"/>
    <w:rsid w:val="7413DC4F"/>
    <w:rsid w:val="742DF9C7"/>
    <w:rsid w:val="74359456"/>
    <w:rsid w:val="74410C1C"/>
    <w:rsid w:val="748B8BF6"/>
    <w:rsid w:val="7498763D"/>
    <w:rsid w:val="74993EC1"/>
    <w:rsid w:val="749D9C6B"/>
    <w:rsid w:val="74A87A75"/>
    <w:rsid w:val="74ABBB9F"/>
    <w:rsid w:val="74BF1B24"/>
    <w:rsid w:val="74C14EA3"/>
    <w:rsid w:val="74E03FC1"/>
    <w:rsid w:val="74E2F640"/>
    <w:rsid w:val="74FC4FDF"/>
    <w:rsid w:val="75046245"/>
    <w:rsid w:val="750B3462"/>
    <w:rsid w:val="7510D33E"/>
    <w:rsid w:val="7512FD59"/>
    <w:rsid w:val="752BB338"/>
    <w:rsid w:val="753A4131"/>
    <w:rsid w:val="7542C477"/>
    <w:rsid w:val="7546506B"/>
    <w:rsid w:val="754AFA8A"/>
    <w:rsid w:val="755902B6"/>
    <w:rsid w:val="75625B58"/>
    <w:rsid w:val="756DDFA9"/>
    <w:rsid w:val="7575A8C3"/>
    <w:rsid w:val="757F2CB8"/>
    <w:rsid w:val="75873996"/>
    <w:rsid w:val="758C58A9"/>
    <w:rsid w:val="758FB2C1"/>
    <w:rsid w:val="759A2724"/>
    <w:rsid w:val="75C91BD5"/>
    <w:rsid w:val="75CE1899"/>
    <w:rsid w:val="75D4A238"/>
    <w:rsid w:val="75E9597E"/>
    <w:rsid w:val="75FA9B07"/>
    <w:rsid w:val="75FA9B80"/>
    <w:rsid w:val="7614D8F5"/>
    <w:rsid w:val="761E5310"/>
    <w:rsid w:val="762BB1B7"/>
    <w:rsid w:val="762F5C93"/>
    <w:rsid w:val="763A1996"/>
    <w:rsid w:val="76408CB9"/>
    <w:rsid w:val="764564F0"/>
    <w:rsid w:val="7671B65C"/>
    <w:rsid w:val="76AA9E41"/>
    <w:rsid w:val="76ABBAB6"/>
    <w:rsid w:val="76B22B51"/>
    <w:rsid w:val="76BC8433"/>
    <w:rsid w:val="76BEED4D"/>
    <w:rsid w:val="76CAC76A"/>
    <w:rsid w:val="76D3819A"/>
    <w:rsid w:val="76D5B911"/>
    <w:rsid w:val="76D69C5D"/>
    <w:rsid w:val="76EED6EA"/>
    <w:rsid w:val="76F051E4"/>
    <w:rsid w:val="76F270F3"/>
    <w:rsid w:val="76F365CE"/>
    <w:rsid w:val="76F73868"/>
    <w:rsid w:val="76FCE0AC"/>
    <w:rsid w:val="770A852B"/>
    <w:rsid w:val="77154487"/>
    <w:rsid w:val="771E1FF9"/>
    <w:rsid w:val="7735CD31"/>
    <w:rsid w:val="7736A7EE"/>
    <w:rsid w:val="7739B0B7"/>
    <w:rsid w:val="77444834"/>
    <w:rsid w:val="7754A37E"/>
    <w:rsid w:val="7762BA0D"/>
    <w:rsid w:val="77657E6C"/>
    <w:rsid w:val="7779F670"/>
    <w:rsid w:val="777C3F1F"/>
    <w:rsid w:val="7784CE25"/>
    <w:rsid w:val="779F19C9"/>
    <w:rsid w:val="77ACCFE2"/>
    <w:rsid w:val="77B436D9"/>
    <w:rsid w:val="77B9BB72"/>
    <w:rsid w:val="77CCA187"/>
    <w:rsid w:val="77EBBFDC"/>
    <w:rsid w:val="780A4E8F"/>
    <w:rsid w:val="780D962F"/>
    <w:rsid w:val="781C91CD"/>
    <w:rsid w:val="78273AAD"/>
    <w:rsid w:val="7828F564"/>
    <w:rsid w:val="784C2064"/>
    <w:rsid w:val="7851BA58"/>
    <w:rsid w:val="7854DD50"/>
    <w:rsid w:val="786E05AD"/>
    <w:rsid w:val="786E0924"/>
    <w:rsid w:val="787DD5AC"/>
    <w:rsid w:val="78ACCB1D"/>
    <w:rsid w:val="78C34CC3"/>
    <w:rsid w:val="78CCA442"/>
    <w:rsid w:val="78CDE14A"/>
    <w:rsid w:val="78CE9F4D"/>
    <w:rsid w:val="78D39047"/>
    <w:rsid w:val="78D4CEF6"/>
    <w:rsid w:val="78E1A3A8"/>
    <w:rsid w:val="78E4E089"/>
    <w:rsid w:val="790219FF"/>
    <w:rsid w:val="790DF594"/>
    <w:rsid w:val="791DB324"/>
    <w:rsid w:val="792CB3B6"/>
    <w:rsid w:val="793960C8"/>
    <w:rsid w:val="793A010C"/>
    <w:rsid w:val="795A36A8"/>
    <w:rsid w:val="797BAF3E"/>
    <w:rsid w:val="799DA27F"/>
    <w:rsid w:val="79AB9483"/>
    <w:rsid w:val="79B8981A"/>
    <w:rsid w:val="79C83D99"/>
    <w:rsid w:val="79D6DB50"/>
    <w:rsid w:val="79DCBD6E"/>
    <w:rsid w:val="79FBBF1D"/>
    <w:rsid w:val="7A01ACFC"/>
    <w:rsid w:val="7A1A1B80"/>
    <w:rsid w:val="7A32A34D"/>
    <w:rsid w:val="7A36D6E3"/>
    <w:rsid w:val="7A4150CC"/>
    <w:rsid w:val="7A425E5A"/>
    <w:rsid w:val="7A4AA752"/>
    <w:rsid w:val="7A7EAC61"/>
    <w:rsid w:val="7A965E46"/>
    <w:rsid w:val="7ABAD6EA"/>
    <w:rsid w:val="7AC13D20"/>
    <w:rsid w:val="7ACC3206"/>
    <w:rsid w:val="7ACE63E7"/>
    <w:rsid w:val="7AEBB64F"/>
    <w:rsid w:val="7AF28073"/>
    <w:rsid w:val="7AFB4371"/>
    <w:rsid w:val="7B1EC021"/>
    <w:rsid w:val="7B23E3C8"/>
    <w:rsid w:val="7B2DF2AA"/>
    <w:rsid w:val="7B2E508B"/>
    <w:rsid w:val="7B390787"/>
    <w:rsid w:val="7B470EF5"/>
    <w:rsid w:val="7B5CF9CC"/>
    <w:rsid w:val="7B61A65D"/>
    <w:rsid w:val="7B6BB014"/>
    <w:rsid w:val="7B9EE392"/>
    <w:rsid w:val="7BA396CD"/>
    <w:rsid w:val="7BA94F02"/>
    <w:rsid w:val="7BB27F4E"/>
    <w:rsid w:val="7BB929C4"/>
    <w:rsid w:val="7BC659EB"/>
    <w:rsid w:val="7BC9AF12"/>
    <w:rsid w:val="7BE235BB"/>
    <w:rsid w:val="7BF01B99"/>
    <w:rsid w:val="7C049FD9"/>
    <w:rsid w:val="7C18B848"/>
    <w:rsid w:val="7C1C2657"/>
    <w:rsid w:val="7C23876D"/>
    <w:rsid w:val="7C268044"/>
    <w:rsid w:val="7C2AC982"/>
    <w:rsid w:val="7C39F96D"/>
    <w:rsid w:val="7C3BF882"/>
    <w:rsid w:val="7C3D7809"/>
    <w:rsid w:val="7C528596"/>
    <w:rsid w:val="7C5EFEC8"/>
    <w:rsid w:val="7C5F5456"/>
    <w:rsid w:val="7C6261D6"/>
    <w:rsid w:val="7C6C8D31"/>
    <w:rsid w:val="7C701878"/>
    <w:rsid w:val="7C78E82E"/>
    <w:rsid w:val="7C79F305"/>
    <w:rsid w:val="7C90A33A"/>
    <w:rsid w:val="7C9BAC18"/>
    <w:rsid w:val="7CA00937"/>
    <w:rsid w:val="7CB5EA24"/>
    <w:rsid w:val="7CD0B0AA"/>
    <w:rsid w:val="7CDB4A92"/>
    <w:rsid w:val="7CE56B2F"/>
    <w:rsid w:val="7CEB837D"/>
    <w:rsid w:val="7CF810A0"/>
    <w:rsid w:val="7CFC8D82"/>
    <w:rsid w:val="7D0293E9"/>
    <w:rsid w:val="7D189A38"/>
    <w:rsid w:val="7D1F41EE"/>
    <w:rsid w:val="7D284E73"/>
    <w:rsid w:val="7D2E625C"/>
    <w:rsid w:val="7D2F4E07"/>
    <w:rsid w:val="7D62DD70"/>
    <w:rsid w:val="7D6ABEE1"/>
    <w:rsid w:val="7D6C9BB2"/>
    <w:rsid w:val="7D711640"/>
    <w:rsid w:val="7D71A340"/>
    <w:rsid w:val="7D849D45"/>
    <w:rsid w:val="7D85190A"/>
    <w:rsid w:val="7DCC0513"/>
    <w:rsid w:val="7DFCDFB6"/>
    <w:rsid w:val="7E16F630"/>
    <w:rsid w:val="7E18F397"/>
    <w:rsid w:val="7E318D82"/>
    <w:rsid w:val="7E58968A"/>
    <w:rsid w:val="7E59EE0A"/>
    <w:rsid w:val="7E5B413B"/>
    <w:rsid w:val="7E679AAD"/>
    <w:rsid w:val="7E761C1A"/>
    <w:rsid w:val="7E771BBE"/>
    <w:rsid w:val="7E7FE180"/>
    <w:rsid w:val="7E8EFC68"/>
    <w:rsid w:val="7EB26F40"/>
    <w:rsid w:val="7EBAEFFE"/>
    <w:rsid w:val="7EC99272"/>
    <w:rsid w:val="7F014EFF"/>
    <w:rsid w:val="7F0FA54E"/>
    <w:rsid w:val="7F178F94"/>
    <w:rsid w:val="7F1ED2EC"/>
    <w:rsid w:val="7F315D70"/>
    <w:rsid w:val="7F38DBEF"/>
    <w:rsid w:val="7F3969BC"/>
    <w:rsid w:val="7F72B6B7"/>
    <w:rsid w:val="7F85095E"/>
    <w:rsid w:val="7F8F0C08"/>
    <w:rsid w:val="7F8FFFA4"/>
    <w:rsid w:val="7FCD2AFE"/>
    <w:rsid w:val="7FD2DC64"/>
    <w:rsid w:val="7FD6547E"/>
    <w:rsid w:val="7FEC9BB3"/>
    <w:rsid w:val="7FEE2636"/>
    <w:rsid w:val="7FF231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34CA6"/>
  <w15:chartTrackingRefBased/>
  <w15:docId w15:val="{069FC655-CF93-4763-B61A-7D9AD2AA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55F"/>
  </w:style>
  <w:style w:type="paragraph" w:styleId="Heading1">
    <w:name w:val="heading 1"/>
    <w:basedOn w:val="Normal"/>
    <w:next w:val="Normal"/>
    <w:link w:val="Heading1Char"/>
    <w:uiPriority w:val="9"/>
    <w:qFormat/>
    <w:rsid w:val="00975088"/>
    <w:pPr>
      <w:keepNext/>
      <w:keepLines/>
      <w:spacing w:before="120" w:after="120" w:line="240" w:lineRule="auto"/>
      <w:outlineLvl w:val="0"/>
    </w:pPr>
    <w:rPr>
      <w:rFonts w:ascii="Arial" w:eastAsiaTheme="majorEastAsia" w:hAnsi="Arial"/>
      <w:b/>
      <w:bCs/>
      <w:color w:val="1F3864" w:themeColor="accent1" w:themeShade="80"/>
      <w:sz w:val="32"/>
      <w:szCs w:val="32"/>
    </w:rPr>
  </w:style>
  <w:style w:type="paragraph" w:styleId="Heading2">
    <w:name w:val="heading 2"/>
    <w:basedOn w:val="Normal"/>
    <w:next w:val="Normal"/>
    <w:link w:val="Heading2Char"/>
    <w:uiPriority w:val="9"/>
    <w:unhideWhenUsed/>
    <w:qFormat/>
    <w:rsid w:val="00975088"/>
    <w:pPr>
      <w:keepNext/>
      <w:keepLines/>
      <w:spacing w:before="40" w:after="0"/>
      <w:outlineLvl w:val="1"/>
    </w:pPr>
    <w:rPr>
      <w:rFonts w:ascii="Arial" w:eastAsiaTheme="majorEastAsia" w:hAnsi="Arial"/>
      <w:b/>
      <w:bCs/>
      <w:color w:val="C45911" w:themeColor="accent2" w:themeShade="BF"/>
      <w:sz w:val="28"/>
      <w:szCs w:val="28"/>
      <w:u w:val="single"/>
    </w:rPr>
  </w:style>
  <w:style w:type="paragraph" w:styleId="Heading3">
    <w:name w:val="heading 3"/>
    <w:basedOn w:val="Normal"/>
    <w:next w:val="Normal"/>
    <w:link w:val="Heading3Char"/>
    <w:uiPriority w:val="9"/>
    <w:unhideWhenUsed/>
    <w:qFormat/>
    <w:rsid w:val="00CA0BD6"/>
    <w:pPr>
      <w:keepNext/>
      <w:shd w:val="clear" w:color="auto" w:fill="FFFFFF"/>
      <w:spacing w:before="120" w:after="120" w:line="240" w:lineRule="auto"/>
      <w:contextualSpacing/>
      <w:outlineLvl w:val="2"/>
    </w:pPr>
    <w:rPr>
      <w:rFonts w:ascii="Arial" w:eastAsia="Times New Roman" w:hAnsi="Arial"/>
      <w:b/>
      <w:bCs/>
      <w:color w:val="FF0000"/>
      <w:sz w:val="28"/>
      <w:szCs w:val="28"/>
    </w:rPr>
  </w:style>
  <w:style w:type="paragraph" w:styleId="Heading4">
    <w:name w:val="heading 4"/>
    <w:basedOn w:val="Heading2"/>
    <w:next w:val="Normal"/>
    <w:link w:val="Heading4Char"/>
    <w:uiPriority w:val="9"/>
    <w:unhideWhenUsed/>
    <w:qFormat/>
    <w:rsid w:val="00CA0BD6"/>
    <w:pPr>
      <w:outlineLvl w:val="3"/>
    </w:pPr>
    <w:rPr>
      <w:color w:val="BF8F00" w:themeColor="accent4" w:themeShade="BF"/>
      <w:sz w:val="24"/>
      <w:szCs w:val="24"/>
      <w:u w:val="none"/>
    </w:rPr>
  </w:style>
  <w:style w:type="paragraph" w:styleId="Heading5">
    <w:name w:val="heading 5"/>
    <w:basedOn w:val="Heading4"/>
    <w:next w:val="Normal"/>
    <w:link w:val="Heading5Char"/>
    <w:uiPriority w:val="9"/>
    <w:unhideWhenUsed/>
    <w:qFormat/>
    <w:rsid w:val="00690A70"/>
    <w:pPr>
      <w:outlineLvl w:val="4"/>
    </w:pPr>
    <w:rPr>
      <w:color w:val="7B7B7B" w:themeColor="accent3" w:themeShade="BF"/>
      <w:sz w:val="22"/>
      <w:szCs w:val="22"/>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basedOn w:val="Normal"/>
    <w:link w:val="TableChar"/>
    <w:rsid w:val="008D5EE5"/>
    <w:pPr>
      <w:pBdr>
        <w:top w:val="single" w:sz="4" w:space="1" w:color="auto"/>
        <w:left w:val="single" w:sz="4" w:space="4" w:color="auto"/>
        <w:bottom w:val="single" w:sz="4" w:space="1" w:color="auto"/>
        <w:right w:val="single" w:sz="4" w:space="4" w:color="auto"/>
      </w:pBdr>
    </w:pPr>
    <w:rPr>
      <w:rFonts w:asciiTheme="minorHAnsi" w:hAnsiTheme="minorHAnsi"/>
    </w:rPr>
  </w:style>
  <w:style w:type="character" w:customStyle="1" w:styleId="Heading1Char">
    <w:name w:val="Heading 1 Char"/>
    <w:basedOn w:val="DefaultParagraphFont"/>
    <w:link w:val="Heading1"/>
    <w:uiPriority w:val="9"/>
    <w:rsid w:val="00975088"/>
    <w:rPr>
      <w:rFonts w:ascii="Arial" w:eastAsiaTheme="majorEastAsia" w:hAnsi="Arial"/>
      <w:b/>
      <w:bCs/>
      <w:color w:val="1F3864" w:themeColor="accent1" w:themeShade="80"/>
      <w:sz w:val="32"/>
      <w:szCs w:val="32"/>
    </w:rPr>
  </w:style>
  <w:style w:type="character" w:customStyle="1" w:styleId="TableChar">
    <w:name w:val="Table Char"/>
    <w:basedOn w:val="DefaultParagraphFont"/>
    <w:link w:val="Table"/>
    <w:rsid w:val="008D5EE5"/>
    <w:rPr>
      <w:rFonts w:asciiTheme="minorHAnsi" w:hAnsiTheme="minorHAnsi"/>
    </w:rPr>
  </w:style>
  <w:style w:type="paragraph" w:customStyle="1" w:styleId="TableQuestion">
    <w:name w:val="Table Question"/>
    <w:basedOn w:val="Table"/>
    <w:link w:val="TableQuestionChar"/>
    <w:rsid w:val="008D5EE5"/>
    <w:rPr>
      <w:rFonts w:ascii="Trebuchet MS" w:hAnsi="Trebuchet MS"/>
      <w:color w:val="305067"/>
      <w:sz w:val="24"/>
    </w:rPr>
  </w:style>
  <w:style w:type="table" w:styleId="TableGrid">
    <w:name w:val="Table Grid"/>
    <w:basedOn w:val="TableNormal"/>
    <w:uiPriority w:val="39"/>
    <w:rsid w:val="006E72D6"/>
    <w:pPr>
      <w:spacing w:after="0" w:line="240" w:lineRule="auto"/>
    </w:pPr>
    <w:tblPr>
      <w:tblBorders>
        <w:top w:val="thinThickThinMediumGap" w:sz="24" w:space="0" w:color="305067"/>
        <w:left w:val="thinThickThinMediumGap" w:sz="24" w:space="0" w:color="305067"/>
        <w:bottom w:val="thinThickThinMediumGap" w:sz="24" w:space="0" w:color="305067"/>
        <w:right w:val="thinThickThinMediumGap" w:sz="24" w:space="0" w:color="305067"/>
        <w:insideH w:val="thinThickThinMediumGap" w:sz="24" w:space="0" w:color="305067"/>
        <w:insideV w:val="thinThickThinMediumGap" w:sz="24" w:space="0" w:color="305067"/>
      </w:tblBorders>
    </w:tblPr>
    <w:tcPr>
      <w:shd w:val="clear" w:color="auto" w:fill="D9D9D9"/>
    </w:tcPr>
  </w:style>
  <w:style w:type="character" w:customStyle="1" w:styleId="TableQuestionChar">
    <w:name w:val="Table Question Char"/>
    <w:basedOn w:val="TableChar"/>
    <w:link w:val="TableQuestion"/>
    <w:rsid w:val="008D5EE5"/>
    <w:rPr>
      <w:rFonts w:ascii="Trebuchet MS" w:hAnsi="Trebuchet MS"/>
      <w:color w:val="305067"/>
      <w:sz w:val="24"/>
    </w:rPr>
  </w:style>
  <w:style w:type="paragraph" w:styleId="ListParagraph">
    <w:name w:val="List Paragraph"/>
    <w:basedOn w:val="Normal"/>
    <w:uiPriority w:val="34"/>
    <w:qFormat/>
    <w:rsid w:val="00287081"/>
    <w:pPr>
      <w:ind w:left="720"/>
      <w:contextualSpacing/>
    </w:pPr>
  </w:style>
  <w:style w:type="table" w:customStyle="1" w:styleId="Style1">
    <w:name w:val="Style1"/>
    <w:basedOn w:val="TableNormal"/>
    <w:uiPriority w:val="99"/>
    <w:rsid w:val="00AD34C3"/>
    <w:pPr>
      <w:spacing w:after="0" w:line="240" w:lineRule="auto"/>
    </w:pPr>
    <w:tblPr>
      <w:tblBorders>
        <w:top w:val="single" w:sz="24" w:space="0" w:color="auto"/>
        <w:left w:val="single" w:sz="24" w:space="0" w:color="auto"/>
        <w:bottom w:val="single" w:sz="24" w:space="0" w:color="auto"/>
        <w:right w:val="single" w:sz="24" w:space="0" w:color="auto"/>
      </w:tblBorders>
    </w:tblPr>
    <w:tcPr>
      <w:shd w:val="clear" w:color="auto" w:fill="FFD966" w:themeFill="accent4" w:themeFillTint="99"/>
    </w:tcPr>
  </w:style>
  <w:style w:type="paragraph" w:styleId="Header">
    <w:name w:val="header"/>
    <w:basedOn w:val="Normal"/>
    <w:link w:val="HeaderChar"/>
    <w:uiPriority w:val="99"/>
    <w:unhideWhenUsed/>
    <w:rsid w:val="00D35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83C"/>
  </w:style>
  <w:style w:type="paragraph" w:styleId="Footer">
    <w:name w:val="footer"/>
    <w:basedOn w:val="Normal"/>
    <w:link w:val="FooterChar"/>
    <w:uiPriority w:val="99"/>
    <w:unhideWhenUsed/>
    <w:rsid w:val="00D35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83C"/>
  </w:style>
  <w:style w:type="character" w:customStyle="1" w:styleId="Heading2Char">
    <w:name w:val="Heading 2 Char"/>
    <w:basedOn w:val="DefaultParagraphFont"/>
    <w:link w:val="Heading2"/>
    <w:uiPriority w:val="9"/>
    <w:rsid w:val="00975088"/>
    <w:rPr>
      <w:rFonts w:ascii="Arial" w:eastAsiaTheme="majorEastAsia" w:hAnsi="Arial"/>
      <w:b/>
      <w:bCs/>
      <w:color w:val="C45911" w:themeColor="accent2" w:themeShade="BF"/>
      <w:sz w:val="28"/>
      <w:szCs w:val="28"/>
      <w:u w:val="single"/>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CA0BD6"/>
    <w:rPr>
      <w:rFonts w:ascii="Arial" w:eastAsiaTheme="majorEastAsia" w:hAnsi="Arial"/>
      <w:b/>
      <w:bCs/>
      <w:color w:val="BF8F00" w:themeColor="accent4" w:themeShade="BF"/>
      <w:sz w:val="24"/>
      <w:szCs w:val="24"/>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82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FA2"/>
    <w:rPr>
      <w:rFonts w:ascii="Segoe UI" w:hAnsi="Segoe UI" w:cs="Segoe UI"/>
      <w:sz w:val="18"/>
      <w:szCs w:val="18"/>
    </w:rPr>
  </w:style>
  <w:style w:type="character" w:customStyle="1" w:styleId="Heading3Char">
    <w:name w:val="Heading 3 Char"/>
    <w:basedOn w:val="DefaultParagraphFont"/>
    <w:link w:val="Heading3"/>
    <w:uiPriority w:val="9"/>
    <w:rsid w:val="00CA0BD6"/>
    <w:rPr>
      <w:rFonts w:ascii="Arial" w:eastAsia="Times New Roman" w:hAnsi="Arial"/>
      <w:b/>
      <w:bCs/>
      <w:color w:val="FF0000"/>
      <w:sz w:val="28"/>
      <w:szCs w:val="28"/>
      <w:shd w:val="clear" w:color="auto" w:fill="FFFFFF"/>
    </w:rPr>
  </w:style>
  <w:style w:type="table" w:styleId="TableGridLight">
    <w:name w:val="Grid Table Light"/>
    <w:basedOn w:val="TableNormal"/>
    <w:uiPriority w:val="40"/>
    <w:rsid w:val="007D67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D67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7363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5Dark-Accent3">
    <w:name w:val="Grid Table 5 Dark Accent 3"/>
    <w:basedOn w:val="TableNormal"/>
    <w:uiPriority w:val="50"/>
    <w:rsid w:val="00C06F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Caption">
    <w:name w:val="caption"/>
    <w:basedOn w:val="Normal"/>
    <w:next w:val="Normal"/>
    <w:uiPriority w:val="35"/>
    <w:unhideWhenUsed/>
    <w:qFormat/>
    <w:rsid w:val="00486EF6"/>
    <w:pPr>
      <w:spacing w:after="200" w:line="240" w:lineRule="auto"/>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204ABB"/>
    <w:rPr>
      <w:b/>
      <w:bCs/>
    </w:rPr>
  </w:style>
  <w:style w:type="character" w:customStyle="1" w:styleId="CommentSubjectChar">
    <w:name w:val="Comment Subject Char"/>
    <w:basedOn w:val="CommentTextChar"/>
    <w:link w:val="CommentSubject"/>
    <w:uiPriority w:val="99"/>
    <w:semiHidden/>
    <w:rsid w:val="00204ABB"/>
    <w:rPr>
      <w:b/>
      <w:bCs/>
      <w:sz w:val="20"/>
      <w:szCs w:val="20"/>
    </w:rPr>
  </w:style>
  <w:style w:type="paragraph" w:styleId="TOCHeading">
    <w:name w:val="TOC Heading"/>
    <w:basedOn w:val="Heading1"/>
    <w:next w:val="Normal"/>
    <w:uiPriority w:val="39"/>
    <w:unhideWhenUsed/>
    <w:qFormat/>
    <w:rsid w:val="006B5AFC"/>
    <w:pPr>
      <w:outlineLvl w:val="9"/>
    </w:pPr>
    <w:rPr>
      <w:rFonts w:asciiTheme="majorHAnsi" w:hAnsiTheme="majorHAnsi" w:cstheme="majorBidi"/>
      <w:b w:val="0"/>
      <w:bCs w:val="0"/>
      <w:color w:val="2F5496" w:themeColor="accent1" w:themeShade="BF"/>
    </w:rPr>
  </w:style>
  <w:style w:type="paragraph" w:styleId="TOC1">
    <w:name w:val="toc 1"/>
    <w:basedOn w:val="Normal"/>
    <w:next w:val="Normal"/>
    <w:autoRedefine/>
    <w:uiPriority w:val="39"/>
    <w:unhideWhenUsed/>
    <w:rsid w:val="00061DD3"/>
    <w:pPr>
      <w:tabs>
        <w:tab w:val="right" w:leader="dot" w:pos="9350"/>
      </w:tabs>
      <w:spacing w:after="100"/>
      <w:contextualSpacing/>
    </w:pPr>
    <w:rPr>
      <w:rFonts w:ascii="Arial" w:hAnsi="Arial"/>
    </w:rPr>
  </w:style>
  <w:style w:type="paragraph" w:styleId="TOC3">
    <w:name w:val="toc 3"/>
    <w:basedOn w:val="Normal"/>
    <w:next w:val="Normal"/>
    <w:autoRedefine/>
    <w:uiPriority w:val="39"/>
    <w:unhideWhenUsed/>
    <w:rsid w:val="00070D19"/>
    <w:pPr>
      <w:spacing w:after="100"/>
      <w:ind w:left="440"/>
    </w:pPr>
    <w:rPr>
      <w:rFonts w:ascii="Arial" w:hAnsi="Arial"/>
    </w:rPr>
  </w:style>
  <w:style w:type="paragraph" w:styleId="TOC2">
    <w:name w:val="toc 2"/>
    <w:basedOn w:val="Normal"/>
    <w:next w:val="Normal"/>
    <w:autoRedefine/>
    <w:uiPriority w:val="39"/>
    <w:unhideWhenUsed/>
    <w:rsid w:val="0076322A"/>
    <w:pPr>
      <w:tabs>
        <w:tab w:val="right" w:leader="dot" w:pos="9350"/>
      </w:tabs>
      <w:spacing w:after="100"/>
      <w:ind w:left="220"/>
    </w:pPr>
    <w:rPr>
      <w:rFonts w:ascii="Arial" w:hAnsi="Arial"/>
    </w:rPr>
  </w:style>
  <w:style w:type="character" w:customStyle="1" w:styleId="Heading5Char">
    <w:name w:val="Heading 5 Char"/>
    <w:basedOn w:val="DefaultParagraphFont"/>
    <w:link w:val="Heading5"/>
    <w:uiPriority w:val="9"/>
    <w:rsid w:val="00690A70"/>
    <w:rPr>
      <w:rFonts w:ascii="Arial" w:eastAsiaTheme="majorEastAsia" w:hAnsi="Arial"/>
      <w:b/>
      <w:bCs/>
      <w:color w:val="7B7B7B" w:themeColor="accent3" w:themeShade="BF"/>
    </w:rPr>
  </w:style>
  <w:style w:type="character" w:customStyle="1" w:styleId="lrzxr">
    <w:name w:val="lrzxr"/>
    <w:basedOn w:val="DefaultParagraphFont"/>
    <w:rsid w:val="00DD35E4"/>
  </w:style>
  <w:style w:type="paragraph" w:styleId="TableofFigures">
    <w:name w:val="table of figures"/>
    <w:basedOn w:val="Normal"/>
    <w:next w:val="Normal"/>
    <w:uiPriority w:val="99"/>
    <w:unhideWhenUsed/>
    <w:rsid w:val="00EA327F"/>
    <w:pPr>
      <w:spacing w:after="0"/>
    </w:pPr>
  </w:style>
  <w:style w:type="paragraph" w:styleId="Revision">
    <w:name w:val="Revision"/>
    <w:hidden/>
    <w:uiPriority w:val="99"/>
    <w:semiHidden/>
    <w:rsid w:val="00EC3888"/>
    <w:pPr>
      <w:spacing w:after="0" w:line="240" w:lineRule="auto"/>
    </w:pPr>
  </w:style>
  <w:style w:type="paragraph" w:styleId="BodyText">
    <w:name w:val="Body Text"/>
    <w:basedOn w:val="Normal"/>
    <w:link w:val="BodyTextChar"/>
    <w:unhideWhenUsed/>
    <w:rsid w:val="00EC3888"/>
    <w:pPr>
      <w:spacing w:after="24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EC3888"/>
    <w:rPr>
      <w:rFonts w:ascii="Times New Roman" w:eastAsia="Times New Roman" w:hAnsi="Times New Roman" w:cs="Times New Roman"/>
      <w:szCs w:val="20"/>
    </w:rPr>
  </w:style>
  <w:style w:type="character" w:customStyle="1" w:styleId="BulletChar">
    <w:name w:val="Bullet Char"/>
    <w:basedOn w:val="DefaultParagraphFont"/>
    <w:link w:val="Bullet"/>
    <w:locked/>
    <w:rsid w:val="00F965FD"/>
    <w:rPr>
      <w:szCs w:val="24"/>
    </w:rPr>
  </w:style>
  <w:style w:type="paragraph" w:customStyle="1" w:styleId="Bullet">
    <w:name w:val="Bullet"/>
    <w:basedOn w:val="Normal"/>
    <w:link w:val="BulletChar"/>
    <w:rsid w:val="00F965FD"/>
    <w:pPr>
      <w:numPr>
        <w:numId w:val="3"/>
      </w:numPr>
      <w:spacing w:before="120" w:after="240" w:line="240" w:lineRule="auto"/>
    </w:pPr>
    <w:rPr>
      <w:szCs w:val="24"/>
    </w:rPr>
  </w:style>
  <w:style w:type="table" w:styleId="GridTable1Light-Accent1">
    <w:name w:val="Grid Table 1 Light Accent 1"/>
    <w:basedOn w:val="TableNormal"/>
    <w:uiPriority w:val="46"/>
    <w:rsid w:val="00E849E7"/>
    <w:pPr>
      <w:widowControl w:val="0"/>
      <w:spacing w:after="0" w:line="240" w:lineRule="auto"/>
    </w:pPr>
    <w:rPr>
      <w:rFonts w:asciiTheme="minorHAnsi" w:hAnsiTheme="minorHAnsi" w:cstheme="minorBidi"/>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3A3912"/>
    <w:rPr>
      <w:color w:val="954F72" w:themeColor="followedHyperlink"/>
      <w:u w:val="single"/>
    </w:rPr>
  </w:style>
  <w:style w:type="paragraph" w:styleId="NoSpacing">
    <w:name w:val="No Spacing"/>
    <w:uiPriority w:val="1"/>
    <w:qFormat/>
    <w:rsid w:val="00476A6E"/>
    <w:pPr>
      <w:spacing w:after="0" w:line="240" w:lineRule="auto"/>
    </w:pPr>
  </w:style>
  <w:style w:type="numbering" w:customStyle="1" w:styleId="CurrentList1">
    <w:name w:val="Current List1"/>
    <w:uiPriority w:val="99"/>
    <w:rsid w:val="00F95622"/>
    <w:pPr>
      <w:numPr>
        <w:numId w:val="14"/>
      </w:numPr>
    </w:pPr>
  </w:style>
  <w:style w:type="character" w:styleId="UnresolvedMention">
    <w:name w:val="Unresolved Mention"/>
    <w:basedOn w:val="DefaultParagraphFont"/>
    <w:uiPriority w:val="99"/>
    <w:semiHidden/>
    <w:unhideWhenUsed/>
    <w:rsid w:val="0076322A"/>
    <w:rPr>
      <w:color w:val="605E5C"/>
      <w:shd w:val="clear" w:color="auto" w:fill="E1DFDD"/>
    </w:rPr>
  </w:style>
  <w:style w:type="paragraph" w:styleId="NormalWeb">
    <w:name w:val="Normal (Web)"/>
    <w:basedOn w:val="Normal"/>
    <w:uiPriority w:val="99"/>
    <w:unhideWhenUsed/>
    <w:rsid w:val="006D51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6060">
      <w:bodyDiv w:val="1"/>
      <w:marLeft w:val="0"/>
      <w:marRight w:val="0"/>
      <w:marTop w:val="0"/>
      <w:marBottom w:val="0"/>
      <w:divBdr>
        <w:top w:val="none" w:sz="0" w:space="0" w:color="auto"/>
        <w:left w:val="none" w:sz="0" w:space="0" w:color="auto"/>
        <w:bottom w:val="none" w:sz="0" w:space="0" w:color="auto"/>
        <w:right w:val="none" w:sz="0" w:space="0" w:color="auto"/>
      </w:divBdr>
      <w:divsChild>
        <w:div w:id="370496288">
          <w:marLeft w:val="0"/>
          <w:marRight w:val="0"/>
          <w:marTop w:val="0"/>
          <w:marBottom w:val="0"/>
          <w:divBdr>
            <w:top w:val="none" w:sz="0" w:space="0" w:color="auto"/>
            <w:left w:val="none" w:sz="0" w:space="0" w:color="auto"/>
            <w:bottom w:val="none" w:sz="0" w:space="0" w:color="auto"/>
            <w:right w:val="none" w:sz="0" w:space="0" w:color="auto"/>
          </w:divBdr>
          <w:divsChild>
            <w:div w:id="2123650144">
              <w:marLeft w:val="0"/>
              <w:marRight w:val="0"/>
              <w:marTop w:val="0"/>
              <w:marBottom w:val="0"/>
              <w:divBdr>
                <w:top w:val="none" w:sz="0" w:space="0" w:color="auto"/>
                <w:left w:val="none" w:sz="0" w:space="0" w:color="auto"/>
                <w:bottom w:val="none" w:sz="0" w:space="0" w:color="auto"/>
                <w:right w:val="none" w:sz="0" w:space="0" w:color="auto"/>
              </w:divBdr>
              <w:divsChild>
                <w:div w:id="14106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077418">
      <w:bodyDiv w:val="1"/>
      <w:marLeft w:val="0"/>
      <w:marRight w:val="0"/>
      <w:marTop w:val="0"/>
      <w:marBottom w:val="0"/>
      <w:divBdr>
        <w:top w:val="none" w:sz="0" w:space="0" w:color="auto"/>
        <w:left w:val="none" w:sz="0" w:space="0" w:color="auto"/>
        <w:bottom w:val="none" w:sz="0" w:space="0" w:color="auto"/>
        <w:right w:val="none" w:sz="0" w:space="0" w:color="auto"/>
      </w:divBdr>
    </w:div>
    <w:div w:id="372927113">
      <w:bodyDiv w:val="1"/>
      <w:marLeft w:val="0"/>
      <w:marRight w:val="0"/>
      <w:marTop w:val="0"/>
      <w:marBottom w:val="0"/>
      <w:divBdr>
        <w:top w:val="none" w:sz="0" w:space="0" w:color="auto"/>
        <w:left w:val="none" w:sz="0" w:space="0" w:color="auto"/>
        <w:bottom w:val="none" w:sz="0" w:space="0" w:color="auto"/>
        <w:right w:val="none" w:sz="0" w:space="0" w:color="auto"/>
      </w:divBdr>
      <w:divsChild>
        <w:div w:id="529026264">
          <w:marLeft w:val="0"/>
          <w:marRight w:val="0"/>
          <w:marTop w:val="0"/>
          <w:marBottom w:val="0"/>
          <w:divBdr>
            <w:top w:val="none" w:sz="0" w:space="0" w:color="auto"/>
            <w:left w:val="none" w:sz="0" w:space="0" w:color="auto"/>
            <w:bottom w:val="none" w:sz="0" w:space="0" w:color="auto"/>
            <w:right w:val="none" w:sz="0" w:space="0" w:color="auto"/>
          </w:divBdr>
          <w:divsChild>
            <w:div w:id="1669408915">
              <w:marLeft w:val="0"/>
              <w:marRight w:val="0"/>
              <w:marTop w:val="0"/>
              <w:marBottom w:val="0"/>
              <w:divBdr>
                <w:top w:val="none" w:sz="0" w:space="0" w:color="auto"/>
                <w:left w:val="none" w:sz="0" w:space="0" w:color="auto"/>
                <w:bottom w:val="none" w:sz="0" w:space="0" w:color="auto"/>
                <w:right w:val="none" w:sz="0" w:space="0" w:color="auto"/>
              </w:divBdr>
              <w:divsChild>
                <w:div w:id="18035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7704">
      <w:bodyDiv w:val="1"/>
      <w:marLeft w:val="0"/>
      <w:marRight w:val="0"/>
      <w:marTop w:val="0"/>
      <w:marBottom w:val="0"/>
      <w:divBdr>
        <w:top w:val="none" w:sz="0" w:space="0" w:color="auto"/>
        <w:left w:val="none" w:sz="0" w:space="0" w:color="auto"/>
        <w:bottom w:val="none" w:sz="0" w:space="0" w:color="auto"/>
        <w:right w:val="none" w:sz="0" w:space="0" w:color="auto"/>
      </w:divBdr>
      <w:divsChild>
        <w:div w:id="1930043161">
          <w:marLeft w:val="0"/>
          <w:marRight w:val="0"/>
          <w:marTop w:val="0"/>
          <w:marBottom w:val="0"/>
          <w:divBdr>
            <w:top w:val="none" w:sz="0" w:space="0" w:color="auto"/>
            <w:left w:val="none" w:sz="0" w:space="0" w:color="auto"/>
            <w:bottom w:val="none" w:sz="0" w:space="0" w:color="auto"/>
            <w:right w:val="none" w:sz="0" w:space="0" w:color="auto"/>
          </w:divBdr>
          <w:divsChild>
            <w:div w:id="568151729">
              <w:marLeft w:val="0"/>
              <w:marRight w:val="0"/>
              <w:marTop w:val="0"/>
              <w:marBottom w:val="0"/>
              <w:divBdr>
                <w:top w:val="none" w:sz="0" w:space="0" w:color="auto"/>
                <w:left w:val="none" w:sz="0" w:space="0" w:color="auto"/>
                <w:bottom w:val="none" w:sz="0" w:space="0" w:color="auto"/>
                <w:right w:val="none" w:sz="0" w:space="0" w:color="auto"/>
              </w:divBdr>
              <w:divsChild>
                <w:div w:id="141285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42212">
      <w:bodyDiv w:val="1"/>
      <w:marLeft w:val="0"/>
      <w:marRight w:val="0"/>
      <w:marTop w:val="0"/>
      <w:marBottom w:val="0"/>
      <w:divBdr>
        <w:top w:val="none" w:sz="0" w:space="0" w:color="auto"/>
        <w:left w:val="none" w:sz="0" w:space="0" w:color="auto"/>
        <w:bottom w:val="none" w:sz="0" w:space="0" w:color="auto"/>
        <w:right w:val="none" w:sz="0" w:space="0" w:color="auto"/>
      </w:divBdr>
      <w:divsChild>
        <w:div w:id="259148275">
          <w:marLeft w:val="0"/>
          <w:marRight w:val="0"/>
          <w:marTop w:val="0"/>
          <w:marBottom w:val="0"/>
          <w:divBdr>
            <w:top w:val="none" w:sz="0" w:space="0" w:color="auto"/>
            <w:left w:val="none" w:sz="0" w:space="0" w:color="auto"/>
            <w:bottom w:val="none" w:sz="0" w:space="0" w:color="auto"/>
            <w:right w:val="none" w:sz="0" w:space="0" w:color="auto"/>
          </w:divBdr>
          <w:divsChild>
            <w:div w:id="1730222526">
              <w:marLeft w:val="0"/>
              <w:marRight w:val="0"/>
              <w:marTop w:val="0"/>
              <w:marBottom w:val="0"/>
              <w:divBdr>
                <w:top w:val="none" w:sz="0" w:space="0" w:color="auto"/>
                <w:left w:val="none" w:sz="0" w:space="0" w:color="auto"/>
                <w:bottom w:val="none" w:sz="0" w:space="0" w:color="auto"/>
                <w:right w:val="none" w:sz="0" w:space="0" w:color="auto"/>
              </w:divBdr>
              <w:divsChild>
                <w:div w:id="19864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9635">
      <w:bodyDiv w:val="1"/>
      <w:marLeft w:val="0"/>
      <w:marRight w:val="0"/>
      <w:marTop w:val="0"/>
      <w:marBottom w:val="0"/>
      <w:divBdr>
        <w:top w:val="none" w:sz="0" w:space="0" w:color="auto"/>
        <w:left w:val="none" w:sz="0" w:space="0" w:color="auto"/>
        <w:bottom w:val="none" w:sz="0" w:space="0" w:color="auto"/>
        <w:right w:val="none" w:sz="0" w:space="0" w:color="auto"/>
      </w:divBdr>
      <w:divsChild>
        <w:div w:id="1354460175">
          <w:marLeft w:val="0"/>
          <w:marRight w:val="0"/>
          <w:marTop w:val="0"/>
          <w:marBottom w:val="0"/>
          <w:divBdr>
            <w:top w:val="none" w:sz="0" w:space="0" w:color="auto"/>
            <w:left w:val="none" w:sz="0" w:space="0" w:color="auto"/>
            <w:bottom w:val="none" w:sz="0" w:space="0" w:color="auto"/>
            <w:right w:val="none" w:sz="0" w:space="0" w:color="auto"/>
          </w:divBdr>
          <w:divsChild>
            <w:div w:id="1108817252">
              <w:marLeft w:val="0"/>
              <w:marRight w:val="0"/>
              <w:marTop w:val="0"/>
              <w:marBottom w:val="0"/>
              <w:divBdr>
                <w:top w:val="none" w:sz="0" w:space="0" w:color="auto"/>
                <w:left w:val="none" w:sz="0" w:space="0" w:color="auto"/>
                <w:bottom w:val="none" w:sz="0" w:space="0" w:color="auto"/>
                <w:right w:val="none" w:sz="0" w:space="0" w:color="auto"/>
              </w:divBdr>
              <w:divsChild>
                <w:div w:id="43956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31181">
      <w:bodyDiv w:val="1"/>
      <w:marLeft w:val="0"/>
      <w:marRight w:val="0"/>
      <w:marTop w:val="0"/>
      <w:marBottom w:val="0"/>
      <w:divBdr>
        <w:top w:val="none" w:sz="0" w:space="0" w:color="auto"/>
        <w:left w:val="none" w:sz="0" w:space="0" w:color="auto"/>
        <w:bottom w:val="none" w:sz="0" w:space="0" w:color="auto"/>
        <w:right w:val="none" w:sz="0" w:space="0" w:color="auto"/>
      </w:divBdr>
      <w:divsChild>
        <w:div w:id="1993824426">
          <w:marLeft w:val="0"/>
          <w:marRight w:val="0"/>
          <w:marTop w:val="0"/>
          <w:marBottom w:val="0"/>
          <w:divBdr>
            <w:top w:val="none" w:sz="0" w:space="0" w:color="auto"/>
            <w:left w:val="none" w:sz="0" w:space="0" w:color="auto"/>
            <w:bottom w:val="none" w:sz="0" w:space="0" w:color="auto"/>
            <w:right w:val="none" w:sz="0" w:space="0" w:color="auto"/>
          </w:divBdr>
          <w:divsChild>
            <w:div w:id="1542210164">
              <w:marLeft w:val="0"/>
              <w:marRight w:val="0"/>
              <w:marTop w:val="0"/>
              <w:marBottom w:val="0"/>
              <w:divBdr>
                <w:top w:val="none" w:sz="0" w:space="0" w:color="auto"/>
                <w:left w:val="none" w:sz="0" w:space="0" w:color="auto"/>
                <w:bottom w:val="none" w:sz="0" w:space="0" w:color="auto"/>
                <w:right w:val="none" w:sz="0" w:space="0" w:color="auto"/>
              </w:divBdr>
              <w:divsChild>
                <w:div w:id="20297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10969">
      <w:bodyDiv w:val="1"/>
      <w:marLeft w:val="0"/>
      <w:marRight w:val="0"/>
      <w:marTop w:val="0"/>
      <w:marBottom w:val="0"/>
      <w:divBdr>
        <w:top w:val="none" w:sz="0" w:space="0" w:color="auto"/>
        <w:left w:val="none" w:sz="0" w:space="0" w:color="auto"/>
        <w:bottom w:val="none" w:sz="0" w:space="0" w:color="auto"/>
        <w:right w:val="none" w:sz="0" w:space="0" w:color="auto"/>
      </w:divBdr>
      <w:divsChild>
        <w:div w:id="82141875">
          <w:marLeft w:val="0"/>
          <w:marRight w:val="0"/>
          <w:marTop w:val="0"/>
          <w:marBottom w:val="0"/>
          <w:divBdr>
            <w:top w:val="none" w:sz="0" w:space="0" w:color="auto"/>
            <w:left w:val="none" w:sz="0" w:space="0" w:color="auto"/>
            <w:bottom w:val="none" w:sz="0" w:space="0" w:color="auto"/>
            <w:right w:val="none" w:sz="0" w:space="0" w:color="auto"/>
          </w:divBdr>
          <w:divsChild>
            <w:div w:id="1789005541">
              <w:marLeft w:val="0"/>
              <w:marRight w:val="0"/>
              <w:marTop w:val="0"/>
              <w:marBottom w:val="0"/>
              <w:divBdr>
                <w:top w:val="none" w:sz="0" w:space="0" w:color="auto"/>
                <w:left w:val="none" w:sz="0" w:space="0" w:color="auto"/>
                <w:bottom w:val="none" w:sz="0" w:space="0" w:color="auto"/>
                <w:right w:val="none" w:sz="0" w:space="0" w:color="auto"/>
              </w:divBdr>
              <w:divsChild>
                <w:div w:id="20193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435407">
      <w:bodyDiv w:val="1"/>
      <w:marLeft w:val="0"/>
      <w:marRight w:val="0"/>
      <w:marTop w:val="0"/>
      <w:marBottom w:val="0"/>
      <w:divBdr>
        <w:top w:val="none" w:sz="0" w:space="0" w:color="auto"/>
        <w:left w:val="none" w:sz="0" w:space="0" w:color="auto"/>
        <w:bottom w:val="none" w:sz="0" w:space="0" w:color="auto"/>
        <w:right w:val="none" w:sz="0" w:space="0" w:color="auto"/>
      </w:divBdr>
      <w:divsChild>
        <w:div w:id="1536967198">
          <w:marLeft w:val="0"/>
          <w:marRight w:val="0"/>
          <w:marTop w:val="0"/>
          <w:marBottom w:val="0"/>
          <w:divBdr>
            <w:top w:val="none" w:sz="0" w:space="0" w:color="auto"/>
            <w:left w:val="none" w:sz="0" w:space="0" w:color="auto"/>
            <w:bottom w:val="none" w:sz="0" w:space="0" w:color="auto"/>
            <w:right w:val="none" w:sz="0" w:space="0" w:color="auto"/>
          </w:divBdr>
          <w:divsChild>
            <w:div w:id="1957253405">
              <w:marLeft w:val="0"/>
              <w:marRight w:val="0"/>
              <w:marTop w:val="0"/>
              <w:marBottom w:val="0"/>
              <w:divBdr>
                <w:top w:val="none" w:sz="0" w:space="0" w:color="auto"/>
                <w:left w:val="none" w:sz="0" w:space="0" w:color="auto"/>
                <w:bottom w:val="none" w:sz="0" w:space="0" w:color="auto"/>
                <w:right w:val="none" w:sz="0" w:space="0" w:color="auto"/>
              </w:divBdr>
              <w:divsChild>
                <w:div w:id="153997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04438">
      <w:bodyDiv w:val="1"/>
      <w:marLeft w:val="0"/>
      <w:marRight w:val="0"/>
      <w:marTop w:val="0"/>
      <w:marBottom w:val="0"/>
      <w:divBdr>
        <w:top w:val="none" w:sz="0" w:space="0" w:color="auto"/>
        <w:left w:val="none" w:sz="0" w:space="0" w:color="auto"/>
        <w:bottom w:val="none" w:sz="0" w:space="0" w:color="auto"/>
        <w:right w:val="none" w:sz="0" w:space="0" w:color="auto"/>
      </w:divBdr>
      <w:divsChild>
        <w:div w:id="1034579296">
          <w:marLeft w:val="0"/>
          <w:marRight w:val="0"/>
          <w:marTop w:val="0"/>
          <w:marBottom w:val="0"/>
          <w:divBdr>
            <w:top w:val="none" w:sz="0" w:space="0" w:color="auto"/>
            <w:left w:val="none" w:sz="0" w:space="0" w:color="auto"/>
            <w:bottom w:val="none" w:sz="0" w:space="0" w:color="auto"/>
            <w:right w:val="none" w:sz="0" w:space="0" w:color="auto"/>
          </w:divBdr>
          <w:divsChild>
            <w:div w:id="318733519">
              <w:marLeft w:val="0"/>
              <w:marRight w:val="0"/>
              <w:marTop w:val="0"/>
              <w:marBottom w:val="0"/>
              <w:divBdr>
                <w:top w:val="none" w:sz="0" w:space="0" w:color="auto"/>
                <w:left w:val="none" w:sz="0" w:space="0" w:color="auto"/>
                <w:bottom w:val="none" w:sz="0" w:space="0" w:color="auto"/>
                <w:right w:val="none" w:sz="0" w:space="0" w:color="auto"/>
              </w:divBdr>
              <w:divsChild>
                <w:div w:id="206039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64511">
      <w:bodyDiv w:val="1"/>
      <w:marLeft w:val="0"/>
      <w:marRight w:val="0"/>
      <w:marTop w:val="0"/>
      <w:marBottom w:val="0"/>
      <w:divBdr>
        <w:top w:val="none" w:sz="0" w:space="0" w:color="auto"/>
        <w:left w:val="none" w:sz="0" w:space="0" w:color="auto"/>
        <w:bottom w:val="none" w:sz="0" w:space="0" w:color="auto"/>
        <w:right w:val="none" w:sz="0" w:space="0" w:color="auto"/>
      </w:divBdr>
      <w:divsChild>
        <w:div w:id="544371344">
          <w:marLeft w:val="0"/>
          <w:marRight w:val="0"/>
          <w:marTop w:val="0"/>
          <w:marBottom w:val="0"/>
          <w:divBdr>
            <w:top w:val="none" w:sz="0" w:space="0" w:color="auto"/>
            <w:left w:val="none" w:sz="0" w:space="0" w:color="auto"/>
            <w:bottom w:val="none" w:sz="0" w:space="0" w:color="auto"/>
            <w:right w:val="none" w:sz="0" w:space="0" w:color="auto"/>
          </w:divBdr>
          <w:divsChild>
            <w:div w:id="1630893091">
              <w:marLeft w:val="0"/>
              <w:marRight w:val="0"/>
              <w:marTop w:val="0"/>
              <w:marBottom w:val="0"/>
              <w:divBdr>
                <w:top w:val="none" w:sz="0" w:space="0" w:color="auto"/>
                <w:left w:val="none" w:sz="0" w:space="0" w:color="auto"/>
                <w:bottom w:val="none" w:sz="0" w:space="0" w:color="auto"/>
                <w:right w:val="none" w:sz="0" w:space="0" w:color="auto"/>
              </w:divBdr>
              <w:divsChild>
                <w:div w:id="3717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28287">
      <w:bodyDiv w:val="1"/>
      <w:marLeft w:val="0"/>
      <w:marRight w:val="0"/>
      <w:marTop w:val="0"/>
      <w:marBottom w:val="0"/>
      <w:divBdr>
        <w:top w:val="none" w:sz="0" w:space="0" w:color="auto"/>
        <w:left w:val="none" w:sz="0" w:space="0" w:color="auto"/>
        <w:bottom w:val="none" w:sz="0" w:space="0" w:color="auto"/>
        <w:right w:val="none" w:sz="0" w:space="0" w:color="auto"/>
      </w:divBdr>
      <w:divsChild>
        <w:div w:id="985931575">
          <w:marLeft w:val="0"/>
          <w:marRight w:val="0"/>
          <w:marTop w:val="0"/>
          <w:marBottom w:val="0"/>
          <w:divBdr>
            <w:top w:val="none" w:sz="0" w:space="0" w:color="auto"/>
            <w:left w:val="none" w:sz="0" w:space="0" w:color="auto"/>
            <w:bottom w:val="none" w:sz="0" w:space="0" w:color="auto"/>
            <w:right w:val="none" w:sz="0" w:space="0" w:color="auto"/>
          </w:divBdr>
          <w:divsChild>
            <w:div w:id="1101991491">
              <w:marLeft w:val="0"/>
              <w:marRight w:val="0"/>
              <w:marTop w:val="0"/>
              <w:marBottom w:val="0"/>
              <w:divBdr>
                <w:top w:val="none" w:sz="0" w:space="0" w:color="auto"/>
                <w:left w:val="none" w:sz="0" w:space="0" w:color="auto"/>
                <w:bottom w:val="none" w:sz="0" w:space="0" w:color="auto"/>
                <w:right w:val="none" w:sz="0" w:space="0" w:color="auto"/>
              </w:divBdr>
              <w:divsChild>
                <w:div w:id="5633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53727">
      <w:bodyDiv w:val="1"/>
      <w:marLeft w:val="0"/>
      <w:marRight w:val="0"/>
      <w:marTop w:val="0"/>
      <w:marBottom w:val="0"/>
      <w:divBdr>
        <w:top w:val="none" w:sz="0" w:space="0" w:color="auto"/>
        <w:left w:val="none" w:sz="0" w:space="0" w:color="auto"/>
        <w:bottom w:val="none" w:sz="0" w:space="0" w:color="auto"/>
        <w:right w:val="none" w:sz="0" w:space="0" w:color="auto"/>
      </w:divBdr>
    </w:div>
    <w:div w:id="590314080">
      <w:bodyDiv w:val="1"/>
      <w:marLeft w:val="0"/>
      <w:marRight w:val="0"/>
      <w:marTop w:val="0"/>
      <w:marBottom w:val="0"/>
      <w:divBdr>
        <w:top w:val="none" w:sz="0" w:space="0" w:color="auto"/>
        <w:left w:val="none" w:sz="0" w:space="0" w:color="auto"/>
        <w:bottom w:val="none" w:sz="0" w:space="0" w:color="auto"/>
        <w:right w:val="none" w:sz="0" w:space="0" w:color="auto"/>
      </w:divBdr>
    </w:div>
    <w:div w:id="621544204">
      <w:bodyDiv w:val="1"/>
      <w:marLeft w:val="0"/>
      <w:marRight w:val="0"/>
      <w:marTop w:val="0"/>
      <w:marBottom w:val="0"/>
      <w:divBdr>
        <w:top w:val="none" w:sz="0" w:space="0" w:color="auto"/>
        <w:left w:val="none" w:sz="0" w:space="0" w:color="auto"/>
        <w:bottom w:val="none" w:sz="0" w:space="0" w:color="auto"/>
        <w:right w:val="none" w:sz="0" w:space="0" w:color="auto"/>
      </w:divBdr>
      <w:divsChild>
        <w:div w:id="1459372781">
          <w:marLeft w:val="0"/>
          <w:marRight w:val="0"/>
          <w:marTop w:val="0"/>
          <w:marBottom w:val="0"/>
          <w:divBdr>
            <w:top w:val="none" w:sz="0" w:space="0" w:color="auto"/>
            <w:left w:val="none" w:sz="0" w:space="0" w:color="auto"/>
            <w:bottom w:val="none" w:sz="0" w:space="0" w:color="auto"/>
            <w:right w:val="none" w:sz="0" w:space="0" w:color="auto"/>
          </w:divBdr>
          <w:divsChild>
            <w:div w:id="945117960">
              <w:marLeft w:val="0"/>
              <w:marRight w:val="0"/>
              <w:marTop w:val="0"/>
              <w:marBottom w:val="0"/>
              <w:divBdr>
                <w:top w:val="none" w:sz="0" w:space="0" w:color="auto"/>
                <w:left w:val="none" w:sz="0" w:space="0" w:color="auto"/>
                <w:bottom w:val="none" w:sz="0" w:space="0" w:color="auto"/>
                <w:right w:val="none" w:sz="0" w:space="0" w:color="auto"/>
              </w:divBdr>
              <w:divsChild>
                <w:div w:id="40974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3200">
      <w:bodyDiv w:val="1"/>
      <w:marLeft w:val="0"/>
      <w:marRight w:val="0"/>
      <w:marTop w:val="0"/>
      <w:marBottom w:val="0"/>
      <w:divBdr>
        <w:top w:val="none" w:sz="0" w:space="0" w:color="auto"/>
        <w:left w:val="none" w:sz="0" w:space="0" w:color="auto"/>
        <w:bottom w:val="none" w:sz="0" w:space="0" w:color="auto"/>
        <w:right w:val="none" w:sz="0" w:space="0" w:color="auto"/>
      </w:divBdr>
      <w:divsChild>
        <w:div w:id="1052971280">
          <w:marLeft w:val="0"/>
          <w:marRight w:val="0"/>
          <w:marTop w:val="0"/>
          <w:marBottom w:val="0"/>
          <w:divBdr>
            <w:top w:val="none" w:sz="0" w:space="0" w:color="auto"/>
            <w:left w:val="none" w:sz="0" w:space="0" w:color="auto"/>
            <w:bottom w:val="none" w:sz="0" w:space="0" w:color="auto"/>
            <w:right w:val="none" w:sz="0" w:space="0" w:color="auto"/>
          </w:divBdr>
          <w:divsChild>
            <w:div w:id="238294052">
              <w:marLeft w:val="0"/>
              <w:marRight w:val="0"/>
              <w:marTop w:val="0"/>
              <w:marBottom w:val="0"/>
              <w:divBdr>
                <w:top w:val="none" w:sz="0" w:space="0" w:color="auto"/>
                <w:left w:val="none" w:sz="0" w:space="0" w:color="auto"/>
                <w:bottom w:val="none" w:sz="0" w:space="0" w:color="auto"/>
                <w:right w:val="none" w:sz="0" w:space="0" w:color="auto"/>
              </w:divBdr>
              <w:divsChild>
                <w:div w:id="186648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948520">
      <w:bodyDiv w:val="1"/>
      <w:marLeft w:val="0"/>
      <w:marRight w:val="0"/>
      <w:marTop w:val="0"/>
      <w:marBottom w:val="0"/>
      <w:divBdr>
        <w:top w:val="none" w:sz="0" w:space="0" w:color="auto"/>
        <w:left w:val="none" w:sz="0" w:space="0" w:color="auto"/>
        <w:bottom w:val="none" w:sz="0" w:space="0" w:color="auto"/>
        <w:right w:val="none" w:sz="0" w:space="0" w:color="auto"/>
      </w:divBdr>
      <w:divsChild>
        <w:div w:id="1296176734">
          <w:marLeft w:val="0"/>
          <w:marRight w:val="0"/>
          <w:marTop w:val="0"/>
          <w:marBottom w:val="0"/>
          <w:divBdr>
            <w:top w:val="none" w:sz="0" w:space="0" w:color="auto"/>
            <w:left w:val="none" w:sz="0" w:space="0" w:color="auto"/>
            <w:bottom w:val="none" w:sz="0" w:space="0" w:color="auto"/>
            <w:right w:val="none" w:sz="0" w:space="0" w:color="auto"/>
          </w:divBdr>
          <w:divsChild>
            <w:div w:id="1093277880">
              <w:marLeft w:val="0"/>
              <w:marRight w:val="0"/>
              <w:marTop w:val="0"/>
              <w:marBottom w:val="0"/>
              <w:divBdr>
                <w:top w:val="none" w:sz="0" w:space="0" w:color="auto"/>
                <w:left w:val="none" w:sz="0" w:space="0" w:color="auto"/>
                <w:bottom w:val="none" w:sz="0" w:space="0" w:color="auto"/>
                <w:right w:val="none" w:sz="0" w:space="0" w:color="auto"/>
              </w:divBdr>
              <w:divsChild>
                <w:div w:id="150932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193789">
      <w:bodyDiv w:val="1"/>
      <w:marLeft w:val="0"/>
      <w:marRight w:val="0"/>
      <w:marTop w:val="0"/>
      <w:marBottom w:val="0"/>
      <w:divBdr>
        <w:top w:val="none" w:sz="0" w:space="0" w:color="auto"/>
        <w:left w:val="none" w:sz="0" w:space="0" w:color="auto"/>
        <w:bottom w:val="none" w:sz="0" w:space="0" w:color="auto"/>
        <w:right w:val="none" w:sz="0" w:space="0" w:color="auto"/>
      </w:divBdr>
      <w:divsChild>
        <w:div w:id="1043824286">
          <w:marLeft w:val="0"/>
          <w:marRight w:val="0"/>
          <w:marTop w:val="0"/>
          <w:marBottom w:val="0"/>
          <w:divBdr>
            <w:top w:val="none" w:sz="0" w:space="0" w:color="auto"/>
            <w:left w:val="none" w:sz="0" w:space="0" w:color="auto"/>
            <w:bottom w:val="none" w:sz="0" w:space="0" w:color="auto"/>
            <w:right w:val="none" w:sz="0" w:space="0" w:color="auto"/>
          </w:divBdr>
          <w:divsChild>
            <w:div w:id="659967306">
              <w:marLeft w:val="0"/>
              <w:marRight w:val="0"/>
              <w:marTop w:val="0"/>
              <w:marBottom w:val="0"/>
              <w:divBdr>
                <w:top w:val="none" w:sz="0" w:space="0" w:color="auto"/>
                <w:left w:val="none" w:sz="0" w:space="0" w:color="auto"/>
                <w:bottom w:val="none" w:sz="0" w:space="0" w:color="auto"/>
                <w:right w:val="none" w:sz="0" w:space="0" w:color="auto"/>
              </w:divBdr>
              <w:divsChild>
                <w:div w:id="918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90540">
      <w:bodyDiv w:val="1"/>
      <w:marLeft w:val="0"/>
      <w:marRight w:val="0"/>
      <w:marTop w:val="0"/>
      <w:marBottom w:val="0"/>
      <w:divBdr>
        <w:top w:val="none" w:sz="0" w:space="0" w:color="auto"/>
        <w:left w:val="none" w:sz="0" w:space="0" w:color="auto"/>
        <w:bottom w:val="none" w:sz="0" w:space="0" w:color="auto"/>
        <w:right w:val="none" w:sz="0" w:space="0" w:color="auto"/>
      </w:divBdr>
      <w:divsChild>
        <w:div w:id="1932008631">
          <w:marLeft w:val="0"/>
          <w:marRight w:val="0"/>
          <w:marTop w:val="0"/>
          <w:marBottom w:val="0"/>
          <w:divBdr>
            <w:top w:val="none" w:sz="0" w:space="0" w:color="auto"/>
            <w:left w:val="none" w:sz="0" w:space="0" w:color="auto"/>
            <w:bottom w:val="none" w:sz="0" w:space="0" w:color="auto"/>
            <w:right w:val="none" w:sz="0" w:space="0" w:color="auto"/>
          </w:divBdr>
          <w:divsChild>
            <w:div w:id="834808805">
              <w:marLeft w:val="0"/>
              <w:marRight w:val="0"/>
              <w:marTop w:val="0"/>
              <w:marBottom w:val="0"/>
              <w:divBdr>
                <w:top w:val="none" w:sz="0" w:space="0" w:color="auto"/>
                <w:left w:val="none" w:sz="0" w:space="0" w:color="auto"/>
                <w:bottom w:val="none" w:sz="0" w:space="0" w:color="auto"/>
                <w:right w:val="none" w:sz="0" w:space="0" w:color="auto"/>
              </w:divBdr>
              <w:divsChild>
                <w:div w:id="143427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948299">
      <w:bodyDiv w:val="1"/>
      <w:marLeft w:val="0"/>
      <w:marRight w:val="0"/>
      <w:marTop w:val="0"/>
      <w:marBottom w:val="0"/>
      <w:divBdr>
        <w:top w:val="none" w:sz="0" w:space="0" w:color="auto"/>
        <w:left w:val="none" w:sz="0" w:space="0" w:color="auto"/>
        <w:bottom w:val="none" w:sz="0" w:space="0" w:color="auto"/>
        <w:right w:val="none" w:sz="0" w:space="0" w:color="auto"/>
      </w:divBdr>
      <w:divsChild>
        <w:div w:id="35131354">
          <w:marLeft w:val="0"/>
          <w:marRight w:val="0"/>
          <w:marTop w:val="0"/>
          <w:marBottom w:val="0"/>
          <w:divBdr>
            <w:top w:val="none" w:sz="0" w:space="0" w:color="auto"/>
            <w:left w:val="none" w:sz="0" w:space="0" w:color="auto"/>
            <w:bottom w:val="none" w:sz="0" w:space="0" w:color="auto"/>
            <w:right w:val="none" w:sz="0" w:space="0" w:color="auto"/>
          </w:divBdr>
          <w:divsChild>
            <w:div w:id="2108378624">
              <w:marLeft w:val="0"/>
              <w:marRight w:val="0"/>
              <w:marTop w:val="0"/>
              <w:marBottom w:val="0"/>
              <w:divBdr>
                <w:top w:val="none" w:sz="0" w:space="0" w:color="auto"/>
                <w:left w:val="none" w:sz="0" w:space="0" w:color="auto"/>
                <w:bottom w:val="none" w:sz="0" w:space="0" w:color="auto"/>
                <w:right w:val="none" w:sz="0" w:space="0" w:color="auto"/>
              </w:divBdr>
            </w:div>
          </w:divsChild>
        </w:div>
        <w:div w:id="47264522">
          <w:marLeft w:val="0"/>
          <w:marRight w:val="0"/>
          <w:marTop w:val="0"/>
          <w:marBottom w:val="0"/>
          <w:divBdr>
            <w:top w:val="none" w:sz="0" w:space="0" w:color="auto"/>
            <w:left w:val="none" w:sz="0" w:space="0" w:color="auto"/>
            <w:bottom w:val="none" w:sz="0" w:space="0" w:color="auto"/>
            <w:right w:val="none" w:sz="0" w:space="0" w:color="auto"/>
          </w:divBdr>
          <w:divsChild>
            <w:div w:id="906037142">
              <w:marLeft w:val="0"/>
              <w:marRight w:val="0"/>
              <w:marTop w:val="0"/>
              <w:marBottom w:val="0"/>
              <w:divBdr>
                <w:top w:val="none" w:sz="0" w:space="0" w:color="auto"/>
                <w:left w:val="none" w:sz="0" w:space="0" w:color="auto"/>
                <w:bottom w:val="none" w:sz="0" w:space="0" w:color="auto"/>
                <w:right w:val="none" w:sz="0" w:space="0" w:color="auto"/>
              </w:divBdr>
            </w:div>
          </w:divsChild>
        </w:div>
        <w:div w:id="110983018">
          <w:marLeft w:val="0"/>
          <w:marRight w:val="0"/>
          <w:marTop w:val="0"/>
          <w:marBottom w:val="0"/>
          <w:divBdr>
            <w:top w:val="none" w:sz="0" w:space="0" w:color="auto"/>
            <w:left w:val="none" w:sz="0" w:space="0" w:color="auto"/>
            <w:bottom w:val="none" w:sz="0" w:space="0" w:color="auto"/>
            <w:right w:val="none" w:sz="0" w:space="0" w:color="auto"/>
          </w:divBdr>
          <w:divsChild>
            <w:div w:id="69084363">
              <w:marLeft w:val="0"/>
              <w:marRight w:val="0"/>
              <w:marTop w:val="0"/>
              <w:marBottom w:val="0"/>
              <w:divBdr>
                <w:top w:val="none" w:sz="0" w:space="0" w:color="auto"/>
                <w:left w:val="none" w:sz="0" w:space="0" w:color="auto"/>
                <w:bottom w:val="none" w:sz="0" w:space="0" w:color="auto"/>
                <w:right w:val="none" w:sz="0" w:space="0" w:color="auto"/>
              </w:divBdr>
            </w:div>
          </w:divsChild>
        </w:div>
        <w:div w:id="211962389">
          <w:marLeft w:val="0"/>
          <w:marRight w:val="0"/>
          <w:marTop w:val="0"/>
          <w:marBottom w:val="0"/>
          <w:divBdr>
            <w:top w:val="none" w:sz="0" w:space="0" w:color="auto"/>
            <w:left w:val="none" w:sz="0" w:space="0" w:color="auto"/>
            <w:bottom w:val="none" w:sz="0" w:space="0" w:color="auto"/>
            <w:right w:val="none" w:sz="0" w:space="0" w:color="auto"/>
          </w:divBdr>
          <w:divsChild>
            <w:div w:id="577639853">
              <w:marLeft w:val="0"/>
              <w:marRight w:val="0"/>
              <w:marTop w:val="0"/>
              <w:marBottom w:val="0"/>
              <w:divBdr>
                <w:top w:val="none" w:sz="0" w:space="0" w:color="auto"/>
                <w:left w:val="none" w:sz="0" w:space="0" w:color="auto"/>
                <w:bottom w:val="none" w:sz="0" w:space="0" w:color="auto"/>
                <w:right w:val="none" w:sz="0" w:space="0" w:color="auto"/>
              </w:divBdr>
            </w:div>
          </w:divsChild>
        </w:div>
        <w:div w:id="219443182">
          <w:marLeft w:val="0"/>
          <w:marRight w:val="0"/>
          <w:marTop w:val="0"/>
          <w:marBottom w:val="0"/>
          <w:divBdr>
            <w:top w:val="none" w:sz="0" w:space="0" w:color="auto"/>
            <w:left w:val="none" w:sz="0" w:space="0" w:color="auto"/>
            <w:bottom w:val="none" w:sz="0" w:space="0" w:color="auto"/>
            <w:right w:val="none" w:sz="0" w:space="0" w:color="auto"/>
          </w:divBdr>
          <w:divsChild>
            <w:div w:id="2068258118">
              <w:marLeft w:val="0"/>
              <w:marRight w:val="0"/>
              <w:marTop w:val="0"/>
              <w:marBottom w:val="0"/>
              <w:divBdr>
                <w:top w:val="none" w:sz="0" w:space="0" w:color="auto"/>
                <w:left w:val="none" w:sz="0" w:space="0" w:color="auto"/>
                <w:bottom w:val="none" w:sz="0" w:space="0" w:color="auto"/>
                <w:right w:val="none" w:sz="0" w:space="0" w:color="auto"/>
              </w:divBdr>
            </w:div>
          </w:divsChild>
        </w:div>
        <w:div w:id="291450782">
          <w:marLeft w:val="0"/>
          <w:marRight w:val="0"/>
          <w:marTop w:val="0"/>
          <w:marBottom w:val="0"/>
          <w:divBdr>
            <w:top w:val="none" w:sz="0" w:space="0" w:color="auto"/>
            <w:left w:val="none" w:sz="0" w:space="0" w:color="auto"/>
            <w:bottom w:val="none" w:sz="0" w:space="0" w:color="auto"/>
            <w:right w:val="none" w:sz="0" w:space="0" w:color="auto"/>
          </w:divBdr>
          <w:divsChild>
            <w:div w:id="325714037">
              <w:marLeft w:val="0"/>
              <w:marRight w:val="0"/>
              <w:marTop w:val="0"/>
              <w:marBottom w:val="0"/>
              <w:divBdr>
                <w:top w:val="none" w:sz="0" w:space="0" w:color="auto"/>
                <w:left w:val="none" w:sz="0" w:space="0" w:color="auto"/>
                <w:bottom w:val="none" w:sz="0" w:space="0" w:color="auto"/>
                <w:right w:val="none" w:sz="0" w:space="0" w:color="auto"/>
              </w:divBdr>
            </w:div>
          </w:divsChild>
        </w:div>
        <w:div w:id="315033011">
          <w:marLeft w:val="0"/>
          <w:marRight w:val="0"/>
          <w:marTop w:val="0"/>
          <w:marBottom w:val="0"/>
          <w:divBdr>
            <w:top w:val="none" w:sz="0" w:space="0" w:color="auto"/>
            <w:left w:val="none" w:sz="0" w:space="0" w:color="auto"/>
            <w:bottom w:val="none" w:sz="0" w:space="0" w:color="auto"/>
            <w:right w:val="none" w:sz="0" w:space="0" w:color="auto"/>
          </w:divBdr>
          <w:divsChild>
            <w:div w:id="1794054803">
              <w:marLeft w:val="0"/>
              <w:marRight w:val="0"/>
              <w:marTop w:val="0"/>
              <w:marBottom w:val="0"/>
              <w:divBdr>
                <w:top w:val="none" w:sz="0" w:space="0" w:color="auto"/>
                <w:left w:val="none" w:sz="0" w:space="0" w:color="auto"/>
                <w:bottom w:val="none" w:sz="0" w:space="0" w:color="auto"/>
                <w:right w:val="none" w:sz="0" w:space="0" w:color="auto"/>
              </w:divBdr>
            </w:div>
          </w:divsChild>
        </w:div>
        <w:div w:id="387581182">
          <w:marLeft w:val="0"/>
          <w:marRight w:val="0"/>
          <w:marTop w:val="0"/>
          <w:marBottom w:val="0"/>
          <w:divBdr>
            <w:top w:val="none" w:sz="0" w:space="0" w:color="auto"/>
            <w:left w:val="none" w:sz="0" w:space="0" w:color="auto"/>
            <w:bottom w:val="none" w:sz="0" w:space="0" w:color="auto"/>
            <w:right w:val="none" w:sz="0" w:space="0" w:color="auto"/>
          </w:divBdr>
          <w:divsChild>
            <w:div w:id="702219011">
              <w:marLeft w:val="0"/>
              <w:marRight w:val="0"/>
              <w:marTop w:val="0"/>
              <w:marBottom w:val="0"/>
              <w:divBdr>
                <w:top w:val="none" w:sz="0" w:space="0" w:color="auto"/>
                <w:left w:val="none" w:sz="0" w:space="0" w:color="auto"/>
                <w:bottom w:val="none" w:sz="0" w:space="0" w:color="auto"/>
                <w:right w:val="none" w:sz="0" w:space="0" w:color="auto"/>
              </w:divBdr>
            </w:div>
          </w:divsChild>
        </w:div>
        <w:div w:id="549609388">
          <w:marLeft w:val="0"/>
          <w:marRight w:val="0"/>
          <w:marTop w:val="0"/>
          <w:marBottom w:val="0"/>
          <w:divBdr>
            <w:top w:val="none" w:sz="0" w:space="0" w:color="auto"/>
            <w:left w:val="none" w:sz="0" w:space="0" w:color="auto"/>
            <w:bottom w:val="none" w:sz="0" w:space="0" w:color="auto"/>
            <w:right w:val="none" w:sz="0" w:space="0" w:color="auto"/>
          </w:divBdr>
          <w:divsChild>
            <w:div w:id="1497111685">
              <w:marLeft w:val="0"/>
              <w:marRight w:val="0"/>
              <w:marTop w:val="0"/>
              <w:marBottom w:val="0"/>
              <w:divBdr>
                <w:top w:val="none" w:sz="0" w:space="0" w:color="auto"/>
                <w:left w:val="none" w:sz="0" w:space="0" w:color="auto"/>
                <w:bottom w:val="none" w:sz="0" w:space="0" w:color="auto"/>
                <w:right w:val="none" w:sz="0" w:space="0" w:color="auto"/>
              </w:divBdr>
            </w:div>
          </w:divsChild>
        </w:div>
        <w:div w:id="588581642">
          <w:marLeft w:val="0"/>
          <w:marRight w:val="0"/>
          <w:marTop w:val="0"/>
          <w:marBottom w:val="0"/>
          <w:divBdr>
            <w:top w:val="none" w:sz="0" w:space="0" w:color="auto"/>
            <w:left w:val="none" w:sz="0" w:space="0" w:color="auto"/>
            <w:bottom w:val="none" w:sz="0" w:space="0" w:color="auto"/>
            <w:right w:val="none" w:sz="0" w:space="0" w:color="auto"/>
          </w:divBdr>
          <w:divsChild>
            <w:div w:id="710567680">
              <w:marLeft w:val="0"/>
              <w:marRight w:val="0"/>
              <w:marTop w:val="0"/>
              <w:marBottom w:val="0"/>
              <w:divBdr>
                <w:top w:val="none" w:sz="0" w:space="0" w:color="auto"/>
                <w:left w:val="none" w:sz="0" w:space="0" w:color="auto"/>
                <w:bottom w:val="none" w:sz="0" w:space="0" w:color="auto"/>
                <w:right w:val="none" w:sz="0" w:space="0" w:color="auto"/>
              </w:divBdr>
            </w:div>
          </w:divsChild>
        </w:div>
        <w:div w:id="678699698">
          <w:marLeft w:val="0"/>
          <w:marRight w:val="0"/>
          <w:marTop w:val="0"/>
          <w:marBottom w:val="0"/>
          <w:divBdr>
            <w:top w:val="none" w:sz="0" w:space="0" w:color="auto"/>
            <w:left w:val="none" w:sz="0" w:space="0" w:color="auto"/>
            <w:bottom w:val="none" w:sz="0" w:space="0" w:color="auto"/>
            <w:right w:val="none" w:sz="0" w:space="0" w:color="auto"/>
          </w:divBdr>
          <w:divsChild>
            <w:div w:id="1942643460">
              <w:marLeft w:val="0"/>
              <w:marRight w:val="0"/>
              <w:marTop w:val="0"/>
              <w:marBottom w:val="0"/>
              <w:divBdr>
                <w:top w:val="none" w:sz="0" w:space="0" w:color="auto"/>
                <w:left w:val="none" w:sz="0" w:space="0" w:color="auto"/>
                <w:bottom w:val="none" w:sz="0" w:space="0" w:color="auto"/>
                <w:right w:val="none" w:sz="0" w:space="0" w:color="auto"/>
              </w:divBdr>
            </w:div>
          </w:divsChild>
        </w:div>
        <w:div w:id="752555767">
          <w:marLeft w:val="0"/>
          <w:marRight w:val="0"/>
          <w:marTop w:val="0"/>
          <w:marBottom w:val="0"/>
          <w:divBdr>
            <w:top w:val="none" w:sz="0" w:space="0" w:color="auto"/>
            <w:left w:val="none" w:sz="0" w:space="0" w:color="auto"/>
            <w:bottom w:val="none" w:sz="0" w:space="0" w:color="auto"/>
            <w:right w:val="none" w:sz="0" w:space="0" w:color="auto"/>
          </w:divBdr>
          <w:divsChild>
            <w:div w:id="1972897553">
              <w:marLeft w:val="0"/>
              <w:marRight w:val="0"/>
              <w:marTop w:val="0"/>
              <w:marBottom w:val="0"/>
              <w:divBdr>
                <w:top w:val="none" w:sz="0" w:space="0" w:color="auto"/>
                <w:left w:val="none" w:sz="0" w:space="0" w:color="auto"/>
                <w:bottom w:val="none" w:sz="0" w:space="0" w:color="auto"/>
                <w:right w:val="none" w:sz="0" w:space="0" w:color="auto"/>
              </w:divBdr>
            </w:div>
          </w:divsChild>
        </w:div>
        <w:div w:id="851990021">
          <w:marLeft w:val="0"/>
          <w:marRight w:val="0"/>
          <w:marTop w:val="0"/>
          <w:marBottom w:val="0"/>
          <w:divBdr>
            <w:top w:val="none" w:sz="0" w:space="0" w:color="auto"/>
            <w:left w:val="none" w:sz="0" w:space="0" w:color="auto"/>
            <w:bottom w:val="none" w:sz="0" w:space="0" w:color="auto"/>
            <w:right w:val="none" w:sz="0" w:space="0" w:color="auto"/>
          </w:divBdr>
          <w:divsChild>
            <w:div w:id="378408228">
              <w:marLeft w:val="0"/>
              <w:marRight w:val="0"/>
              <w:marTop w:val="0"/>
              <w:marBottom w:val="0"/>
              <w:divBdr>
                <w:top w:val="none" w:sz="0" w:space="0" w:color="auto"/>
                <w:left w:val="none" w:sz="0" w:space="0" w:color="auto"/>
                <w:bottom w:val="none" w:sz="0" w:space="0" w:color="auto"/>
                <w:right w:val="none" w:sz="0" w:space="0" w:color="auto"/>
              </w:divBdr>
            </w:div>
          </w:divsChild>
        </w:div>
        <w:div w:id="915018988">
          <w:marLeft w:val="0"/>
          <w:marRight w:val="0"/>
          <w:marTop w:val="0"/>
          <w:marBottom w:val="0"/>
          <w:divBdr>
            <w:top w:val="none" w:sz="0" w:space="0" w:color="auto"/>
            <w:left w:val="none" w:sz="0" w:space="0" w:color="auto"/>
            <w:bottom w:val="none" w:sz="0" w:space="0" w:color="auto"/>
            <w:right w:val="none" w:sz="0" w:space="0" w:color="auto"/>
          </w:divBdr>
          <w:divsChild>
            <w:div w:id="344096578">
              <w:marLeft w:val="0"/>
              <w:marRight w:val="0"/>
              <w:marTop w:val="0"/>
              <w:marBottom w:val="0"/>
              <w:divBdr>
                <w:top w:val="none" w:sz="0" w:space="0" w:color="auto"/>
                <w:left w:val="none" w:sz="0" w:space="0" w:color="auto"/>
                <w:bottom w:val="none" w:sz="0" w:space="0" w:color="auto"/>
                <w:right w:val="none" w:sz="0" w:space="0" w:color="auto"/>
              </w:divBdr>
            </w:div>
          </w:divsChild>
        </w:div>
        <w:div w:id="956906465">
          <w:marLeft w:val="0"/>
          <w:marRight w:val="0"/>
          <w:marTop w:val="0"/>
          <w:marBottom w:val="0"/>
          <w:divBdr>
            <w:top w:val="none" w:sz="0" w:space="0" w:color="auto"/>
            <w:left w:val="none" w:sz="0" w:space="0" w:color="auto"/>
            <w:bottom w:val="none" w:sz="0" w:space="0" w:color="auto"/>
            <w:right w:val="none" w:sz="0" w:space="0" w:color="auto"/>
          </w:divBdr>
          <w:divsChild>
            <w:div w:id="1250428099">
              <w:marLeft w:val="0"/>
              <w:marRight w:val="0"/>
              <w:marTop w:val="0"/>
              <w:marBottom w:val="0"/>
              <w:divBdr>
                <w:top w:val="none" w:sz="0" w:space="0" w:color="auto"/>
                <w:left w:val="none" w:sz="0" w:space="0" w:color="auto"/>
                <w:bottom w:val="none" w:sz="0" w:space="0" w:color="auto"/>
                <w:right w:val="none" w:sz="0" w:space="0" w:color="auto"/>
              </w:divBdr>
            </w:div>
          </w:divsChild>
        </w:div>
        <w:div w:id="959535266">
          <w:marLeft w:val="0"/>
          <w:marRight w:val="0"/>
          <w:marTop w:val="0"/>
          <w:marBottom w:val="0"/>
          <w:divBdr>
            <w:top w:val="none" w:sz="0" w:space="0" w:color="auto"/>
            <w:left w:val="none" w:sz="0" w:space="0" w:color="auto"/>
            <w:bottom w:val="none" w:sz="0" w:space="0" w:color="auto"/>
            <w:right w:val="none" w:sz="0" w:space="0" w:color="auto"/>
          </w:divBdr>
          <w:divsChild>
            <w:div w:id="1524780826">
              <w:marLeft w:val="0"/>
              <w:marRight w:val="0"/>
              <w:marTop w:val="0"/>
              <w:marBottom w:val="0"/>
              <w:divBdr>
                <w:top w:val="none" w:sz="0" w:space="0" w:color="auto"/>
                <w:left w:val="none" w:sz="0" w:space="0" w:color="auto"/>
                <w:bottom w:val="none" w:sz="0" w:space="0" w:color="auto"/>
                <w:right w:val="none" w:sz="0" w:space="0" w:color="auto"/>
              </w:divBdr>
            </w:div>
          </w:divsChild>
        </w:div>
        <w:div w:id="977805979">
          <w:marLeft w:val="0"/>
          <w:marRight w:val="0"/>
          <w:marTop w:val="0"/>
          <w:marBottom w:val="0"/>
          <w:divBdr>
            <w:top w:val="none" w:sz="0" w:space="0" w:color="auto"/>
            <w:left w:val="none" w:sz="0" w:space="0" w:color="auto"/>
            <w:bottom w:val="none" w:sz="0" w:space="0" w:color="auto"/>
            <w:right w:val="none" w:sz="0" w:space="0" w:color="auto"/>
          </w:divBdr>
          <w:divsChild>
            <w:div w:id="256331883">
              <w:marLeft w:val="0"/>
              <w:marRight w:val="0"/>
              <w:marTop w:val="0"/>
              <w:marBottom w:val="0"/>
              <w:divBdr>
                <w:top w:val="none" w:sz="0" w:space="0" w:color="auto"/>
                <w:left w:val="none" w:sz="0" w:space="0" w:color="auto"/>
                <w:bottom w:val="none" w:sz="0" w:space="0" w:color="auto"/>
                <w:right w:val="none" w:sz="0" w:space="0" w:color="auto"/>
              </w:divBdr>
            </w:div>
          </w:divsChild>
        </w:div>
        <w:div w:id="1015424916">
          <w:marLeft w:val="0"/>
          <w:marRight w:val="0"/>
          <w:marTop w:val="0"/>
          <w:marBottom w:val="0"/>
          <w:divBdr>
            <w:top w:val="none" w:sz="0" w:space="0" w:color="auto"/>
            <w:left w:val="none" w:sz="0" w:space="0" w:color="auto"/>
            <w:bottom w:val="none" w:sz="0" w:space="0" w:color="auto"/>
            <w:right w:val="none" w:sz="0" w:space="0" w:color="auto"/>
          </w:divBdr>
          <w:divsChild>
            <w:div w:id="684673070">
              <w:marLeft w:val="0"/>
              <w:marRight w:val="0"/>
              <w:marTop w:val="0"/>
              <w:marBottom w:val="0"/>
              <w:divBdr>
                <w:top w:val="none" w:sz="0" w:space="0" w:color="auto"/>
                <w:left w:val="none" w:sz="0" w:space="0" w:color="auto"/>
                <w:bottom w:val="none" w:sz="0" w:space="0" w:color="auto"/>
                <w:right w:val="none" w:sz="0" w:space="0" w:color="auto"/>
              </w:divBdr>
            </w:div>
          </w:divsChild>
        </w:div>
        <w:div w:id="1101223277">
          <w:marLeft w:val="0"/>
          <w:marRight w:val="0"/>
          <w:marTop w:val="0"/>
          <w:marBottom w:val="0"/>
          <w:divBdr>
            <w:top w:val="none" w:sz="0" w:space="0" w:color="auto"/>
            <w:left w:val="none" w:sz="0" w:space="0" w:color="auto"/>
            <w:bottom w:val="none" w:sz="0" w:space="0" w:color="auto"/>
            <w:right w:val="none" w:sz="0" w:space="0" w:color="auto"/>
          </w:divBdr>
          <w:divsChild>
            <w:div w:id="1000237609">
              <w:marLeft w:val="0"/>
              <w:marRight w:val="0"/>
              <w:marTop w:val="0"/>
              <w:marBottom w:val="0"/>
              <w:divBdr>
                <w:top w:val="none" w:sz="0" w:space="0" w:color="auto"/>
                <w:left w:val="none" w:sz="0" w:space="0" w:color="auto"/>
                <w:bottom w:val="none" w:sz="0" w:space="0" w:color="auto"/>
                <w:right w:val="none" w:sz="0" w:space="0" w:color="auto"/>
              </w:divBdr>
            </w:div>
          </w:divsChild>
        </w:div>
        <w:div w:id="1144739642">
          <w:marLeft w:val="0"/>
          <w:marRight w:val="0"/>
          <w:marTop w:val="0"/>
          <w:marBottom w:val="0"/>
          <w:divBdr>
            <w:top w:val="none" w:sz="0" w:space="0" w:color="auto"/>
            <w:left w:val="none" w:sz="0" w:space="0" w:color="auto"/>
            <w:bottom w:val="none" w:sz="0" w:space="0" w:color="auto"/>
            <w:right w:val="none" w:sz="0" w:space="0" w:color="auto"/>
          </w:divBdr>
          <w:divsChild>
            <w:div w:id="314653371">
              <w:marLeft w:val="0"/>
              <w:marRight w:val="0"/>
              <w:marTop w:val="0"/>
              <w:marBottom w:val="0"/>
              <w:divBdr>
                <w:top w:val="none" w:sz="0" w:space="0" w:color="auto"/>
                <w:left w:val="none" w:sz="0" w:space="0" w:color="auto"/>
                <w:bottom w:val="none" w:sz="0" w:space="0" w:color="auto"/>
                <w:right w:val="none" w:sz="0" w:space="0" w:color="auto"/>
              </w:divBdr>
            </w:div>
          </w:divsChild>
        </w:div>
        <w:div w:id="1228957358">
          <w:marLeft w:val="0"/>
          <w:marRight w:val="0"/>
          <w:marTop w:val="0"/>
          <w:marBottom w:val="0"/>
          <w:divBdr>
            <w:top w:val="none" w:sz="0" w:space="0" w:color="auto"/>
            <w:left w:val="none" w:sz="0" w:space="0" w:color="auto"/>
            <w:bottom w:val="none" w:sz="0" w:space="0" w:color="auto"/>
            <w:right w:val="none" w:sz="0" w:space="0" w:color="auto"/>
          </w:divBdr>
          <w:divsChild>
            <w:div w:id="1015615788">
              <w:marLeft w:val="0"/>
              <w:marRight w:val="0"/>
              <w:marTop w:val="0"/>
              <w:marBottom w:val="0"/>
              <w:divBdr>
                <w:top w:val="none" w:sz="0" w:space="0" w:color="auto"/>
                <w:left w:val="none" w:sz="0" w:space="0" w:color="auto"/>
                <w:bottom w:val="none" w:sz="0" w:space="0" w:color="auto"/>
                <w:right w:val="none" w:sz="0" w:space="0" w:color="auto"/>
              </w:divBdr>
            </w:div>
          </w:divsChild>
        </w:div>
        <w:div w:id="1279793262">
          <w:marLeft w:val="0"/>
          <w:marRight w:val="0"/>
          <w:marTop w:val="0"/>
          <w:marBottom w:val="0"/>
          <w:divBdr>
            <w:top w:val="none" w:sz="0" w:space="0" w:color="auto"/>
            <w:left w:val="none" w:sz="0" w:space="0" w:color="auto"/>
            <w:bottom w:val="none" w:sz="0" w:space="0" w:color="auto"/>
            <w:right w:val="none" w:sz="0" w:space="0" w:color="auto"/>
          </w:divBdr>
          <w:divsChild>
            <w:div w:id="2092578558">
              <w:marLeft w:val="0"/>
              <w:marRight w:val="0"/>
              <w:marTop w:val="0"/>
              <w:marBottom w:val="0"/>
              <w:divBdr>
                <w:top w:val="none" w:sz="0" w:space="0" w:color="auto"/>
                <w:left w:val="none" w:sz="0" w:space="0" w:color="auto"/>
                <w:bottom w:val="none" w:sz="0" w:space="0" w:color="auto"/>
                <w:right w:val="none" w:sz="0" w:space="0" w:color="auto"/>
              </w:divBdr>
            </w:div>
          </w:divsChild>
        </w:div>
        <w:div w:id="1458599872">
          <w:marLeft w:val="0"/>
          <w:marRight w:val="0"/>
          <w:marTop w:val="0"/>
          <w:marBottom w:val="0"/>
          <w:divBdr>
            <w:top w:val="none" w:sz="0" w:space="0" w:color="auto"/>
            <w:left w:val="none" w:sz="0" w:space="0" w:color="auto"/>
            <w:bottom w:val="none" w:sz="0" w:space="0" w:color="auto"/>
            <w:right w:val="none" w:sz="0" w:space="0" w:color="auto"/>
          </w:divBdr>
          <w:divsChild>
            <w:div w:id="1321349486">
              <w:marLeft w:val="0"/>
              <w:marRight w:val="0"/>
              <w:marTop w:val="0"/>
              <w:marBottom w:val="0"/>
              <w:divBdr>
                <w:top w:val="none" w:sz="0" w:space="0" w:color="auto"/>
                <w:left w:val="none" w:sz="0" w:space="0" w:color="auto"/>
                <w:bottom w:val="none" w:sz="0" w:space="0" w:color="auto"/>
                <w:right w:val="none" w:sz="0" w:space="0" w:color="auto"/>
              </w:divBdr>
            </w:div>
          </w:divsChild>
        </w:div>
        <w:div w:id="1559822640">
          <w:marLeft w:val="0"/>
          <w:marRight w:val="0"/>
          <w:marTop w:val="0"/>
          <w:marBottom w:val="0"/>
          <w:divBdr>
            <w:top w:val="none" w:sz="0" w:space="0" w:color="auto"/>
            <w:left w:val="none" w:sz="0" w:space="0" w:color="auto"/>
            <w:bottom w:val="none" w:sz="0" w:space="0" w:color="auto"/>
            <w:right w:val="none" w:sz="0" w:space="0" w:color="auto"/>
          </w:divBdr>
          <w:divsChild>
            <w:div w:id="1017778189">
              <w:marLeft w:val="0"/>
              <w:marRight w:val="0"/>
              <w:marTop w:val="0"/>
              <w:marBottom w:val="0"/>
              <w:divBdr>
                <w:top w:val="none" w:sz="0" w:space="0" w:color="auto"/>
                <w:left w:val="none" w:sz="0" w:space="0" w:color="auto"/>
                <w:bottom w:val="none" w:sz="0" w:space="0" w:color="auto"/>
                <w:right w:val="none" w:sz="0" w:space="0" w:color="auto"/>
              </w:divBdr>
            </w:div>
          </w:divsChild>
        </w:div>
        <w:div w:id="1684161283">
          <w:marLeft w:val="0"/>
          <w:marRight w:val="0"/>
          <w:marTop w:val="0"/>
          <w:marBottom w:val="0"/>
          <w:divBdr>
            <w:top w:val="none" w:sz="0" w:space="0" w:color="auto"/>
            <w:left w:val="none" w:sz="0" w:space="0" w:color="auto"/>
            <w:bottom w:val="none" w:sz="0" w:space="0" w:color="auto"/>
            <w:right w:val="none" w:sz="0" w:space="0" w:color="auto"/>
          </w:divBdr>
          <w:divsChild>
            <w:div w:id="429084884">
              <w:marLeft w:val="0"/>
              <w:marRight w:val="0"/>
              <w:marTop w:val="0"/>
              <w:marBottom w:val="0"/>
              <w:divBdr>
                <w:top w:val="none" w:sz="0" w:space="0" w:color="auto"/>
                <w:left w:val="none" w:sz="0" w:space="0" w:color="auto"/>
                <w:bottom w:val="none" w:sz="0" w:space="0" w:color="auto"/>
                <w:right w:val="none" w:sz="0" w:space="0" w:color="auto"/>
              </w:divBdr>
            </w:div>
          </w:divsChild>
        </w:div>
        <w:div w:id="1694380699">
          <w:marLeft w:val="0"/>
          <w:marRight w:val="0"/>
          <w:marTop w:val="0"/>
          <w:marBottom w:val="0"/>
          <w:divBdr>
            <w:top w:val="none" w:sz="0" w:space="0" w:color="auto"/>
            <w:left w:val="none" w:sz="0" w:space="0" w:color="auto"/>
            <w:bottom w:val="none" w:sz="0" w:space="0" w:color="auto"/>
            <w:right w:val="none" w:sz="0" w:space="0" w:color="auto"/>
          </w:divBdr>
          <w:divsChild>
            <w:div w:id="13655553">
              <w:marLeft w:val="0"/>
              <w:marRight w:val="0"/>
              <w:marTop w:val="0"/>
              <w:marBottom w:val="0"/>
              <w:divBdr>
                <w:top w:val="none" w:sz="0" w:space="0" w:color="auto"/>
                <w:left w:val="none" w:sz="0" w:space="0" w:color="auto"/>
                <w:bottom w:val="none" w:sz="0" w:space="0" w:color="auto"/>
                <w:right w:val="none" w:sz="0" w:space="0" w:color="auto"/>
              </w:divBdr>
            </w:div>
          </w:divsChild>
        </w:div>
        <w:div w:id="1716390776">
          <w:marLeft w:val="0"/>
          <w:marRight w:val="0"/>
          <w:marTop w:val="0"/>
          <w:marBottom w:val="0"/>
          <w:divBdr>
            <w:top w:val="none" w:sz="0" w:space="0" w:color="auto"/>
            <w:left w:val="none" w:sz="0" w:space="0" w:color="auto"/>
            <w:bottom w:val="none" w:sz="0" w:space="0" w:color="auto"/>
            <w:right w:val="none" w:sz="0" w:space="0" w:color="auto"/>
          </w:divBdr>
          <w:divsChild>
            <w:div w:id="1149202266">
              <w:marLeft w:val="0"/>
              <w:marRight w:val="0"/>
              <w:marTop w:val="0"/>
              <w:marBottom w:val="0"/>
              <w:divBdr>
                <w:top w:val="none" w:sz="0" w:space="0" w:color="auto"/>
                <w:left w:val="none" w:sz="0" w:space="0" w:color="auto"/>
                <w:bottom w:val="none" w:sz="0" w:space="0" w:color="auto"/>
                <w:right w:val="none" w:sz="0" w:space="0" w:color="auto"/>
              </w:divBdr>
            </w:div>
          </w:divsChild>
        </w:div>
        <w:div w:id="1727298976">
          <w:marLeft w:val="0"/>
          <w:marRight w:val="0"/>
          <w:marTop w:val="0"/>
          <w:marBottom w:val="0"/>
          <w:divBdr>
            <w:top w:val="none" w:sz="0" w:space="0" w:color="auto"/>
            <w:left w:val="none" w:sz="0" w:space="0" w:color="auto"/>
            <w:bottom w:val="none" w:sz="0" w:space="0" w:color="auto"/>
            <w:right w:val="none" w:sz="0" w:space="0" w:color="auto"/>
          </w:divBdr>
          <w:divsChild>
            <w:div w:id="1318846537">
              <w:marLeft w:val="0"/>
              <w:marRight w:val="0"/>
              <w:marTop w:val="0"/>
              <w:marBottom w:val="0"/>
              <w:divBdr>
                <w:top w:val="none" w:sz="0" w:space="0" w:color="auto"/>
                <w:left w:val="none" w:sz="0" w:space="0" w:color="auto"/>
                <w:bottom w:val="none" w:sz="0" w:space="0" w:color="auto"/>
                <w:right w:val="none" w:sz="0" w:space="0" w:color="auto"/>
              </w:divBdr>
            </w:div>
          </w:divsChild>
        </w:div>
        <w:div w:id="1855723376">
          <w:marLeft w:val="0"/>
          <w:marRight w:val="0"/>
          <w:marTop w:val="0"/>
          <w:marBottom w:val="0"/>
          <w:divBdr>
            <w:top w:val="none" w:sz="0" w:space="0" w:color="auto"/>
            <w:left w:val="none" w:sz="0" w:space="0" w:color="auto"/>
            <w:bottom w:val="none" w:sz="0" w:space="0" w:color="auto"/>
            <w:right w:val="none" w:sz="0" w:space="0" w:color="auto"/>
          </w:divBdr>
          <w:divsChild>
            <w:div w:id="657079490">
              <w:marLeft w:val="0"/>
              <w:marRight w:val="0"/>
              <w:marTop w:val="0"/>
              <w:marBottom w:val="0"/>
              <w:divBdr>
                <w:top w:val="none" w:sz="0" w:space="0" w:color="auto"/>
                <w:left w:val="none" w:sz="0" w:space="0" w:color="auto"/>
                <w:bottom w:val="none" w:sz="0" w:space="0" w:color="auto"/>
                <w:right w:val="none" w:sz="0" w:space="0" w:color="auto"/>
              </w:divBdr>
            </w:div>
          </w:divsChild>
        </w:div>
        <w:div w:id="1872065055">
          <w:marLeft w:val="0"/>
          <w:marRight w:val="0"/>
          <w:marTop w:val="0"/>
          <w:marBottom w:val="0"/>
          <w:divBdr>
            <w:top w:val="none" w:sz="0" w:space="0" w:color="auto"/>
            <w:left w:val="none" w:sz="0" w:space="0" w:color="auto"/>
            <w:bottom w:val="none" w:sz="0" w:space="0" w:color="auto"/>
            <w:right w:val="none" w:sz="0" w:space="0" w:color="auto"/>
          </w:divBdr>
          <w:divsChild>
            <w:div w:id="345788014">
              <w:marLeft w:val="0"/>
              <w:marRight w:val="0"/>
              <w:marTop w:val="0"/>
              <w:marBottom w:val="0"/>
              <w:divBdr>
                <w:top w:val="none" w:sz="0" w:space="0" w:color="auto"/>
                <w:left w:val="none" w:sz="0" w:space="0" w:color="auto"/>
                <w:bottom w:val="none" w:sz="0" w:space="0" w:color="auto"/>
                <w:right w:val="none" w:sz="0" w:space="0" w:color="auto"/>
              </w:divBdr>
            </w:div>
          </w:divsChild>
        </w:div>
        <w:div w:id="1883982584">
          <w:marLeft w:val="0"/>
          <w:marRight w:val="0"/>
          <w:marTop w:val="0"/>
          <w:marBottom w:val="0"/>
          <w:divBdr>
            <w:top w:val="none" w:sz="0" w:space="0" w:color="auto"/>
            <w:left w:val="none" w:sz="0" w:space="0" w:color="auto"/>
            <w:bottom w:val="none" w:sz="0" w:space="0" w:color="auto"/>
            <w:right w:val="none" w:sz="0" w:space="0" w:color="auto"/>
          </w:divBdr>
          <w:divsChild>
            <w:div w:id="523515871">
              <w:marLeft w:val="0"/>
              <w:marRight w:val="0"/>
              <w:marTop w:val="0"/>
              <w:marBottom w:val="0"/>
              <w:divBdr>
                <w:top w:val="none" w:sz="0" w:space="0" w:color="auto"/>
                <w:left w:val="none" w:sz="0" w:space="0" w:color="auto"/>
                <w:bottom w:val="none" w:sz="0" w:space="0" w:color="auto"/>
                <w:right w:val="none" w:sz="0" w:space="0" w:color="auto"/>
              </w:divBdr>
            </w:div>
          </w:divsChild>
        </w:div>
        <w:div w:id="2113932304">
          <w:marLeft w:val="0"/>
          <w:marRight w:val="0"/>
          <w:marTop w:val="0"/>
          <w:marBottom w:val="0"/>
          <w:divBdr>
            <w:top w:val="none" w:sz="0" w:space="0" w:color="auto"/>
            <w:left w:val="none" w:sz="0" w:space="0" w:color="auto"/>
            <w:bottom w:val="none" w:sz="0" w:space="0" w:color="auto"/>
            <w:right w:val="none" w:sz="0" w:space="0" w:color="auto"/>
          </w:divBdr>
          <w:divsChild>
            <w:div w:id="61683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17222">
      <w:bodyDiv w:val="1"/>
      <w:marLeft w:val="0"/>
      <w:marRight w:val="0"/>
      <w:marTop w:val="0"/>
      <w:marBottom w:val="0"/>
      <w:divBdr>
        <w:top w:val="none" w:sz="0" w:space="0" w:color="auto"/>
        <w:left w:val="none" w:sz="0" w:space="0" w:color="auto"/>
        <w:bottom w:val="none" w:sz="0" w:space="0" w:color="auto"/>
        <w:right w:val="none" w:sz="0" w:space="0" w:color="auto"/>
      </w:divBdr>
    </w:div>
    <w:div w:id="1007100481">
      <w:bodyDiv w:val="1"/>
      <w:marLeft w:val="0"/>
      <w:marRight w:val="0"/>
      <w:marTop w:val="0"/>
      <w:marBottom w:val="0"/>
      <w:divBdr>
        <w:top w:val="none" w:sz="0" w:space="0" w:color="auto"/>
        <w:left w:val="none" w:sz="0" w:space="0" w:color="auto"/>
        <w:bottom w:val="none" w:sz="0" w:space="0" w:color="auto"/>
        <w:right w:val="none" w:sz="0" w:space="0" w:color="auto"/>
      </w:divBdr>
      <w:divsChild>
        <w:div w:id="1897088810">
          <w:marLeft w:val="0"/>
          <w:marRight w:val="0"/>
          <w:marTop w:val="0"/>
          <w:marBottom w:val="0"/>
          <w:divBdr>
            <w:top w:val="none" w:sz="0" w:space="0" w:color="auto"/>
            <w:left w:val="none" w:sz="0" w:space="0" w:color="auto"/>
            <w:bottom w:val="none" w:sz="0" w:space="0" w:color="auto"/>
            <w:right w:val="none" w:sz="0" w:space="0" w:color="auto"/>
          </w:divBdr>
          <w:divsChild>
            <w:div w:id="1508977066">
              <w:marLeft w:val="0"/>
              <w:marRight w:val="0"/>
              <w:marTop w:val="0"/>
              <w:marBottom w:val="0"/>
              <w:divBdr>
                <w:top w:val="none" w:sz="0" w:space="0" w:color="auto"/>
                <w:left w:val="none" w:sz="0" w:space="0" w:color="auto"/>
                <w:bottom w:val="none" w:sz="0" w:space="0" w:color="auto"/>
                <w:right w:val="none" w:sz="0" w:space="0" w:color="auto"/>
              </w:divBdr>
              <w:divsChild>
                <w:div w:id="9776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51802">
      <w:bodyDiv w:val="1"/>
      <w:marLeft w:val="0"/>
      <w:marRight w:val="0"/>
      <w:marTop w:val="0"/>
      <w:marBottom w:val="0"/>
      <w:divBdr>
        <w:top w:val="none" w:sz="0" w:space="0" w:color="auto"/>
        <w:left w:val="none" w:sz="0" w:space="0" w:color="auto"/>
        <w:bottom w:val="none" w:sz="0" w:space="0" w:color="auto"/>
        <w:right w:val="none" w:sz="0" w:space="0" w:color="auto"/>
      </w:divBdr>
      <w:divsChild>
        <w:div w:id="2138449394">
          <w:marLeft w:val="0"/>
          <w:marRight w:val="0"/>
          <w:marTop w:val="0"/>
          <w:marBottom w:val="0"/>
          <w:divBdr>
            <w:top w:val="none" w:sz="0" w:space="0" w:color="auto"/>
            <w:left w:val="none" w:sz="0" w:space="0" w:color="auto"/>
            <w:bottom w:val="none" w:sz="0" w:space="0" w:color="auto"/>
            <w:right w:val="none" w:sz="0" w:space="0" w:color="auto"/>
          </w:divBdr>
          <w:divsChild>
            <w:div w:id="781921476">
              <w:marLeft w:val="0"/>
              <w:marRight w:val="0"/>
              <w:marTop w:val="0"/>
              <w:marBottom w:val="0"/>
              <w:divBdr>
                <w:top w:val="none" w:sz="0" w:space="0" w:color="auto"/>
                <w:left w:val="none" w:sz="0" w:space="0" w:color="auto"/>
                <w:bottom w:val="none" w:sz="0" w:space="0" w:color="auto"/>
                <w:right w:val="none" w:sz="0" w:space="0" w:color="auto"/>
              </w:divBdr>
              <w:divsChild>
                <w:div w:id="269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436758">
      <w:bodyDiv w:val="1"/>
      <w:marLeft w:val="0"/>
      <w:marRight w:val="0"/>
      <w:marTop w:val="0"/>
      <w:marBottom w:val="0"/>
      <w:divBdr>
        <w:top w:val="none" w:sz="0" w:space="0" w:color="auto"/>
        <w:left w:val="none" w:sz="0" w:space="0" w:color="auto"/>
        <w:bottom w:val="none" w:sz="0" w:space="0" w:color="auto"/>
        <w:right w:val="none" w:sz="0" w:space="0" w:color="auto"/>
      </w:divBdr>
      <w:divsChild>
        <w:div w:id="80882059">
          <w:marLeft w:val="0"/>
          <w:marRight w:val="0"/>
          <w:marTop w:val="0"/>
          <w:marBottom w:val="0"/>
          <w:divBdr>
            <w:top w:val="none" w:sz="0" w:space="0" w:color="auto"/>
            <w:left w:val="none" w:sz="0" w:space="0" w:color="auto"/>
            <w:bottom w:val="none" w:sz="0" w:space="0" w:color="auto"/>
            <w:right w:val="none" w:sz="0" w:space="0" w:color="auto"/>
          </w:divBdr>
          <w:divsChild>
            <w:div w:id="1523743803">
              <w:marLeft w:val="0"/>
              <w:marRight w:val="0"/>
              <w:marTop w:val="0"/>
              <w:marBottom w:val="0"/>
              <w:divBdr>
                <w:top w:val="none" w:sz="0" w:space="0" w:color="auto"/>
                <w:left w:val="none" w:sz="0" w:space="0" w:color="auto"/>
                <w:bottom w:val="none" w:sz="0" w:space="0" w:color="auto"/>
                <w:right w:val="none" w:sz="0" w:space="0" w:color="auto"/>
              </w:divBdr>
              <w:divsChild>
                <w:div w:id="13770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726193">
      <w:bodyDiv w:val="1"/>
      <w:marLeft w:val="0"/>
      <w:marRight w:val="0"/>
      <w:marTop w:val="0"/>
      <w:marBottom w:val="0"/>
      <w:divBdr>
        <w:top w:val="none" w:sz="0" w:space="0" w:color="auto"/>
        <w:left w:val="none" w:sz="0" w:space="0" w:color="auto"/>
        <w:bottom w:val="none" w:sz="0" w:space="0" w:color="auto"/>
        <w:right w:val="none" w:sz="0" w:space="0" w:color="auto"/>
      </w:divBdr>
      <w:divsChild>
        <w:div w:id="1874658579">
          <w:marLeft w:val="0"/>
          <w:marRight w:val="0"/>
          <w:marTop w:val="0"/>
          <w:marBottom w:val="0"/>
          <w:divBdr>
            <w:top w:val="none" w:sz="0" w:space="0" w:color="auto"/>
            <w:left w:val="none" w:sz="0" w:space="0" w:color="auto"/>
            <w:bottom w:val="none" w:sz="0" w:space="0" w:color="auto"/>
            <w:right w:val="none" w:sz="0" w:space="0" w:color="auto"/>
          </w:divBdr>
          <w:divsChild>
            <w:div w:id="1180043251">
              <w:marLeft w:val="0"/>
              <w:marRight w:val="0"/>
              <w:marTop w:val="0"/>
              <w:marBottom w:val="0"/>
              <w:divBdr>
                <w:top w:val="none" w:sz="0" w:space="0" w:color="auto"/>
                <w:left w:val="none" w:sz="0" w:space="0" w:color="auto"/>
                <w:bottom w:val="none" w:sz="0" w:space="0" w:color="auto"/>
                <w:right w:val="none" w:sz="0" w:space="0" w:color="auto"/>
              </w:divBdr>
              <w:divsChild>
                <w:div w:id="22545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289521">
      <w:bodyDiv w:val="1"/>
      <w:marLeft w:val="0"/>
      <w:marRight w:val="0"/>
      <w:marTop w:val="0"/>
      <w:marBottom w:val="0"/>
      <w:divBdr>
        <w:top w:val="none" w:sz="0" w:space="0" w:color="auto"/>
        <w:left w:val="none" w:sz="0" w:space="0" w:color="auto"/>
        <w:bottom w:val="none" w:sz="0" w:space="0" w:color="auto"/>
        <w:right w:val="none" w:sz="0" w:space="0" w:color="auto"/>
      </w:divBdr>
      <w:divsChild>
        <w:div w:id="497114738">
          <w:marLeft w:val="0"/>
          <w:marRight w:val="0"/>
          <w:marTop w:val="0"/>
          <w:marBottom w:val="0"/>
          <w:divBdr>
            <w:top w:val="none" w:sz="0" w:space="0" w:color="auto"/>
            <w:left w:val="none" w:sz="0" w:space="0" w:color="auto"/>
            <w:bottom w:val="none" w:sz="0" w:space="0" w:color="auto"/>
            <w:right w:val="none" w:sz="0" w:space="0" w:color="auto"/>
          </w:divBdr>
          <w:divsChild>
            <w:div w:id="22175214">
              <w:marLeft w:val="0"/>
              <w:marRight w:val="0"/>
              <w:marTop w:val="0"/>
              <w:marBottom w:val="0"/>
              <w:divBdr>
                <w:top w:val="none" w:sz="0" w:space="0" w:color="auto"/>
                <w:left w:val="none" w:sz="0" w:space="0" w:color="auto"/>
                <w:bottom w:val="none" w:sz="0" w:space="0" w:color="auto"/>
                <w:right w:val="none" w:sz="0" w:space="0" w:color="auto"/>
              </w:divBdr>
              <w:divsChild>
                <w:div w:id="185087107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113673070">
      <w:bodyDiv w:val="1"/>
      <w:marLeft w:val="0"/>
      <w:marRight w:val="0"/>
      <w:marTop w:val="0"/>
      <w:marBottom w:val="0"/>
      <w:divBdr>
        <w:top w:val="none" w:sz="0" w:space="0" w:color="auto"/>
        <w:left w:val="none" w:sz="0" w:space="0" w:color="auto"/>
        <w:bottom w:val="none" w:sz="0" w:space="0" w:color="auto"/>
        <w:right w:val="none" w:sz="0" w:space="0" w:color="auto"/>
      </w:divBdr>
      <w:divsChild>
        <w:div w:id="454912479">
          <w:marLeft w:val="0"/>
          <w:marRight w:val="0"/>
          <w:marTop w:val="0"/>
          <w:marBottom w:val="0"/>
          <w:divBdr>
            <w:top w:val="none" w:sz="0" w:space="0" w:color="auto"/>
            <w:left w:val="none" w:sz="0" w:space="0" w:color="auto"/>
            <w:bottom w:val="none" w:sz="0" w:space="0" w:color="auto"/>
            <w:right w:val="none" w:sz="0" w:space="0" w:color="auto"/>
          </w:divBdr>
          <w:divsChild>
            <w:div w:id="519858884">
              <w:marLeft w:val="0"/>
              <w:marRight w:val="0"/>
              <w:marTop w:val="0"/>
              <w:marBottom w:val="0"/>
              <w:divBdr>
                <w:top w:val="none" w:sz="0" w:space="0" w:color="auto"/>
                <w:left w:val="none" w:sz="0" w:space="0" w:color="auto"/>
                <w:bottom w:val="none" w:sz="0" w:space="0" w:color="auto"/>
                <w:right w:val="none" w:sz="0" w:space="0" w:color="auto"/>
              </w:divBdr>
              <w:divsChild>
                <w:div w:id="11883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572346">
      <w:bodyDiv w:val="1"/>
      <w:marLeft w:val="0"/>
      <w:marRight w:val="0"/>
      <w:marTop w:val="0"/>
      <w:marBottom w:val="0"/>
      <w:divBdr>
        <w:top w:val="none" w:sz="0" w:space="0" w:color="auto"/>
        <w:left w:val="none" w:sz="0" w:space="0" w:color="auto"/>
        <w:bottom w:val="none" w:sz="0" w:space="0" w:color="auto"/>
        <w:right w:val="none" w:sz="0" w:space="0" w:color="auto"/>
      </w:divBdr>
      <w:divsChild>
        <w:div w:id="888613079">
          <w:marLeft w:val="0"/>
          <w:marRight w:val="0"/>
          <w:marTop w:val="0"/>
          <w:marBottom w:val="0"/>
          <w:divBdr>
            <w:top w:val="none" w:sz="0" w:space="0" w:color="auto"/>
            <w:left w:val="none" w:sz="0" w:space="0" w:color="auto"/>
            <w:bottom w:val="none" w:sz="0" w:space="0" w:color="auto"/>
            <w:right w:val="none" w:sz="0" w:space="0" w:color="auto"/>
          </w:divBdr>
          <w:divsChild>
            <w:div w:id="1377780422">
              <w:marLeft w:val="0"/>
              <w:marRight w:val="0"/>
              <w:marTop w:val="0"/>
              <w:marBottom w:val="0"/>
              <w:divBdr>
                <w:top w:val="none" w:sz="0" w:space="0" w:color="auto"/>
                <w:left w:val="none" w:sz="0" w:space="0" w:color="auto"/>
                <w:bottom w:val="none" w:sz="0" w:space="0" w:color="auto"/>
                <w:right w:val="none" w:sz="0" w:space="0" w:color="auto"/>
              </w:divBdr>
              <w:divsChild>
                <w:div w:id="84405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065791">
      <w:bodyDiv w:val="1"/>
      <w:marLeft w:val="0"/>
      <w:marRight w:val="0"/>
      <w:marTop w:val="0"/>
      <w:marBottom w:val="0"/>
      <w:divBdr>
        <w:top w:val="none" w:sz="0" w:space="0" w:color="auto"/>
        <w:left w:val="none" w:sz="0" w:space="0" w:color="auto"/>
        <w:bottom w:val="none" w:sz="0" w:space="0" w:color="auto"/>
        <w:right w:val="none" w:sz="0" w:space="0" w:color="auto"/>
      </w:divBdr>
      <w:divsChild>
        <w:div w:id="665786975">
          <w:marLeft w:val="0"/>
          <w:marRight w:val="0"/>
          <w:marTop w:val="0"/>
          <w:marBottom w:val="0"/>
          <w:divBdr>
            <w:top w:val="none" w:sz="0" w:space="0" w:color="auto"/>
            <w:left w:val="none" w:sz="0" w:space="0" w:color="auto"/>
            <w:bottom w:val="none" w:sz="0" w:space="0" w:color="auto"/>
            <w:right w:val="none" w:sz="0" w:space="0" w:color="auto"/>
          </w:divBdr>
          <w:divsChild>
            <w:div w:id="266278858">
              <w:marLeft w:val="0"/>
              <w:marRight w:val="0"/>
              <w:marTop w:val="0"/>
              <w:marBottom w:val="0"/>
              <w:divBdr>
                <w:top w:val="none" w:sz="0" w:space="0" w:color="auto"/>
                <w:left w:val="none" w:sz="0" w:space="0" w:color="auto"/>
                <w:bottom w:val="none" w:sz="0" w:space="0" w:color="auto"/>
                <w:right w:val="none" w:sz="0" w:space="0" w:color="auto"/>
              </w:divBdr>
              <w:divsChild>
                <w:div w:id="35920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804945">
      <w:bodyDiv w:val="1"/>
      <w:marLeft w:val="0"/>
      <w:marRight w:val="0"/>
      <w:marTop w:val="0"/>
      <w:marBottom w:val="0"/>
      <w:divBdr>
        <w:top w:val="none" w:sz="0" w:space="0" w:color="auto"/>
        <w:left w:val="none" w:sz="0" w:space="0" w:color="auto"/>
        <w:bottom w:val="none" w:sz="0" w:space="0" w:color="auto"/>
        <w:right w:val="none" w:sz="0" w:space="0" w:color="auto"/>
      </w:divBdr>
      <w:divsChild>
        <w:div w:id="549265042">
          <w:marLeft w:val="0"/>
          <w:marRight w:val="0"/>
          <w:marTop w:val="0"/>
          <w:marBottom w:val="0"/>
          <w:divBdr>
            <w:top w:val="none" w:sz="0" w:space="0" w:color="auto"/>
            <w:left w:val="none" w:sz="0" w:space="0" w:color="auto"/>
            <w:bottom w:val="none" w:sz="0" w:space="0" w:color="auto"/>
            <w:right w:val="none" w:sz="0" w:space="0" w:color="auto"/>
          </w:divBdr>
          <w:divsChild>
            <w:div w:id="1716078841">
              <w:marLeft w:val="0"/>
              <w:marRight w:val="0"/>
              <w:marTop w:val="0"/>
              <w:marBottom w:val="0"/>
              <w:divBdr>
                <w:top w:val="none" w:sz="0" w:space="0" w:color="auto"/>
                <w:left w:val="none" w:sz="0" w:space="0" w:color="auto"/>
                <w:bottom w:val="none" w:sz="0" w:space="0" w:color="auto"/>
                <w:right w:val="none" w:sz="0" w:space="0" w:color="auto"/>
              </w:divBdr>
              <w:divsChild>
                <w:div w:id="27645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9204">
      <w:bodyDiv w:val="1"/>
      <w:marLeft w:val="0"/>
      <w:marRight w:val="0"/>
      <w:marTop w:val="0"/>
      <w:marBottom w:val="0"/>
      <w:divBdr>
        <w:top w:val="none" w:sz="0" w:space="0" w:color="auto"/>
        <w:left w:val="none" w:sz="0" w:space="0" w:color="auto"/>
        <w:bottom w:val="none" w:sz="0" w:space="0" w:color="auto"/>
        <w:right w:val="none" w:sz="0" w:space="0" w:color="auto"/>
      </w:divBdr>
      <w:divsChild>
        <w:div w:id="1343314575">
          <w:marLeft w:val="0"/>
          <w:marRight w:val="0"/>
          <w:marTop w:val="0"/>
          <w:marBottom w:val="0"/>
          <w:divBdr>
            <w:top w:val="none" w:sz="0" w:space="0" w:color="auto"/>
            <w:left w:val="none" w:sz="0" w:space="0" w:color="auto"/>
            <w:bottom w:val="none" w:sz="0" w:space="0" w:color="auto"/>
            <w:right w:val="none" w:sz="0" w:space="0" w:color="auto"/>
          </w:divBdr>
          <w:divsChild>
            <w:div w:id="414521448">
              <w:marLeft w:val="0"/>
              <w:marRight w:val="0"/>
              <w:marTop w:val="0"/>
              <w:marBottom w:val="0"/>
              <w:divBdr>
                <w:top w:val="none" w:sz="0" w:space="0" w:color="auto"/>
                <w:left w:val="none" w:sz="0" w:space="0" w:color="auto"/>
                <w:bottom w:val="none" w:sz="0" w:space="0" w:color="auto"/>
                <w:right w:val="none" w:sz="0" w:space="0" w:color="auto"/>
              </w:divBdr>
              <w:divsChild>
                <w:div w:id="188305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528397">
      <w:bodyDiv w:val="1"/>
      <w:marLeft w:val="0"/>
      <w:marRight w:val="0"/>
      <w:marTop w:val="0"/>
      <w:marBottom w:val="0"/>
      <w:divBdr>
        <w:top w:val="none" w:sz="0" w:space="0" w:color="auto"/>
        <w:left w:val="none" w:sz="0" w:space="0" w:color="auto"/>
        <w:bottom w:val="none" w:sz="0" w:space="0" w:color="auto"/>
        <w:right w:val="none" w:sz="0" w:space="0" w:color="auto"/>
      </w:divBdr>
      <w:divsChild>
        <w:div w:id="1920751224">
          <w:marLeft w:val="0"/>
          <w:marRight w:val="0"/>
          <w:marTop w:val="0"/>
          <w:marBottom w:val="0"/>
          <w:divBdr>
            <w:top w:val="none" w:sz="0" w:space="0" w:color="auto"/>
            <w:left w:val="none" w:sz="0" w:space="0" w:color="auto"/>
            <w:bottom w:val="none" w:sz="0" w:space="0" w:color="auto"/>
            <w:right w:val="none" w:sz="0" w:space="0" w:color="auto"/>
          </w:divBdr>
          <w:divsChild>
            <w:div w:id="331614118">
              <w:marLeft w:val="0"/>
              <w:marRight w:val="0"/>
              <w:marTop w:val="0"/>
              <w:marBottom w:val="0"/>
              <w:divBdr>
                <w:top w:val="none" w:sz="0" w:space="0" w:color="auto"/>
                <w:left w:val="none" w:sz="0" w:space="0" w:color="auto"/>
                <w:bottom w:val="none" w:sz="0" w:space="0" w:color="auto"/>
                <w:right w:val="none" w:sz="0" w:space="0" w:color="auto"/>
              </w:divBdr>
              <w:divsChild>
                <w:div w:id="9647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361352">
      <w:bodyDiv w:val="1"/>
      <w:marLeft w:val="0"/>
      <w:marRight w:val="0"/>
      <w:marTop w:val="0"/>
      <w:marBottom w:val="0"/>
      <w:divBdr>
        <w:top w:val="none" w:sz="0" w:space="0" w:color="auto"/>
        <w:left w:val="none" w:sz="0" w:space="0" w:color="auto"/>
        <w:bottom w:val="none" w:sz="0" w:space="0" w:color="auto"/>
        <w:right w:val="none" w:sz="0" w:space="0" w:color="auto"/>
      </w:divBdr>
      <w:divsChild>
        <w:div w:id="1633945226">
          <w:marLeft w:val="0"/>
          <w:marRight w:val="0"/>
          <w:marTop w:val="0"/>
          <w:marBottom w:val="0"/>
          <w:divBdr>
            <w:top w:val="none" w:sz="0" w:space="0" w:color="auto"/>
            <w:left w:val="none" w:sz="0" w:space="0" w:color="auto"/>
            <w:bottom w:val="none" w:sz="0" w:space="0" w:color="auto"/>
            <w:right w:val="none" w:sz="0" w:space="0" w:color="auto"/>
          </w:divBdr>
          <w:divsChild>
            <w:div w:id="186797417">
              <w:marLeft w:val="0"/>
              <w:marRight w:val="0"/>
              <w:marTop w:val="0"/>
              <w:marBottom w:val="0"/>
              <w:divBdr>
                <w:top w:val="none" w:sz="0" w:space="0" w:color="auto"/>
                <w:left w:val="none" w:sz="0" w:space="0" w:color="auto"/>
                <w:bottom w:val="none" w:sz="0" w:space="0" w:color="auto"/>
                <w:right w:val="none" w:sz="0" w:space="0" w:color="auto"/>
              </w:divBdr>
              <w:divsChild>
                <w:div w:id="60492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83860">
      <w:bodyDiv w:val="1"/>
      <w:marLeft w:val="0"/>
      <w:marRight w:val="0"/>
      <w:marTop w:val="0"/>
      <w:marBottom w:val="0"/>
      <w:divBdr>
        <w:top w:val="none" w:sz="0" w:space="0" w:color="auto"/>
        <w:left w:val="none" w:sz="0" w:space="0" w:color="auto"/>
        <w:bottom w:val="none" w:sz="0" w:space="0" w:color="auto"/>
        <w:right w:val="none" w:sz="0" w:space="0" w:color="auto"/>
      </w:divBdr>
      <w:divsChild>
        <w:div w:id="216746899">
          <w:marLeft w:val="0"/>
          <w:marRight w:val="0"/>
          <w:marTop w:val="0"/>
          <w:marBottom w:val="0"/>
          <w:divBdr>
            <w:top w:val="none" w:sz="0" w:space="0" w:color="auto"/>
            <w:left w:val="none" w:sz="0" w:space="0" w:color="auto"/>
            <w:bottom w:val="none" w:sz="0" w:space="0" w:color="auto"/>
            <w:right w:val="none" w:sz="0" w:space="0" w:color="auto"/>
          </w:divBdr>
          <w:divsChild>
            <w:div w:id="482625975">
              <w:marLeft w:val="0"/>
              <w:marRight w:val="0"/>
              <w:marTop w:val="0"/>
              <w:marBottom w:val="0"/>
              <w:divBdr>
                <w:top w:val="none" w:sz="0" w:space="0" w:color="auto"/>
                <w:left w:val="none" w:sz="0" w:space="0" w:color="auto"/>
                <w:bottom w:val="none" w:sz="0" w:space="0" w:color="auto"/>
                <w:right w:val="none" w:sz="0" w:space="0" w:color="auto"/>
              </w:divBdr>
              <w:divsChild>
                <w:div w:id="54764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94025">
      <w:bodyDiv w:val="1"/>
      <w:marLeft w:val="0"/>
      <w:marRight w:val="0"/>
      <w:marTop w:val="0"/>
      <w:marBottom w:val="0"/>
      <w:divBdr>
        <w:top w:val="none" w:sz="0" w:space="0" w:color="auto"/>
        <w:left w:val="none" w:sz="0" w:space="0" w:color="auto"/>
        <w:bottom w:val="none" w:sz="0" w:space="0" w:color="auto"/>
        <w:right w:val="none" w:sz="0" w:space="0" w:color="auto"/>
      </w:divBdr>
      <w:divsChild>
        <w:div w:id="554395791">
          <w:marLeft w:val="0"/>
          <w:marRight w:val="0"/>
          <w:marTop w:val="0"/>
          <w:marBottom w:val="0"/>
          <w:divBdr>
            <w:top w:val="none" w:sz="0" w:space="0" w:color="auto"/>
            <w:left w:val="none" w:sz="0" w:space="0" w:color="auto"/>
            <w:bottom w:val="none" w:sz="0" w:space="0" w:color="auto"/>
            <w:right w:val="none" w:sz="0" w:space="0" w:color="auto"/>
          </w:divBdr>
          <w:divsChild>
            <w:div w:id="991183000">
              <w:marLeft w:val="0"/>
              <w:marRight w:val="0"/>
              <w:marTop w:val="0"/>
              <w:marBottom w:val="0"/>
              <w:divBdr>
                <w:top w:val="none" w:sz="0" w:space="0" w:color="auto"/>
                <w:left w:val="none" w:sz="0" w:space="0" w:color="auto"/>
                <w:bottom w:val="none" w:sz="0" w:space="0" w:color="auto"/>
                <w:right w:val="none" w:sz="0" w:space="0" w:color="auto"/>
              </w:divBdr>
              <w:divsChild>
                <w:div w:id="58021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931377">
      <w:bodyDiv w:val="1"/>
      <w:marLeft w:val="0"/>
      <w:marRight w:val="0"/>
      <w:marTop w:val="0"/>
      <w:marBottom w:val="0"/>
      <w:divBdr>
        <w:top w:val="none" w:sz="0" w:space="0" w:color="auto"/>
        <w:left w:val="none" w:sz="0" w:space="0" w:color="auto"/>
        <w:bottom w:val="none" w:sz="0" w:space="0" w:color="auto"/>
        <w:right w:val="none" w:sz="0" w:space="0" w:color="auto"/>
      </w:divBdr>
      <w:divsChild>
        <w:div w:id="766314842">
          <w:marLeft w:val="0"/>
          <w:marRight w:val="0"/>
          <w:marTop w:val="0"/>
          <w:marBottom w:val="0"/>
          <w:divBdr>
            <w:top w:val="none" w:sz="0" w:space="0" w:color="auto"/>
            <w:left w:val="none" w:sz="0" w:space="0" w:color="auto"/>
            <w:bottom w:val="none" w:sz="0" w:space="0" w:color="auto"/>
            <w:right w:val="none" w:sz="0" w:space="0" w:color="auto"/>
          </w:divBdr>
          <w:divsChild>
            <w:div w:id="1491218513">
              <w:marLeft w:val="0"/>
              <w:marRight w:val="0"/>
              <w:marTop w:val="0"/>
              <w:marBottom w:val="0"/>
              <w:divBdr>
                <w:top w:val="none" w:sz="0" w:space="0" w:color="auto"/>
                <w:left w:val="none" w:sz="0" w:space="0" w:color="auto"/>
                <w:bottom w:val="none" w:sz="0" w:space="0" w:color="auto"/>
                <w:right w:val="none" w:sz="0" w:space="0" w:color="auto"/>
              </w:divBdr>
              <w:divsChild>
                <w:div w:id="9455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182368">
      <w:bodyDiv w:val="1"/>
      <w:marLeft w:val="0"/>
      <w:marRight w:val="0"/>
      <w:marTop w:val="0"/>
      <w:marBottom w:val="0"/>
      <w:divBdr>
        <w:top w:val="none" w:sz="0" w:space="0" w:color="auto"/>
        <w:left w:val="none" w:sz="0" w:space="0" w:color="auto"/>
        <w:bottom w:val="none" w:sz="0" w:space="0" w:color="auto"/>
        <w:right w:val="none" w:sz="0" w:space="0" w:color="auto"/>
      </w:divBdr>
      <w:divsChild>
        <w:div w:id="1293899978">
          <w:marLeft w:val="0"/>
          <w:marRight w:val="0"/>
          <w:marTop w:val="0"/>
          <w:marBottom w:val="0"/>
          <w:divBdr>
            <w:top w:val="none" w:sz="0" w:space="0" w:color="auto"/>
            <w:left w:val="none" w:sz="0" w:space="0" w:color="auto"/>
            <w:bottom w:val="none" w:sz="0" w:space="0" w:color="auto"/>
            <w:right w:val="none" w:sz="0" w:space="0" w:color="auto"/>
          </w:divBdr>
          <w:divsChild>
            <w:div w:id="172768149">
              <w:marLeft w:val="0"/>
              <w:marRight w:val="0"/>
              <w:marTop w:val="0"/>
              <w:marBottom w:val="0"/>
              <w:divBdr>
                <w:top w:val="none" w:sz="0" w:space="0" w:color="auto"/>
                <w:left w:val="none" w:sz="0" w:space="0" w:color="auto"/>
                <w:bottom w:val="none" w:sz="0" w:space="0" w:color="auto"/>
                <w:right w:val="none" w:sz="0" w:space="0" w:color="auto"/>
              </w:divBdr>
              <w:divsChild>
                <w:div w:id="90101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34721">
      <w:bodyDiv w:val="1"/>
      <w:marLeft w:val="0"/>
      <w:marRight w:val="0"/>
      <w:marTop w:val="0"/>
      <w:marBottom w:val="0"/>
      <w:divBdr>
        <w:top w:val="none" w:sz="0" w:space="0" w:color="auto"/>
        <w:left w:val="none" w:sz="0" w:space="0" w:color="auto"/>
        <w:bottom w:val="none" w:sz="0" w:space="0" w:color="auto"/>
        <w:right w:val="none" w:sz="0" w:space="0" w:color="auto"/>
      </w:divBdr>
      <w:divsChild>
        <w:div w:id="605967155">
          <w:marLeft w:val="0"/>
          <w:marRight w:val="0"/>
          <w:marTop w:val="0"/>
          <w:marBottom w:val="0"/>
          <w:divBdr>
            <w:top w:val="none" w:sz="0" w:space="0" w:color="auto"/>
            <w:left w:val="none" w:sz="0" w:space="0" w:color="auto"/>
            <w:bottom w:val="none" w:sz="0" w:space="0" w:color="auto"/>
            <w:right w:val="none" w:sz="0" w:space="0" w:color="auto"/>
          </w:divBdr>
          <w:divsChild>
            <w:div w:id="318122615">
              <w:marLeft w:val="0"/>
              <w:marRight w:val="0"/>
              <w:marTop w:val="0"/>
              <w:marBottom w:val="0"/>
              <w:divBdr>
                <w:top w:val="none" w:sz="0" w:space="0" w:color="auto"/>
                <w:left w:val="none" w:sz="0" w:space="0" w:color="auto"/>
                <w:bottom w:val="none" w:sz="0" w:space="0" w:color="auto"/>
                <w:right w:val="none" w:sz="0" w:space="0" w:color="auto"/>
              </w:divBdr>
              <w:divsChild>
                <w:div w:id="210325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57339">
      <w:bodyDiv w:val="1"/>
      <w:marLeft w:val="0"/>
      <w:marRight w:val="0"/>
      <w:marTop w:val="0"/>
      <w:marBottom w:val="0"/>
      <w:divBdr>
        <w:top w:val="none" w:sz="0" w:space="0" w:color="auto"/>
        <w:left w:val="none" w:sz="0" w:space="0" w:color="auto"/>
        <w:bottom w:val="none" w:sz="0" w:space="0" w:color="auto"/>
        <w:right w:val="none" w:sz="0" w:space="0" w:color="auto"/>
      </w:divBdr>
      <w:divsChild>
        <w:div w:id="1807893068">
          <w:marLeft w:val="0"/>
          <w:marRight w:val="0"/>
          <w:marTop w:val="0"/>
          <w:marBottom w:val="0"/>
          <w:divBdr>
            <w:top w:val="none" w:sz="0" w:space="0" w:color="auto"/>
            <w:left w:val="none" w:sz="0" w:space="0" w:color="auto"/>
            <w:bottom w:val="none" w:sz="0" w:space="0" w:color="auto"/>
            <w:right w:val="none" w:sz="0" w:space="0" w:color="auto"/>
          </w:divBdr>
          <w:divsChild>
            <w:div w:id="1148741051">
              <w:marLeft w:val="0"/>
              <w:marRight w:val="0"/>
              <w:marTop w:val="0"/>
              <w:marBottom w:val="0"/>
              <w:divBdr>
                <w:top w:val="none" w:sz="0" w:space="0" w:color="auto"/>
                <w:left w:val="none" w:sz="0" w:space="0" w:color="auto"/>
                <w:bottom w:val="none" w:sz="0" w:space="0" w:color="auto"/>
                <w:right w:val="none" w:sz="0" w:space="0" w:color="auto"/>
              </w:divBdr>
              <w:divsChild>
                <w:div w:id="9993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2083">
      <w:bodyDiv w:val="1"/>
      <w:marLeft w:val="0"/>
      <w:marRight w:val="0"/>
      <w:marTop w:val="0"/>
      <w:marBottom w:val="0"/>
      <w:divBdr>
        <w:top w:val="none" w:sz="0" w:space="0" w:color="auto"/>
        <w:left w:val="none" w:sz="0" w:space="0" w:color="auto"/>
        <w:bottom w:val="none" w:sz="0" w:space="0" w:color="auto"/>
        <w:right w:val="none" w:sz="0" w:space="0" w:color="auto"/>
      </w:divBdr>
      <w:divsChild>
        <w:div w:id="1556506647">
          <w:marLeft w:val="0"/>
          <w:marRight w:val="0"/>
          <w:marTop w:val="0"/>
          <w:marBottom w:val="0"/>
          <w:divBdr>
            <w:top w:val="none" w:sz="0" w:space="0" w:color="auto"/>
            <w:left w:val="none" w:sz="0" w:space="0" w:color="auto"/>
            <w:bottom w:val="none" w:sz="0" w:space="0" w:color="auto"/>
            <w:right w:val="none" w:sz="0" w:space="0" w:color="auto"/>
          </w:divBdr>
          <w:divsChild>
            <w:div w:id="1974483044">
              <w:marLeft w:val="0"/>
              <w:marRight w:val="0"/>
              <w:marTop w:val="0"/>
              <w:marBottom w:val="0"/>
              <w:divBdr>
                <w:top w:val="none" w:sz="0" w:space="0" w:color="auto"/>
                <w:left w:val="none" w:sz="0" w:space="0" w:color="auto"/>
                <w:bottom w:val="none" w:sz="0" w:space="0" w:color="auto"/>
                <w:right w:val="none" w:sz="0" w:space="0" w:color="auto"/>
              </w:divBdr>
              <w:divsChild>
                <w:div w:id="137373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33361">
      <w:bodyDiv w:val="1"/>
      <w:marLeft w:val="0"/>
      <w:marRight w:val="0"/>
      <w:marTop w:val="0"/>
      <w:marBottom w:val="0"/>
      <w:divBdr>
        <w:top w:val="none" w:sz="0" w:space="0" w:color="auto"/>
        <w:left w:val="none" w:sz="0" w:space="0" w:color="auto"/>
        <w:bottom w:val="none" w:sz="0" w:space="0" w:color="auto"/>
        <w:right w:val="none" w:sz="0" w:space="0" w:color="auto"/>
      </w:divBdr>
      <w:divsChild>
        <w:div w:id="461504782">
          <w:marLeft w:val="0"/>
          <w:marRight w:val="0"/>
          <w:marTop w:val="0"/>
          <w:marBottom w:val="0"/>
          <w:divBdr>
            <w:top w:val="none" w:sz="0" w:space="0" w:color="auto"/>
            <w:left w:val="none" w:sz="0" w:space="0" w:color="auto"/>
            <w:bottom w:val="none" w:sz="0" w:space="0" w:color="auto"/>
            <w:right w:val="none" w:sz="0" w:space="0" w:color="auto"/>
          </w:divBdr>
          <w:divsChild>
            <w:div w:id="318924554">
              <w:marLeft w:val="0"/>
              <w:marRight w:val="0"/>
              <w:marTop w:val="0"/>
              <w:marBottom w:val="0"/>
              <w:divBdr>
                <w:top w:val="none" w:sz="0" w:space="0" w:color="auto"/>
                <w:left w:val="none" w:sz="0" w:space="0" w:color="auto"/>
                <w:bottom w:val="none" w:sz="0" w:space="0" w:color="auto"/>
                <w:right w:val="none" w:sz="0" w:space="0" w:color="auto"/>
              </w:divBdr>
              <w:divsChild>
                <w:div w:id="101430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10826">
      <w:bodyDiv w:val="1"/>
      <w:marLeft w:val="0"/>
      <w:marRight w:val="0"/>
      <w:marTop w:val="0"/>
      <w:marBottom w:val="0"/>
      <w:divBdr>
        <w:top w:val="none" w:sz="0" w:space="0" w:color="auto"/>
        <w:left w:val="none" w:sz="0" w:space="0" w:color="auto"/>
        <w:bottom w:val="none" w:sz="0" w:space="0" w:color="auto"/>
        <w:right w:val="none" w:sz="0" w:space="0" w:color="auto"/>
      </w:divBdr>
      <w:divsChild>
        <w:div w:id="695696108">
          <w:marLeft w:val="0"/>
          <w:marRight w:val="0"/>
          <w:marTop w:val="0"/>
          <w:marBottom w:val="0"/>
          <w:divBdr>
            <w:top w:val="none" w:sz="0" w:space="0" w:color="auto"/>
            <w:left w:val="none" w:sz="0" w:space="0" w:color="auto"/>
            <w:bottom w:val="none" w:sz="0" w:space="0" w:color="auto"/>
            <w:right w:val="none" w:sz="0" w:space="0" w:color="auto"/>
          </w:divBdr>
          <w:divsChild>
            <w:div w:id="1847864784">
              <w:marLeft w:val="0"/>
              <w:marRight w:val="0"/>
              <w:marTop w:val="0"/>
              <w:marBottom w:val="0"/>
              <w:divBdr>
                <w:top w:val="none" w:sz="0" w:space="0" w:color="auto"/>
                <w:left w:val="none" w:sz="0" w:space="0" w:color="auto"/>
                <w:bottom w:val="none" w:sz="0" w:space="0" w:color="auto"/>
                <w:right w:val="none" w:sz="0" w:space="0" w:color="auto"/>
              </w:divBdr>
              <w:divsChild>
                <w:div w:id="52305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08732">
      <w:bodyDiv w:val="1"/>
      <w:marLeft w:val="0"/>
      <w:marRight w:val="0"/>
      <w:marTop w:val="0"/>
      <w:marBottom w:val="0"/>
      <w:divBdr>
        <w:top w:val="none" w:sz="0" w:space="0" w:color="auto"/>
        <w:left w:val="none" w:sz="0" w:space="0" w:color="auto"/>
        <w:bottom w:val="none" w:sz="0" w:space="0" w:color="auto"/>
        <w:right w:val="none" w:sz="0" w:space="0" w:color="auto"/>
      </w:divBdr>
      <w:divsChild>
        <w:div w:id="2084132673">
          <w:marLeft w:val="0"/>
          <w:marRight w:val="0"/>
          <w:marTop w:val="0"/>
          <w:marBottom w:val="0"/>
          <w:divBdr>
            <w:top w:val="none" w:sz="0" w:space="0" w:color="auto"/>
            <w:left w:val="none" w:sz="0" w:space="0" w:color="auto"/>
            <w:bottom w:val="none" w:sz="0" w:space="0" w:color="auto"/>
            <w:right w:val="none" w:sz="0" w:space="0" w:color="auto"/>
          </w:divBdr>
          <w:divsChild>
            <w:div w:id="1261331316">
              <w:marLeft w:val="0"/>
              <w:marRight w:val="0"/>
              <w:marTop w:val="0"/>
              <w:marBottom w:val="0"/>
              <w:divBdr>
                <w:top w:val="none" w:sz="0" w:space="0" w:color="auto"/>
                <w:left w:val="none" w:sz="0" w:space="0" w:color="auto"/>
                <w:bottom w:val="none" w:sz="0" w:space="0" w:color="auto"/>
                <w:right w:val="none" w:sz="0" w:space="0" w:color="auto"/>
              </w:divBdr>
              <w:divsChild>
                <w:div w:id="123820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26857">
      <w:bodyDiv w:val="1"/>
      <w:marLeft w:val="0"/>
      <w:marRight w:val="0"/>
      <w:marTop w:val="0"/>
      <w:marBottom w:val="0"/>
      <w:divBdr>
        <w:top w:val="none" w:sz="0" w:space="0" w:color="auto"/>
        <w:left w:val="none" w:sz="0" w:space="0" w:color="auto"/>
        <w:bottom w:val="none" w:sz="0" w:space="0" w:color="auto"/>
        <w:right w:val="none" w:sz="0" w:space="0" w:color="auto"/>
      </w:divBdr>
      <w:divsChild>
        <w:div w:id="1941793856">
          <w:marLeft w:val="0"/>
          <w:marRight w:val="0"/>
          <w:marTop w:val="0"/>
          <w:marBottom w:val="0"/>
          <w:divBdr>
            <w:top w:val="none" w:sz="0" w:space="0" w:color="auto"/>
            <w:left w:val="none" w:sz="0" w:space="0" w:color="auto"/>
            <w:bottom w:val="none" w:sz="0" w:space="0" w:color="auto"/>
            <w:right w:val="none" w:sz="0" w:space="0" w:color="auto"/>
          </w:divBdr>
          <w:divsChild>
            <w:div w:id="1400245906">
              <w:marLeft w:val="0"/>
              <w:marRight w:val="0"/>
              <w:marTop w:val="0"/>
              <w:marBottom w:val="0"/>
              <w:divBdr>
                <w:top w:val="none" w:sz="0" w:space="0" w:color="auto"/>
                <w:left w:val="none" w:sz="0" w:space="0" w:color="auto"/>
                <w:bottom w:val="none" w:sz="0" w:space="0" w:color="auto"/>
                <w:right w:val="none" w:sz="0" w:space="0" w:color="auto"/>
              </w:divBdr>
              <w:divsChild>
                <w:div w:id="14293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Layout" Target="diagrams/layout1.xml"/><Relationship Id="rId26" Type="http://schemas.openxmlformats.org/officeDocument/2006/relationships/diagramColors" Target="diagrams/colors2.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Data" Target="diagrams/data1.xml"/><Relationship Id="rId25" Type="http://schemas.openxmlformats.org/officeDocument/2006/relationships/diagramQuickStyle" Target="diagrams/quickStyle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diagramColors" Target="diagrams/colors1.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Layout" Target="diagrams/layout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diagramData" Target="diagrams/data2.xm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diagramQuickStyle" Target="diagrams/quickStyle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Users/tamarachapman/Desktop/TAMARACK%20MGMT/Projects/Bay%20Area%20UASI%20C-POD/BAUASI%20CPOD%20Logistics%20Plan%20Template%20062922.docx" TargetMode="External"/><Relationship Id="rId22" Type="http://schemas.openxmlformats.org/officeDocument/2006/relationships/image" Target="media/image3.png"/><Relationship Id="rId27" Type="http://schemas.microsoft.com/office/2007/relationships/diagramDrawing" Target="diagrams/drawing2.xml"/><Relationship Id="rId30"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D8FB42-9217-44BA-97C0-FE136163BB54}"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en-US"/>
        </a:p>
      </dgm:t>
    </dgm:pt>
    <dgm:pt modelId="{4ECBDDAF-8DFA-4FAF-B9E5-C9964768E688}">
      <dgm:prSet phldrT="[Text]"/>
      <dgm:spPr/>
      <dgm:t>
        <a:bodyPr/>
        <a:lstStyle/>
        <a:p>
          <a:pPr algn="ctr"/>
          <a:r>
            <a:rPr lang="en-US" b="1">
              <a:latin typeface="Arial" panose="020B0604020202020204" pitchFamily="34" charset="0"/>
              <a:cs typeface="Arial" panose="020B0604020202020204" pitchFamily="34" charset="0"/>
            </a:rPr>
            <a:t>LSA</a:t>
          </a:r>
        </a:p>
      </dgm:t>
    </dgm:pt>
    <dgm:pt modelId="{285A6749-97B1-476F-949A-E7360E89F84C}" type="parTrans" cxnId="{0F007D2D-5B91-40FD-89BE-E497277C5836}">
      <dgm:prSet/>
      <dgm:spPr/>
      <dgm:t>
        <a:bodyPr/>
        <a:lstStyle/>
        <a:p>
          <a:pPr algn="ctr"/>
          <a:endParaRPr lang="en-US"/>
        </a:p>
      </dgm:t>
    </dgm:pt>
    <dgm:pt modelId="{F76FBE3A-22D0-45B7-BB39-C8FB65C5FF03}" type="sibTrans" cxnId="{0F007D2D-5B91-40FD-89BE-E497277C5836}">
      <dgm:prSet/>
      <dgm:spPr/>
      <dgm:t>
        <a:bodyPr/>
        <a:lstStyle/>
        <a:p>
          <a:pPr algn="ctr"/>
          <a:endParaRPr lang="en-US"/>
        </a:p>
      </dgm:t>
    </dgm:pt>
    <dgm:pt modelId="{62F35974-0A4B-482D-B227-4238022D6B43}">
      <dgm:prSet phldrT="[Text]" custT="1"/>
      <dgm:spPr>
        <a:solidFill>
          <a:srgbClr val="FFC000"/>
        </a:solidFill>
      </dgm:spPr>
      <dgm:t>
        <a:bodyPr/>
        <a:lstStyle/>
        <a:p>
          <a:pPr algn="ctr"/>
          <a:r>
            <a:rPr lang="en-US" sz="1000" b="1">
              <a:solidFill>
                <a:schemeClr val="tx1"/>
              </a:solidFill>
              <a:latin typeface="Arial" panose="020B0604020202020204" pitchFamily="34" charset="0"/>
              <a:cs typeface="Arial" panose="020B0604020202020204" pitchFamily="34" charset="0"/>
            </a:rPr>
            <a:t>C-POD</a:t>
          </a:r>
        </a:p>
      </dgm:t>
    </dgm:pt>
    <dgm:pt modelId="{CF2FD562-1B09-4A4D-A6A8-178CD3BEFC1D}" type="parTrans" cxnId="{C9BCE521-4740-4B50-BE61-A2D54EB19B14}">
      <dgm:prSet/>
      <dgm:spPr/>
      <dgm:t>
        <a:bodyPr/>
        <a:lstStyle/>
        <a:p>
          <a:pPr algn="ctr"/>
          <a:endParaRPr lang="en-US"/>
        </a:p>
      </dgm:t>
    </dgm:pt>
    <dgm:pt modelId="{A7946193-4B06-4A50-B408-C4F005D69ED0}" type="sibTrans" cxnId="{C9BCE521-4740-4B50-BE61-A2D54EB19B14}">
      <dgm:prSet/>
      <dgm:spPr/>
      <dgm:t>
        <a:bodyPr/>
        <a:lstStyle/>
        <a:p>
          <a:pPr algn="ctr"/>
          <a:endParaRPr lang="en-US"/>
        </a:p>
      </dgm:t>
    </dgm:pt>
    <dgm:pt modelId="{F6ABD5BD-E0A7-4D50-A7E5-3AB904D7C636}">
      <dgm:prSet phldrT="[Text]" custT="1"/>
      <dgm:spPr>
        <a:solidFill>
          <a:srgbClr val="FFC000"/>
        </a:solidFill>
      </dgm:spPr>
      <dgm:t>
        <a:bodyPr/>
        <a:lstStyle/>
        <a:p>
          <a:pPr algn="ctr"/>
          <a:r>
            <a:rPr lang="en-US" sz="1000" b="1">
              <a:solidFill>
                <a:schemeClr val="tx1"/>
              </a:solidFill>
              <a:latin typeface="Arial" panose="020B0604020202020204" pitchFamily="34" charset="0"/>
              <a:cs typeface="Arial" panose="020B0604020202020204" pitchFamily="34" charset="0"/>
            </a:rPr>
            <a:t>C-POD</a:t>
          </a:r>
        </a:p>
      </dgm:t>
    </dgm:pt>
    <dgm:pt modelId="{BF13EC67-605D-4F62-A124-A2C20B12A44F}" type="parTrans" cxnId="{2FAF6E5A-E1F7-40C4-8070-9F8EF8956C2D}">
      <dgm:prSet/>
      <dgm:spPr/>
      <dgm:t>
        <a:bodyPr/>
        <a:lstStyle/>
        <a:p>
          <a:pPr algn="ctr"/>
          <a:endParaRPr lang="en-US"/>
        </a:p>
      </dgm:t>
    </dgm:pt>
    <dgm:pt modelId="{70E7EE47-6E7D-46C8-92F0-013D533E5203}" type="sibTrans" cxnId="{2FAF6E5A-E1F7-40C4-8070-9F8EF8956C2D}">
      <dgm:prSet/>
      <dgm:spPr/>
      <dgm:t>
        <a:bodyPr/>
        <a:lstStyle/>
        <a:p>
          <a:pPr algn="ctr"/>
          <a:endParaRPr lang="en-US"/>
        </a:p>
      </dgm:t>
    </dgm:pt>
    <dgm:pt modelId="{8BBE2731-DA8A-4079-8942-5FC929921D26}">
      <dgm:prSet phldrT="[Text]" custT="1"/>
      <dgm:spPr>
        <a:solidFill>
          <a:srgbClr val="FFC000"/>
        </a:solidFill>
      </dgm:spPr>
      <dgm:t>
        <a:bodyPr/>
        <a:lstStyle/>
        <a:p>
          <a:pPr algn="ctr"/>
          <a:r>
            <a:rPr lang="en-US" sz="1000" b="1">
              <a:solidFill>
                <a:schemeClr val="tx1"/>
              </a:solidFill>
              <a:latin typeface="Arial" panose="020B0604020202020204" pitchFamily="34" charset="0"/>
              <a:cs typeface="Arial" panose="020B0604020202020204" pitchFamily="34" charset="0"/>
            </a:rPr>
            <a:t>C-POD</a:t>
          </a:r>
        </a:p>
      </dgm:t>
    </dgm:pt>
    <dgm:pt modelId="{6CB3F16A-BD34-4504-8421-73BD736C1B02}" type="parTrans" cxnId="{DC3BE44E-69FD-4F2D-9E8C-979B96A4509D}">
      <dgm:prSet/>
      <dgm:spPr/>
      <dgm:t>
        <a:bodyPr/>
        <a:lstStyle/>
        <a:p>
          <a:pPr algn="ctr"/>
          <a:endParaRPr lang="en-US"/>
        </a:p>
      </dgm:t>
    </dgm:pt>
    <dgm:pt modelId="{28DDF8E5-17AE-466B-83F9-D91C62A4DA0F}" type="sibTrans" cxnId="{DC3BE44E-69FD-4F2D-9E8C-979B96A4509D}">
      <dgm:prSet/>
      <dgm:spPr/>
      <dgm:t>
        <a:bodyPr/>
        <a:lstStyle/>
        <a:p>
          <a:pPr algn="ctr"/>
          <a:endParaRPr lang="en-US"/>
        </a:p>
      </dgm:t>
    </dgm:pt>
    <dgm:pt modelId="{718CFD59-9D54-447A-8F1C-23419847859B}">
      <dgm:prSet phldrT="[Text]" custT="1"/>
      <dgm:spPr>
        <a:solidFill>
          <a:srgbClr val="FFC000"/>
        </a:solidFill>
      </dgm:spPr>
      <dgm:t>
        <a:bodyPr/>
        <a:lstStyle/>
        <a:p>
          <a:pPr algn="ctr"/>
          <a:r>
            <a:rPr lang="en-US" sz="1000" b="1">
              <a:solidFill>
                <a:schemeClr val="tx1"/>
              </a:solidFill>
              <a:latin typeface="Arial" panose="020B0604020202020204" pitchFamily="34" charset="0"/>
              <a:cs typeface="Arial" panose="020B0604020202020204" pitchFamily="34" charset="0"/>
            </a:rPr>
            <a:t>C-POD</a:t>
          </a:r>
        </a:p>
      </dgm:t>
    </dgm:pt>
    <dgm:pt modelId="{FA33BD22-C6ED-4A52-B016-9693D5E951C6}" type="parTrans" cxnId="{CCC21D33-97B7-464B-9C81-29B47CE38300}">
      <dgm:prSet/>
      <dgm:spPr/>
      <dgm:t>
        <a:bodyPr/>
        <a:lstStyle/>
        <a:p>
          <a:pPr algn="ctr"/>
          <a:endParaRPr lang="en-US"/>
        </a:p>
      </dgm:t>
    </dgm:pt>
    <dgm:pt modelId="{9BBEC3A9-4559-49EB-851A-816C853214D9}" type="sibTrans" cxnId="{CCC21D33-97B7-464B-9C81-29B47CE38300}">
      <dgm:prSet/>
      <dgm:spPr/>
      <dgm:t>
        <a:bodyPr/>
        <a:lstStyle/>
        <a:p>
          <a:pPr algn="ctr"/>
          <a:endParaRPr lang="en-US"/>
        </a:p>
      </dgm:t>
    </dgm:pt>
    <dgm:pt modelId="{A2EA7B86-95E1-405C-9D86-3889C72BED6F}" type="pres">
      <dgm:prSet presAssocID="{EDD8FB42-9217-44BA-97C0-FE136163BB54}" presName="cycle" presStyleCnt="0">
        <dgm:presLayoutVars>
          <dgm:chMax val="1"/>
          <dgm:dir/>
          <dgm:animLvl val="ctr"/>
          <dgm:resizeHandles val="exact"/>
        </dgm:presLayoutVars>
      </dgm:prSet>
      <dgm:spPr/>
    </dgm:pt>
    <dgm:pt modelId="{1873ECC7-5E26-4F90-BAFB-5DF854B28CE9}" type="pres">
      <dgm:prSet presAssocID="{4ECBDDAF-8DFA-4FAF-B9E5-C9964768E688}" presName="centerShape" presStyleLbl="node0" presStyleIdx="0" presStyleCnt="1"/>
      <dgm:spPr/>
    </dgm:pt>
    <dgm:pt modelId="{DB51E71B-C376-48F4-8E91-E0E2CAE3C967}" type="pres">
      <dgm:prSet presAssocID="{CF2FD562-1B09-4A4D-A6A8-178CD3BEFC1D}" presName="Name9" presStyleLbl="parChTrans1D2" presStyleIdx="0" presStyleCnt="4"/>
      <dgm:spPr/>
    </dgm:pt>
    <dgm:pt modelId="{D6E5B5EF-2AA4-4929-9FFF-6832E6B30D18}" type="pres">
      <dgm:prSet presAssocID="{CF2FD562-1B09-4A4D-A6A8-178CD3BEFC1D}" presName="connTx" presStyleLbl="parChTrans1D2" presStyleIdx="0" presStyleCnt="4"/>
      <dgm:spPr/>
    </dgm:pt>
    <dgm:pt modelId="{E1B5E136-83AE-4013-B5A5-22B7B51E21E5}" type="pres">
      <dgm:prSet presAssocID="{62F35974-0A4B-482D-B227-4238022D6B43}" presName="node" presStyleLbl="node1" presStyleIdx="0" presStyleCnt="4">
        <dgm:presLayoutVars>
          <dgm:bulletEnabled val="1"/>
        </dgm:presLayoutVars>
      </dgm:prSet>
      <dgm:spPr/>
    </dgm:pt>
    <dgm:pt modelId="{9E76A0D9-99CC-47B4-91AD-756B0E95A74E}" type="pres">
      <dgm:prSet presAssocID="{BF13EC67-605D-4F62-A124-A2C20B12A44F}" presName="Name9" presStyleLbl="parChTrans1D2" presStyleIdx="1" presStyleCnt="4"/>
      <dgm:spPr/>
    </dgm:pt>
    <dgm:pt modelId="{6CBCD310-E91F-4410-8991-98D0D1450ABD}" type="pres">
      <dgm:prSet presAssocID="{BF13EC67-605D-4F62-A124-A2C20B12A44F}" presName="connTx" presStyleLbl="parChTrans1D2" presStyleIdx="1" presStyleCnt="4"/>
      <dgm:spPr/>
    </dgm:pt>
    <dgm:pt modelId="{3BA2D1D1-0CB0-40BD-B4E3-FC23C85A6CDD}" type="pres">
      <dgm:prSet presAssocID="{F6ABD5BD-E0A7-4D50-A7E5-3AB904D7C636}" presName="node" presStyleLbl="node1" presStyleIdx="1" presStyleCnt="4">
        <dgm:presLayoutVars>
          <dgm:bulletEnabled val="1"/>
        </dgm:presLayoutVars>
      </dgm:prSet>
      <dgm:spPr/>
    </dgm:pt>
    <dgm:pt modelId="{4C4FE2A5-688C-4362-A33C-6D73A74373E0}" type="pres">
      <dgm:prSet presAssocID="{6CB3F16A-BD34-4504-8421-73BD736C1B02}" presName="Name9" presStyleLbl="parChTrans1D2" presStyleIdx="2" presStyleCnt="4"/>
      <dgm:spPr/>
    </dgm:pt>
    <dgm:pt modelId="{BE9F3469-C24B-47B7-AE4B-C9BA219090BC}" type="pres">
      <dgm:prSet presAssocID="{6CB3F16A-BD34-4504-8421-73BD736C1B02}" presName="connTx" presStyleLbl="parChTrans1D2" presStyleIdx="2" presStyleCnt="4"/>
      <dgm:spPr/>
    </dgm:pt>
    <dgm:pt modelId="{0ECF5417-B8AB-4276-9BDD-C5AE42F105C9}" type="pres">
      <dgm:prSet presAssocID="{8BBE2731-DA8A-4079-8942-5FC929921D26}" presName="node" presStyleLbl="node1" presStyleIdx="2" presStyleCnt="4">
        <dgm:presLayoutVars>
          <dgm:bulletEnabled val="1"/>
        </dgm:presLayoutVars>
      </dgm:prSet>
      <dgm:spPr/>
    </dgm:pt>
    <dgm:pt modelId="{CE02A89A-C522-4429-BE99-F8481F224CD6}" type="pres">
      <dgm:prSet presAssocID="{FA33BD22-C6ED-4A52-B016-9693D5E951C6}" presName="Name9" presStyleLbl="parChTrans1D2" presStyleIdx="3" presStyleCnt="4"/>
      <dgm:spPr/>
    </dgm:pt>
    <dgm:pt modelId="{D4E50696-707C-4A7E-ACE6-FE17BCF9622C}" type="pres">
      <dgm:prSet presAssocID="{FA33BD22-C6ED-4A52-B016-9693D5E951C6}" presName="connTx" presStyleLbl="parChTrans1D2" presStyleIdx="3" presStyleCnt="4"/>
      <dgm:spPr/>
    </dgm:pt>
    <dgm:pt modelId="{4E8FE592-F569-45E5-B2EC-F38E1BD58FC5}" type="pres">
      <dgm:prSet presAssocID="{718CFD59-9D54-447A-8F1C-23419847859B}" presName="node" presStyleLbl="node1" presStyleIdx="3" presStyleCnt="4">
        <dgm:presLayoutVars>
          <dgm:bulletEnabled val="1"/>
        </dgm:presLayoutVars>
      </dgm:prSet>
      <dgm:spPr/>
    </dgm:pt>
  </dgm:ptLst>
  <dgm:cxnLst>
    <dgm:cxn modelId="{D8682005-C51A-4157-8707-B697C9506043}" type="presOf" srcId="{6CB3F16A-BD34-4504-8421-73BD736C1B02}" destId="{BE9F3469-C24B-47B7-AE4B-C9BA219090BC}" srcOrd="1" destOrd="0" presId="urn:microsoft.com/office/officeart/2005/8/layout/radial1"/>
    <dgm:cxn modelId="{4E2ADD07-C912-407F-B874-776105582DBA}" type="presOf" srcId="{8BBE2731-DA8A-4079-8942-5FC929921D26}" destId="{0ECF5417-B8AB-4276-9BDD-C5AE42F105C9}" srcOrd="0" destOrd="0" presId="urn:microsoft.com/office/officeart/2005/8/layout/radial1"/>
    <dgm:cxn modelId="{E8C6970A-4BD5-4FF7-B2DA-6514E6860908}" type="presOf" srcId="{62F35974-0A4B-482D-B227-4238022D6B43}" destId="{E1B5E136-83AE-4013-B5A5-22B7B51E21E5}" srcOrd="0" destOrd="0" presId="urn:microsoft.com/office/officeart/2005/8/layout/radial1"/>
    <dgm:cxn modelId="{885CC218-683E-4E67-8563-559AAD167209}" type="presOf" srcId="{CF2FD562-1B09-4A4D-A6A8-178CD3BEFC1D}" destId="{D6E5B5EF-2AA4-4929-9FFF-6832E6B30D18}" srcOrd="1" destOrd="0" presId="urn:microsoft.com/office/officeart/2005/8/layout/radial1"/>
    <dgm:cxn modelId="{C9BCE521-4740-4B50-BE61-A2D54EB19B14}" srcId="{4ECBDDAF-8DFA-4FAF-B9E5-C9964768E688}" destId="{62F35974-0A4B-482D-B227-4238022D6B43}" srcOrd="0" destOrd="0" parTransId="{CF2FD562-1B09-4A4D-A6A8-178CD3BEFC1D}" sibTransId="{A7946193-4B06-4A50-B408-C4F005D69ED0}"/>
    <dgm:cxn modelId="{0F007D2D-5B91-40FD-89BE-E497277C5836}" srcId="{EDD8FB42-9217-44BA-97C0-FE136163BB54}" destId="{4ECBDDAF-8DFA-4FAF-B9E5-C9964768E688}" srcOrd="0" destOrd="0" parTransId="{285A6749-97B1-476F-949A-E7360E89F84C}" sibTransId="{F76FBE3A-22D0-45B7-BB39-C8FB65C5FF03}"/>
    <dgm:cxn modelId="{CCC21D33-97B7-464B-9C81-29B47CE38300}" srcId="{4ECBDDAF-8DFA-4FAF-B9E5-C9964768E688}" destId="{718CFD59-9D54-447A-8F1C-23419847859B}" srcOrd="3" destOrd="0" parTransId="{FA33BD22-C6ED-4A52-B016-9693D5E951C6}" sibTransId="{9BBEC3A9-4559-49EB-851A-816C853214D9}"/>
    <dgm:cxn modelId="{7FB57F3E-7447-427E-9B6D-A2DEA719A4D8}" type="presOf" srcId="{718CFD59-9D54-447A-8F1C-23419847859B}" destId="{4E8FE592-F569-45E5-B2EC-F38E1BD58FC5}" srcOrd="0" destOrd="0" presId="urn:microsoft.com/office/officeart/2005/8/layout/radial1"/>
    <dgm:cxn modelId="{19627647-6015-4319-998B-7DFFE246A683}" type="presOf" srcId="{4ECBDDAF-8DFA-4FAF-B9E5-C9964768E688}" destId="{1873ECC7-5E26-4F90-BAFB-5DF854B28CE9}" srcOrd="0" destOrd="0" presId="urn:microsoft.com/office/officeart/2005/8/layout/radial1"/>
    <dgm:cxn modelId="{DC3BE44E-69FD-4F2D-9E8C-979B96A4509D}" srcId="{4ECBDDAF-8DFA-4FAF-B9E5-C9964768E688}" destId="{8BBE2731-DA8A-4079-8942-5FC929921D26}" srcOrd="2" destOrd="0" parTransId="{6CB3F16A-BD34-4504-8421-73BD736C1B02}" sibTransId="{28DDF8E5-17AE-466B-83F9-D91C62A4DA0F}"/>
    <dgm:cxn modelId="{E6711051-8EEB-4E3F-B1E6-C4E664CDBF41}" type="presOf" srcId="{6CB3F16A-BD34-4504-8421-73BD736C1B02}" destId="{4C4FE2A5-688C-4362-A33C-6D73A74373E0}" srcOrd="0" destOrd="0" presId="urn:microsoft.com/office/officeart/2005/8/layout/radial1"/>
    <dgm:cxn modelId="{10196D5A-9C7F-4C3D-B483-06EC4C248F36}" type="presOf" srcId="{FA33BD22-C6ED-4A52-B016-9693D5E951C6}" destId="{CE02A89A-C522-4429-BE99-F8481F224CD6}" srcOrd="0" destOrd="0" presId="urn:microsoft.com/office/officeart/2005/8/layout/radial1"/>
    <dgm:cxn modelId="{2FAF6E5A-E1F7-40C4-8070-9F8EF8956C2D}" srcId="{4ECBDDAF-8DFA-4FAF-B9E5-C9964768E688}" destId="{F6ABD5BD-E0A7-4D50-A7E5-3AB904D7C636}" srcOrd="1" destOrd="0" parTransId="{BF13EC67-605D-4F62-A124-A2C20B12A44F}" sibTransId="{70E7EE47-6E7D-46C8-92F0-013D533E5203}"/>
    <dgm:cxn modelId="{70020797-FBA0-454F-8AFB-F6E8F19F13F6}" type="presOf" srcId="{BF13EC67-605D-4F62-A124-A2C20B12A44F}" destId="{9E76A0D9-99CC-47B4-91AD-756B0E95A74E}" srcOrd="0" destOrd="0" presId="urn:microsoft.com/office/officeart/2005/8/layout/radial1"/>
    <dgm:cxn modelId="{6ADCDFA8-87E3-4ADB-9CFA-4F3B4DB864D9}" type="presOf" srcId="{BF13EC67-605D-4F62-A124-A2C20B12A44F}" destId="{6CBCD310-E91F-4410-8991-98D0D1450ABD}" srcOrd="1" destOrd="0" presId="urn:microsoft.com/office/officeart/2005/8/layout/radial1"/>
    <dgm:cxn modelId="{5006D5C1-CE54-49C3-8852-A47A92DAD071}" type="presOf" srcId="{CF2FD562-1B09-4A4D-A6A8-178CD3BEFC1D}" destId="{DB51E71B-C376-48F4-8E91-E0E2CAE3C967}" srcOrd="0" destOrd="0" presId="urn:microsoft.com/office/officeart/2005/8/layout/radial1"/>
    <dgm:cxn modelId="{22CE06E9-C97B-4B1C-87AC-5CD893883B16}" type="presOf" srcId="{FA33BD22-C6ED-4A52-B016-9693D5E951C6}" destId="{D4E50696-707C-4A7E-ACE6-FE17BCF9622C}" srcOrd="1" destOrd="0" presId="urn:microsoft.com/office/officeart/2005/8/layout/radial1"/>
    <dgm:cxn modelId="{A39729EE-9C54-46A7-9A4E-7273CBC93FF2}" type="presOf" srcId="{F6ABD5BD-E0A7-4D50-A7E5-3AB904D7C636}" destId="{3BA2D1D1-0CB0-40BD-B4E3-FC23C85A6CDD}" srcOrd="0" destOrd="0" presId="urn:microsoft.com/office/officeart/2005/8/layout/radial1"/>
    <dgm:cxn modelId="{06D2F5EF-9154-4E57-9D58-206674F0E211}" type="presOf" srcId="{EDD8FB42-9217-44BA-97C0-FE136163BB54}" destId="{A2EA7B86-95E1-405C-9D86-3889C72BED6F}" srcOrd="0" destOrd="0" presId="urn:microsoft.com/office/officeart/2005/8/layout/radial1"/>
    <dgm:cxn modelId="{5D8FCDD9-C6A9-401E-9681-9B133C916DCB}" type="presParOf" srcId="{A2EA7B86-95E1-405C-9D86-3889C72BED6F}" destId="{1873ECC7-5E26-4F90-BAFB-5DF854B28CE9}" srcOrd="0" destOrd="0" presId="urn:microsoft.com/office/officeart/2005/8/layout/radial1"/>
    <dgm:cxn modelId="{AF62688A-CA20-4748-82E9-FC9B2BD20350}" type="presParOf" srcId="{A2EA7B86-95E1-405C-9D86-3889C72BED6F}" destId="{DB51E71B-C376-48F4-8E91-E0E2CAE3C967}" srcOrd="1" destOrd="0" presId="urn:microsoft.com/office/officeart/2005/8/layout/radial1"/>
    <dgm:cxn modelId="{C3EC1E21-E7D8-46FD-A854-BA2713D595BF}" type="presParOf" srcId="{DB51E71B-C376-48F4-8E91-E0E2CAE3C967}" destId="{D6E5B5EF-2AA4-4929-9FFF-6832E6B30D18}" srcOrd="0" destOrd="0" presId="urn:microsoft.com/office/officeart/2005/8/layout/radial1"/>
    <dgm:cxn modelId="{2EC252B7-A37C-4397-BBF1-E4A65595FA23}" type="presParOf" srcId="{A2EA7B86-95E1-405C-9D86-3889C72BED6F}" destId="{E1B5E136-83AE-4013-B5A5-22B7B51E21E5}" srcOrd="2" destOrd="0" presId="urn:microsoft.com/office/officeart/2005/8/layout/radial1"/>
    <dgm:cxn modelId="{35D30A73-FEBA-47E2-A9F4-CFC74732E875}" type="presParOf" srcId="{A2EA7B86-95E1-405C-9D86-3889C72BED6F}" destId="{9E76A0D9-99CC-47B4-91AD-756B0E95A74E}" srcOrd="3" destOrd="0" presId="urn:microsoft.com/office/officeart/2005/8/layout/radial1"/>
    <dgm:cxn modelId="{E2888018-D3C0-4A55-B706-66FF112B20B3}" type="presParOf" srcId="{9E76A0D9-99CC-47B4-91AD-756B0E95A74E}" destId="{6CBCD310-E91F-4410-8991-98D0D1450ABD}" srcOrd="0" destOrd="0" presId="urn:microsoft.com/office/officeart/2005/8/layout/radial1"/>
    <dgm:cxn modelId="{AD51F52B-EBCC-43A7-9345-588FDC94D987}" type="presParOf" srcId="{A2EA7B86-95E1-405C-9D86-3889C72BED6F}" destId="{3BA2D1D1-0CB0-40BD-B4E3-FC23C85A6CDD}" srcOrd="4" destOrd="0" presId="urn:microsoft.com/office/officeart/2005/8/layout/radial1"/>
    <dgm:cxn modelId="{D8F84888-BF10-44E9-888E-C73051ADA954}" type="presParOf" srcId="{A2EA7B86-95E1-405C-9D86-3889C72BED6F}" destId="{4C4FE2A5-688C-4362-A33C-6D73A74373E0}" srcOrd="5" destOrd="0" presId="urn:microsoft.com/office/officeart/2005/8/layout/radial1"/>
    <dgm:cxn modelId="{CAFDB04D-13B1-4291-8C2A-D983F5A15FCE}" type="presParOf" srcId="{4C4FE2A5-688C-4362-A33C-6D73A74373E0}" destId="{BE9F3469-C24B-47B7-AE4B-C9BA219090BC}" srcOrd="0" destOrd="0" presId="urn:microsoft.com/office/officeart/2005/8/layout/radial1"/>
    <dgm:cxn modelId="{EA6D9012-E871-4253-BB41-567A3AF72DC6}" type="presParOf" srcId="{A2EA7B86-95E1-405C-9D86-3889C72BED6F}" destId="{0ECF5417-B8AB-4276-9BDD-C5AE42F105C9}" srcOrd="6" destOrd="0" presId="urn:microsoft.com/office/officeart/2005/8/layout/radial1"/>
    <dgm:cxn modelId="{CD086F97-20F2-49D2-A8C8-AE1F9BDB4C3D}" type="presParOf" srcId="{A2EA7B86-95E1-405C-9D86-3889C72BED6F}" destId="{CE02A89A-C522-4429-BE99-F8481F224CD6}" srcOrd="7" destOrd="0" presId="urn:microsoft.com/office/officeart/2005/8/layout/radial1"/>
    <dgm:cxn modelId="{8CE8B33F-9222-4291-957E-5263265275D4}" type="presParOf" srcId="{CE02A89A-C522-4429-BE99-F8481F224CD6}" destId="{D4E50696-707C-4A7E-ACE6-FE17BCF9622C}" srcOrd="0" destOrd="0" presId="urn:microsoft.com/office/officeart/2005/8/layout/radial1"/>
    <dgm:cxn modelId="{D09B1FCC-726C-4FA3-89BF-5E26A67B6B9E}" type="presParOf" srcId="{A2EA7B86-95E1-405C-9D86-3889C72BED6F}" destId="{4E8FE592-F569-45E5-B2EC-F38E1BD58FC5}" srcOrd="8" destOrd="0" presId="urn:microsoft.com/office/officeart/2005/8/layout/radial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59A91CC-70A6-4189-9B89-47CE4BCA5CD5}" type="doc">
      <dgm:prSet loTypeId="urn:microsoft.com/office/officeart/2005/8/layout/equation2" loCatId="process" qsTypeId="urn:microsoft.com/office/officeart/2005/8/quickstyle/simple1" qsCatId="simple" csTypeId="urn:microsoft.com/office/officeart/2005/8/colors/accent1_2" csCatId="accent1" phldr="1"/>
      <dgm:spPr/>
    </dgm:pt>
    <dgm:pt modelId="{BBD82A0A-7B69-4DF1-991B-BBA563B044FE}">
      <dgm:prSet phldrT="[Text]"/>
      <dgm:spPr>
        <a:solidFill>
          <a:srgbClr val="FFC000"/>
        </a:solidFill>
      </dgm:spPr>
      <dgm:t>
        <a:bodyPr/>
        <a:lstStyle/>
        <a:p>
          <a:r>
            <a:rPr lang="en-US" b="1">
              <a:solidFill>
                <a:schemeClr val="tx1"/>
              </a:solidFill>
              <a:latin typeface="Arial" panose="020B0604020202020204" pitchFamily="34" charset="0"/>
              <a:cs typeface="Arial" panose="020B0604020202020204" pitchFamily="34" charset="0"/>
            </a:rPr>
            <a:t>FEMA supplies</a:t>
          </a:r>
        </a:p>
      </dgm:t>
    </dgm:pt>
    <dgm:pt modelId="{872EF714-E74E-4E85-BB2B-156CCB78C4ED}" type="parTrans" cxnId="{5699A5A7-B645-41EF-B63C-C2905D534297}">
      <dgm:prSet/>
      <dgm:spPr/>
      <dgm:t>
        <a:bodyPr/>
        <a:lstStyle/>
        <a:p>
          <a:endParaRPr lang="en-US"/>
        </a:p>
      </dgm:t>
    </dgm:pt>
    <dgm:pt modelId="{3637F719-E083-4B62-A5DF-B375021415AB}" type="sibTrans" cxnId="{5699A5A7-B645-41EF-B63C-C2905D534297}">
      <dgm:prSet/>
      <dgm:spPr/>
      <dgm:t>
        <a:bodyPr/>
        <a:lstStyle/>
        <a:p>
          <a:endParaRPr lang="en-US"/>
        </a:p>
      </dgm:t>
    </dgm:pt>
    <dgm:pt modelId="{C4758E34-D4DD-44A3-9F2C-7A51232029A7}">
      <dgm:prSet phldrT="[Text]"/>
      <dgm:spPr>
        <a:solidFill>
          <a:srgbClr val="FFC000"/>
        </a:solidFill>
      </dgm:spPr>
      <dgm:t>
        <a:bodyPr/>
        <a:lstStyle/>
        <a:p>
          <a:r>
            <a:rPr lang="en-US" b="1">
              <a:solidFill>
                <a:schemeClr val="tx1"/>
              </a:solidFill>
              <a:latin typeface="Arial" panose="020B0604020202020204" pitchFamily="34" charset="0"/>
              <a:cs typeface="Arial" panose="020B0604020202020204" pitchFamily="34" charset="0"/>
            </a:rPr>
            <a:t>Private sector + NGOs</a:t>
          </a:r>
        </a:p>
      </dgm:t>
    </dgm:pt>
    <dgm:pt modelId="{76E2A8DB-1F46-4276-ACD7-ADD5DF20FF1B}" type="parTrans" cxnId="{E409BBD1-D171-4602-B6ED-99310DC098BA}">
      <dgm:prSet/>
      <dgm:spPr/>
      <dgm:t>
        <a:bodyPr/>
        <a:lstStyle/>
        <a:p>
          <a:endParaRPr lang="en-US"/>
        </a:p>
      </dgm:t>
    </dgm:pt>
    <dgm:pt modelId="{0A6EB1BB-D6D0-4050-A19B-BF3B92AFD14A}" type="sibTrans" cxnId="{E409BBD1-D171-4602-B6ED-99310DC098BA}">
      <dgm:prSet/>
      <dgm:spPr/>
      <dgm:t>
        <a:bodyPr/>
        <a:lstStyle/>
        <a:p>
          <a:endParaRPr lang="en-US"/>
        </a:p>
      </dgm:t>
    </dgm:pt>
    <dgm:pt modelId="{68F479B3-38E0-4FFB-AA9E-B92C3E7BD5C3}">
      <dgm:prSet phldrT="[Text]" custT="1"/>
      <dgm:spPr/>
      <dgm:t>
        <a:bodyPr/>
        <a:lstStyle/>
        <a:p>
          <a:r>
            <a:rPr lang="en-US" sz="900" b="1">
              <a:latin typeface="Arial" panose="020B0604020202020204" pitchFamily="34" charset="0"/>
              <a:cs typeface="Arial" panose="020B0604020202020204" pitchFamily="34" charset="0"/>
            </a:rPr>
            <a:t>State Staging Area</a:t>
          </a:r>
        </a:p>
      </dgm:t>
    </dgm:pt>
    <dgm:pt modelId="{40310986-D61F-464E-991D-710BE35F9242}" type="parTrans" cxnId="{9179BFD3-A00A-45A8-AA85-27041A03D4B9}">
      <dgm:prSet/>
      <dgm:spPr/>
      <dgm:t>
        <a:bodyPr/>
        <a:lstStyle/>
        <a:p>
          <a:endParaRPr lang="en-US"/>
        </a:p>
      </dgm:t>
    </dgm:pt>
    <dgm:pt modelId="{D356DB26-5A4C-4168-86D0-D011098F41CA}" type="sibTrans" cxnId="{9179BFD3-A00A-45A8-AA85-27041A03D4B9}">
      <dgm:prSet/>
      <dgm:spPr/>
      <dgm:t>
        <a:bodyPr/>
        <a:lstStyle/>
        <a:p>
          <a:endParaRPr lang="en-US"/>
        </a:p>
      </dgm:t>
    </dgm:pt>
    <dgm:pt modelId="{BE744DF8-63D2-4C91-936D-99315957F350}">
      <dgm:prSet/>
      <dgm:spPr>
        <a:solidFill>
          <a:srgbClr val="FFC000"/>
        </a:solidFill>
      </dgm:spPr>
      <dgm:t>
        <a:bodyPr/>
        <a:lstStyle/>
        <a:p>
          <a:r>
            <a:rPr lang="en-US" b="1">
              <a:solidFill>
                <a:schemeClr val="tx1"/>
              </a:solidFill>
              <a:latin typeface="Arial" panose="020B0604020202020204" pitchFamily="34" charset="0"/>
              <a:cs typeface="Arial" panose="020B0604020202020204" pitchFamily="34" charset="0"/>
            </a:rPr>
            <a:t>State supplies</a:t>
          </a:r>
        </a:p>
      </dgm:t>
    </dgm:pt>
    <dgm:pt modelId="{6A2DA566-271E-4C89-A9FD-DE6A3E9AA647}" type="parTrans" cxnId="{A48E4FDD-675D-471D-BEF9-F3D2915894FF}">
      <dgm:prSet/>
      <dgm:spPr/>
      <dgm:t>
        <a:bodyPr/>
        <a:lstStyle/>
        <a:p>
          <a:endParaRPr lang="en-US"/>
        </a:p>
      </dgm:t>
    </dgm:pt>
    <dgm:pt modelId="{5A2DC928-BD99-443D-8EE6-184BC5443AB6}" type="sibTrans" cxnId="{A48E4FDD-675D-471D-BEF9-F3D2915894FF}">
      <dgm:prSet/>
      <dgm:spPr/>
      <dgm:t>
        <a:bodyPr/>
        <a:lstStyle/>
        <a:p>
          <a:endParaRPr lang="en-US"/>
        </a:p>
      </dgm:t>
    </dgm:pt>
    <dgm:pt modelId="{7B19DDA3-7022-49A4-8C28-0D40D1C2BD22}" type="pres">
      <dgm:prSet presAssocID="{759A91CC-70A6-4189-9B89-47CE4BCA5CD5}" presName="Name0" presStyleCnt="0">
        <dgm:presLayoutVars>
          <dgm:dir/>
          <dgm:resizeHandles val="exact"/>
        </dgm:presLayoutVars>
      </dgm:prSet>
      <dgm:spPr/>
    </dgm:pt>
    <dgm:pt modelId="{A3410CAF-E801-48AE-AC74-2F10FE8656CC}" type="pres">
      <dgm:prSet presAssocID="{759A91CC-70A6-4189-9B89-47CE4BCA5CD5}" presName="vNodes" presStyleCnt="0"/>
      <dgm:spPr/>
    </dgm:pt>
    <dgm:pt modelId="{FC86BA4B-68A6-4068-AB1F-3E4650C9D3FD}" type="pres">
      <dgm:prSet presAssocID="{BBD82A0A-7B69-4DF1-991B-BBA563B044FE}" presName="node" presStyleLbl="node1" presStyleIdx="0" presStyleCnt="4">
        <dgm:presLayoutVars>
          <dgm:bulletEnabled val="1"/>
        </dgm:presLayoutVars>
      </dgm:prSet>
      <dgm:spPr/>
    </dgm:pt>
    <dgm:pt modelId="{52E964A5-0CAF-4EA7-8C58-D6DD614B8275}" type="pres">
      <dgm:prSet presAssocID="{3637F719-E083-4B62-A5DF-B375021415AB}" presName="spacerT" presStyleCnt="0"/>
      <dgm:spPr/>
    </dgm:pt>
    <dgm:pt modelId="{780C6DEC-4B68-4BCC-8610-37ACACCAAC6D}" type="pres">
      <dgm:prSet presAssocID="{3637F719-E083-4B62-A5DF-B375021415AB}" presName="sibTrans" presStyleLbl="sibTrans2D1" presStyleIdx="0" presStyleCnt="3"/>
      <dgm:spPr/>
    </dgm:pt>
    <dgm:pt modelId="{9EDA146C-C227-4773-82C1-FC31F2CAFEE9}" type="pres">
      <dgm:prSet presAssocID="{3637F719-E083-4B62-A5DF-B375021415AB}" presName="spacerB" presStyleCnt="0"/>
      <dgm:spPr/>
    </dgm:pt>
    <dgm:pt modelId="{3373601E-A462-4481-B25B-D13ED7CA4526}" type="pres">
      <dgm:prSet presAssocID="{BE744DF8-63D2-4C91-936D-99315957F350}" presName="node" presStyleLbl="node1" presStyleIdx="1" presStyleCnt="4">
        <dgm:presLayoutVars>
          <dgm:bulletEnabled val="1"/>
        </dgm:presLayoutVars>
      </dgm:prSet>
      <dgm:spPr/>
    </dgm:pt>
    <dgm:pt modelId="{C5D0135C-E066-4A2B-AAFE-BCA69D176F0D}" type="pres">
      <dgm:prSet presAssocID="{5A2DC928-BD99-443D-8EE6-184BC5443AB6}" presName="spacerT" presStyleCnt="0"/>
      <dgm:spPr/>
    </dgm:pt>
    <dgm:pt modelId="{C3C52FFB-31E5-41BF-A0C9-884175E2BC34}" type="pres">
      <dgm:prSet presAssocID="{5A2DC928-BD99-443D-8EE6-184BC5443AB6}" presName="sibTrans" presStyleLbl="sibTrans2D1" presStyleIdx="1" presStyleCnt="3"/>
      <dgm:spPr/>
    </dgm:pt>
    <dgm:pt modelId="{26CE43E2-E0B2-40D0-BAF4-46DC5384276C}" type="pres">
      <dgm:prSet presAssocID="{5A2DC928-BD99-443D-8EE6-184BC5443AB6}" presName="spacerB" presStyleCnt="0"/>
      <dgm:spPr/>
    </dgm:pt>
    <dgm:pt modelId="{B6B13DC8-E87C-4FB4-910A-8A0261CAA694}" type="pres">
      <dgm:prSet presAssocID="{C4758E34-D4DD-44A3-9F2C-7A51232029A7}" presName="node" presStyleLbl="node1" presStyleIdx="2" presStyleCnt="4">
        <dgm:presLayoutVars>
          <dgm:bulletEnabled val="1"/>
        </dgm:presLayoutVars>
      </dgm:prSet>
      <dgm:spPr/>
    </dgm:pt>
    <dgm:pt modelId="{3DD8FD59-1BD0-4A56-A377-94258063D626}" type="pres">
      <dgm:prSet presAssocID="{759A91CC-70A6-4189-9B89-47CE4BCA5CD5}" presName="sibTransLast" presStyleLbl="sibTrans2D1" presStyleIdx="2" presStyleCnt="3"/>
      <dgm:spPr/>
    </dgm:pt>
    <dgm:pt modelId="{20B4C43B-E7F1-4843-9D80-8B603ACC15C8}" type="pres">
      <dgm:prSet presAssocID="{759A91CC-70A6-4189-9B89-47CE4BCA5CD5}" presName="connectorText" presStyleLbl="sibTrans2D1" presStyleIdx="2" presStyleCnt="3"/>
      <dgm:spPr/>
    </dgm:pt>
    <dgm:pt modelId="{DCE49CA5-5728-48A5-B25F-51883A1B618E}" type="pres">
      <dgm:prSet presAssocID="{759A91CC-70A6-4189-9B89-47CE4BCA5CD5}" presName="lastNode" presStyleLbl="node1" presStyleIdx="3" presStyleCnt="4" custScaleX="84667" custScaleY="84667" custLinFactNeighborX="5225" custLinFactNeighborY="627">
        <dgm:presLayoutVars>
          <dgm:bulletEnabled val="1"/>
        </dgm:presLayoutVars>
      </dgm:prSet>
      <dgm:spPr/>
    </dgm:pt>
  </dgm:ptLst>
  <dgm:cxnLst>
    <dgm:cxn modelId="{FA63BE3B-5123-400C-AA05-A2F464AAD95C}" type="presOf" srcId="{3637F719-E083-4B62-A5DF-B375021415AB}" destId="{780C6DEC-4B68-4BCC-8610-37ACACCAAC6D}" srcOrd="0" destOrd="0" presId="urn:microsoft.com/office/officeart/2005/8/layout/equation2"/>
    <dgm:cxn modelId="{6C74603C-EE73-4D9C-9EF9-0E4608975651}" type="presOf" srcId="{0A6EB1BB-D6D0-4050-A19B-BF3B92AFD14A}" destId="{20B4C43B-E7F1-4843-9D80-8B603ACC15C8}" srcOrd="1" destOrd="0" presId="urn:microsoft.com/office/officeart/2005/8/layout/equation2"/>
    <dgm:cxn modelId="{5613F64B-230A-43B5-9AF1-D8A44C34F460}" type="presOf" srcId="{68F479B3-38E0-4FFB-AA9E-B92C3E7BD5C3}" destId="{DCE49CA5-5728-48A5-B25F-51883A1B618E}" srcOrd="0" destOrd="0" presId="urn:microsoft.com/office/officeart/2005/8/layout/equation2"/>
    <dgm:cxn modelId="{4EC7B562-BB1A-49FC-BA93-D99D1732ECA7}" type="presOf" srcId="{BE744DF8-63D2-4C91-936D-99315957F350}" destId="{3373601E-A462-4481-B25B-D13ED7CA4526}" srcOrd="0" destOrd="0" presId="urn:microsoft.com/office/officeart/2005/8/layout/equation2"/>
    <dgm:cxn modelId="{55A30781-7778-4D7A-989C-16E9C36A56A7}" type="presOf" srcId="{5A2DC928-BD99-443D-8EE6-184BC5443AB6}" destId="{C3C52FFB-31E5-41BF-A0C9-884175E2BC34}" srcOrd="0" destOrd="0" presId="urn:microsoft.com/office/officeart/2005/8/layout/equation2"/>
    <dgm:cxn modelId="{5699A5A7-B645-41EF-B63C-C2905D534297}" srcId="{759A91CC-70A6-4189-9B89-47CE4BCA5CD5}" destId="{BBD82A0A-7B69-4DF1-991B-BBA563B044FE}" srcOrd="0" destOrd="0" parTransId="{872EF714-E74E-4E85-BB2B-156CCB78C4ED}" sibTransId="{3637F719-E083-4B62-A5DF-B375021415AB}"/>
    <dgm:cxn modelId="{679262B4-9922-4CEB-A609-8286B5D5F06F}" type="presOf" srcId="{759A91CC-70A6-4189-9B89-47CE4BCA5CD5}" destId="{7B19DDA3-7022-49A4-8C28-0D40D1C2BD22}" srcOrd="0" destOrd="0" presId="urn:microsoft.com/office/officeart/2005/8/layout/equation2"/>
    <dgm:cxn modelId="{8D50C4BF-3F3B-4750-910B-C962B7BB1EF5}" type="presOf" srcId="{0A6EB1BB-D6D0-4050-A19B-BF3B92AFD14A}" destId="{3DD8FD59-1BD0-4A56-A377-94258063D626}" srcOrd="0" destOrd="0" presId="urn:microsoft.com/office/officeart/2005/8/layout/equation2"/>
    <dgm:cxn modelId="{9640F5CE-7174-4EA7-8834-997554C49E56}" type="presOf" srcId="{BBD82A0A-7B69-4DF1-991B-BBA563B044FE}" destId="{FC86BA4B-68A6-4068-AB1F-3E4650C9D3FD}" srcOrd="0" destOrd="0" presId="urn:microsoft.com/office/officeart/2005/8/layout/equation2"/>
    <dgm:cxn modelId="{E409BBD1-D171-4602-B6ED-99310DC098BA}" srcId="{759A91CC-70A6-4189-9B89-47CE4BCA5CD5}" destId="{C4758E34-D4DD-44A3-9F2C-7A51232029A7}" srcOrd="2" destOrd="0" parTransId="{76E2A8DB-1F46-4276-ACD7-ADD5DF20FF1B}" sibTransId="{0A6EB1BB-D6D0-4050-A19B-BF3B92AFD14A}"/>
    <dgm:cxn modelId="{9179BFD3-A00A-45A8-AA85-27041A03D4B9}" srcId="{759A91CC-70A6-4189-9B89-47CE4BCA5CD5}" destId="{68F479B3-38E0-4FFB-AA9E-B92C3E7BD5C3}" srcOrd="3" destOrd="0" parTransId="{40310986-D61F-464E-991D-710BE35F9242}" sibTransId="{D356DB26-5A4C-4168-86D0-D011098F41CA}"/>
    <dgm:cxn modelId="{A48E4FDD-675D-471D-BEF9-F3D2915894FF}" srcId="{759A91CC-70A6-4189-9B89-47CE4BCA5CD5}" destId="{BE744DF8-63D2-4C91-936D-99315957F350}" srcOrd="1" destOrd="0" parTransId="{6A2DA566-271E-4C89-A9FD-DE6A3E9AA647}" sibTransId="{5A2DC928-BD99-443D-8EE6-184BC5443AB6}"/>
    <dgm:cxn modelId="{9977C9DD-AD4A-449F-88CA-D77E086BBBBE}" type="presOf" srcId="{C4758E34-D4DD-44A3-9F2C-7A51232029A7}" destId="{B6B13DC8-E87C-4FB4-910A-8A0261CAA694}" srcOrd="0" destOrd="0" presId="urn:microsoft.com/office/officeart/2005/8/layout/equation2"/>
    <dgm:cxn modelId="{E640659B-27E3-4015-90B7-CA5A100C9D48}" type="presParOf" srcId="{7B19DDA3-7022-49A4-8C28-0D40D1C2BD22}" destId="{A3410CAF-E801-48AE-AC74-2F10FE8656CC}" srcOrd="0" destOrd="0" presId="urn:microsoft.com/office/officeart/2005/8/layout/equation2"/>
    <dgm:cxn modelId="{2E3B6A60-75EF-4D30-8794-60AB500EB83D}" type="presParOf" srcId="{A3410CAF-E801-48AE-AC74-2F10FE8656CC}" destId="{FC86BA4B-68A6-4068-AB1F-3E4650C9D3FD}" srcOrd="0" destOrd="0" presId="urn:microsoft.com/office/officeart/2005/8/layout/equation2"/>
    <dgm:cxn modelId="{571FA1B8-9C3F-40EE-AF66-53FB1A0BAA1B}" type="presParOf" srcId="{A3410CAF-E801-48AE-AC74-2F10FE8656CC}" destId="{52E964A5-0CAF-4EA7-8C58-D6DD614B8275}" srcOrd="1" destOrd="0" presId="urn:microsoft.com/office/officeart/2005/8/layout/equation2"/>
    <dgm:cxn modelId="{26DDF6CA-44D9-47EF-9F29-7328082B2B06}" type="presParOf" srcId="{A3410CAF-E801-48AE-AC74-2F10FE8656CC}" destId="{780C6DEC-4B68-4BCC-8610-37ACACCAAC6D}" srcOrd="2" destOrd="0" presId="urn:microsoft.com/office/officeart/2005/8/layout/equation2"/>
    <dgm:cxn modelId="{516F7476-D796-4FA8-8644-DDE24EF24302}" type="presParOf" srcId="{A3410CAF-E801-48AE-AC74-2F10FE8656CC}" destId="{9EDA146C-C227-4773-82C1-FC31F2CAFEE9}" srcOrd="3" destOrd="0" presId="urn:microsoft.com/office/officeart/2005/8/layout/equation2"/>
    <dgm:cxn modelId="{E1808CD8-E1D4-492C-98BB-2E534119E175}" type="presParOf" srcId="{A3410CAF-E801-48AE-AC74-2F10FE8656CC}" destId="{3373601E-A462-4481-B25B-D13ED7CA4526}" srcOrd="4" destOrd="0" presId="urn:microsoft.com/office/officeart/2005/8/layout/equation2"/>
    <dgm:cxn modelId="{605463FA-4B85-4FF5-BC70-BBDB3B1A8021}" type="presParOf" srcId="{A3410CAF-E801-48AE-AC74-2F10FE8656CC}" destId="{C5D0135C-E066-4A2B-AAFE-BCA69D176F0D}" srcOrd="5" destOrd="0" presId="urn:microsoft.com/office/officeart/2005/8/layout/equation2"/>
    <dgm:cxn modelId="{AA0572FE-390C-48BF-BFA8-8D3EBB30996A}" type="presParOf" srcId="{A3410CAF-E801-48AE-AC74-2F10FE8656CC}" destId="{C3C52FFB-31E5-41BF-A0C9-884175E2BC34}" srcOrd="6" destOrd="0" presId="urn:microsoft.com/office/officeart/2005/8/layout/equation2"/>
    <dgm:cxn modelId="{617E3467-0216-42F7-8078-C3B6423F6A88}" type="presParOf" srcId="{A3410CAF-E801-48AE-AC74-2F10FE8656CC}" destId="{26CE43E2-E0B2-40D0-BAF4-46DC5384276C}" srcOrd="7" destOrd="0" presId="urn:microsoft.com/office/officeart/2005/8/layout/equation2"/>
    <dgm:cxn modelId="{5017D578-F1D1-4AEA-943A-91CC032F4F33}" type="presParOf" srcId="{A3410CAF-E801-48AE-AC74-2F10FE8656CC}" destId="{B6B13DC8-E87C-4FB4-910A-8A0261CAA694}" srcOrd="8" destOrd="0" presId="urn:microsoft.com/office/officeart/2005/8/layout/equation2"/>
    <dgm:cxn modelId="{ED400086-9EE1-4E51-8781-E8C7EB44F761}" type="presParOf" srcId="{7B19DDA3-7022-49A4-8C28-0D40D1C2BD22}" destId="{3DD8FD59-1BD0-4A56-A377-94258063D626}" srcOrd="1" destOrd="0" presId="urn:microsoft.com/office/officeart/2005/8/layout/equation2"/>
    <dgm:cxn modelId="{65526EC4-B9E1-4C0C-B8F6-2CE0CCF4B542}" type="presParOf" srcId="{3DD8FD59-1BD0-4A56-A377-94258063D626}" destId="{20B4C43B-E7F1-4843-9D80-8B603ACC15C8}" srcOrd="0" destOrd="0" presId="urn:microsoft.com/office/officeart/2005/8/layout/equation2"/>
    <dgm:cxn modelId="{C3579393-FF46-4A85-8335-B053C7B2A535}" type="presParOf" srcId="{7B19DDA3-7022-49A4-8C28-0D40D1C2BD22}" destId="{DCE49CA5-5728-48A5-B25F-51883A1B618E}" srcOrd="2" destOrd="0" presId="urn:microsoft.com/office/officeart/2005/8/layout/equation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73ECC7-5E26-4F90-BAFB-5DF854B28CE9}">
      <dsp:nvSpPr>
        <dsp:cNvPr id="0" name=""/>
        <dsp:cNvSpPr/>
      </dsp:nvSpPr>
      <dsp:spPr>
        <a:xfrm>
          <a:off x="1361243" y="657659"/>
          <a:ext cx="499502" cy="49950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b="1" kern="1200">
              <a:latin typeface="Arial" panose="020B0604020202020204" pitchFamily="34" charset="0"/>
              <a:cs typeface="Arial" panose="020B0604020202020204" pitchFamily="34" charset="0"/>
            </a:rPr>
            <a:t>LSA</a:t>
          </a:r>
        </a:p>
      </dsp:txBody>
      <dsp:txXfrm>
        <a:off x="1434393" y="730809"/>
        <a:ext cx="353202" cy="353202"/>
      </dsp:txXfrm>
    </dsp:sp>
    <dsp:sp modelId="{DB51E71B-C376-48F4-8E91-E0E2CAE3C967}">
      <dsp:nvSpPr>
        <dsp:cNvPr id="0" name=""/>
        <dsp:cNvSpPr/>
      </dsp:nvSpPr>
      <dsp:spPr>
        <a:xfrm rot="16200000">
          <a:off x="1535436" y="568148"/>
          <a:ext cx="151117" cy="27905"/>
        </a:xfrm>
        <a:custGeom>
          <a:avLst/>
          <a:gdLst/>
          <a:ahLst/>
          <a:cxnLst/>
          <a:rect l="0" t="0" r="0" b="0"/>
          <a:pathLst>
            <a:path>
              <a:moveTo>
                <a:pt x="0" y="13952"/>
              </a:moveTo>
              <a:lnTo>
                <a:pt x="151117" y="139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07217" y="578323"/>
        <a:ext cx="7555" cy="7555"/>
      </dsp:txXfrm>
    </dsp:sp>
    <dsp:sp modelId="{E1B5E136-83AE-4013-B5A5-22B7B51E21E5}">
      <dsp:nvSpPr>
        <dsp:cNvPr id="0" name=""/>
        <dsp:cNvSpPr/>
      </dsp:nvSpPr>
      <dsp:spPr>
        <a:xfrm>
          <a:off x="1361243" y="7039"/>
          <a:ext cx="499502" cy="499502"/>
        </a:xfrm>
        <a:prstGeom prst="ellipse">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tx1"/>
              </a:solidFill>
              <a:latin typeface="Arial" panose="020B0604020202020204" pitchFamily="34" charset="0"/>
              <a:cs typeface="Arial" panose="020B0604020202020204" pitchFamily="34" charset="0"/>
            </a:rPr>
            <a:t>C-POD</a:t>
          </a:r>
        </a:p>
      </dsp:txBody>
      <dsp:txXfrm>
        <a:off x="1434393" y="80189"/>
        <a:ext cx="353202" cy="353202"/>
      </dsp:txXfrm>
    </dsp:sp>
    <dsp:sp modelId="{9E76A0D9-99CC-47B4-91AD-756B0E95A74E}">
      <dsp:nvSpPr>
        <dsp:cNvPr id="0" name=""/>
        <dsp:cNvSpPr/>
      </dsp:nvSpPr>
      <dsp:spPr>
        <a:xfrm>
          <a:off x="1860746" y="893458"/>
          <a:ext cx="151117" cy="27905"/>
        </a:xfrm>
        <a:custGeom>
          <a:avLst/>
          <a:gdLst/>
          <a:ahLst/>
          <a:cxnLst/>
          <a:rect l="0" t="0" r="0" b="0"/>
          <a:pathLst>
            <a:path>
              <a:moveTo>
                <a:pt x="0" y="13952"/>
              </a:moveTo>
              <a:lnTo>
                <a:pt x="151117" y="139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32527" y="903633"/>
        <a:ext cx="7555" cy="7555"/>
      </dsp:txXfrm>
    </dsp:sp>
    <dsp:sp modelId="{3BA2D1D1-0CB0-40BD-B4E3-FC23C85A6CDD}">
      <dsp:nvSpPr>
        <dsp:cNvPr id="0" name=""/>
        <dsp:cNvSpPr/>
      </dsp:nvSpPr>
      <dsp:spPr>
        <a:xfrm>
          <a:off x="2011863" y="657659"/>
          <a:ext cx="499502" cy="499502"/>
        </a:xfrm>
        <a:prstGeom prst="ellipse">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tx1"/>
              </a:solidFill>
              <a:latin typeface="Arial" panose="020B0604020202020204" pitchFamily="34" charset="0"/>
              <a:cs typeface="Arial" panose="020B0604020202020204" pitchFamily="34" charset="0"/>
            </a:rPr>
            <a:t>C-POD</a:t>
          </a:r>
        </a:p>
      </dsp:txBody>
      <dsp:txXfrm>
        <a:off x="2085013" y="730809"/>
        <a:ext cx="353202" cy="353202"/>
      </dsp:txXfrm>
    </dsp:sp>
    <dsp:sp modelId="{4C4FE2A5-688C-4362-A33C-6D73A74373E0}">
      <dsp:nvSpPr>
        <dsp:cNvPr id="0" name=""/>
        <dsp:cNvSpPr/>
      </dsp:nvSpPr>
      <dsp:spPr>
        <a:xfrm rot="5400000">
          <a:off x="1535436" y="1218768"/>
          <a:ext cx="151117" cy="27905"/>
        </a:xfrm>
        <a:custGeom>
          <a:avLst/>
          <a:gdLst/>
          <a:ahLst/>
          <a:cxnLst/>
          <a:rect l="0" t="0" r="0" b="0"/>
          <a:pathLst>
            <a:path>
              <a:moveTo>
                <a:pt x="0" y="13952"/>
              </a:moveTo>
              <a:lnTo>
                <a:pt x="151117" y="139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07217" y="1228943"/>
        <a:ext cx="7555" cy="7555"/>
      </dsp:txXfrm>
    </dsp:sp>
    <dsp:sp modelId="{0ECF5417-B8AB-4276-9BDD-C5AE42F105C9}">
      <dsp:nvSpPr>
        <dsp:cNvPr id="0" name=""/>
        <dsp:cNvSpPr/>
      </dsp:nvSpPr>
      <dsp:spPr>
        <a:xfrm>
          <a:off x="1361243" y="1308279"/>
          <a:ext cx="499502" cy="499502"/>
        </a:xfrm>
        <a:prstGeom prst="ellipse">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tx1"/>
              </a:solidFill>
              <a:latin typeface="Arial" panose="020B0604020202020204" pitchFamily="34" charset="0"/>
              <a:cs typeface="Arial" panose="020B0604020202020204" pitchFamily="34" charset="0"/>
            </a:rPr>
            <a:t>C-POD</a:t>
          </a:r>
        </a:p>
      </dsp:txBody>
      <dsp:txXfrm>
        <a:off x="1434393" y="1381429"/>
        <a:ext cx="353202" cy="353202"/>
      </dsp:txXfrm>
    </dsp:sp>
    <dsp:sp modelId="{CE02A89A-C522-4429-BE99-F8481F224CD6}">
      <dsp:nvSpPr>
        <dsp:cNvPr id="0" name=""/>
        <dsp:cNvSpPr/>
      </dsp:nvSpPr>
      <dsp:spPr>
        <a:xfrm rot="10800000">
          <a:off x="1210126" y="893458"/>
          <a:ext cx="151117" cy="27905"/>
        </a:xfrm>
        <a:custGeom>
          <a:avLst/>
          <a:gdLst/>
          <a:ahLst/>
          <a:cxnLst/>
          <a:rect l="0" t="0" r="0" b="0"/>
          <a:pathLst>
            <a:path>
              <a:moveTo>
                <a:pt x="0" y="13952"/>
              </a:moveTo>
              <a:lnTo>
                <a:pt x="151117" y="139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281907" y="903633"/>
        <a:ext cx="7555" cy="7555"/>
      </dsp:txXfrm>
    </dsp:sp>
    <dsp:sp modelId="{4E8FE592-F569-45E5-B2EC-F38E1BD58FC5}">
      <dsp:nvSpPr>
        <dsp:cNvPr id="0" name=""/>
        <dsp:cNvSpPr/>
      </dsp:nvSpPr>
      <dsp:spPr>
        <a:xfrm>
          <a:off x="710623" y="657659"/>
          <a:ext cx="499502" cy="499502"/>
        </a:xfrm>
        <a:prstGeom prst="ellipse">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tx1"/>
              </a:solidFill>
              <a:latin typeface="Arial" panose="020B0604020202020204" pitchFamily="34" charset="0"/>
              <a:cs typeface="Arial" panose="020B0604020202020204" pitchFamily="34" charset="0"/>
            </a:rPr>
            <a:t>C-POD</a:t>
          </a:r>
        </a:p>
      </dsp:txBody>
      <dsp:txXfrm>
        <a:off x="783773" y="730809"/>
        <a:ext cx="353202" cy="35320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86BA4B-68A6-4068-AB1F-3E4650C9D3FD}">
      <dsp:nvSpPr>
        <dsp:cNvPr id="0" name=""/>
        <dsp:cNvSpPr/>
      </dsp:nvSpPr>
      <dsp:spPr>
        <a:xfrm>
          <a:off x="409937" y="887"/>
          <a:ext cx="406031" cy="406031"/>
        </a:xfrm>
        <a:prstGeom prst="ellipse">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b="1" kern="1200">
              <a:solidFill>
                <a:schemeClr val="tx1"/>
              </a:solidFill>
              <a:latin typeface="Arial" panose="020B0604020202020204" pitchFamily="34" charset="0"/>
              <a:cs typeface="Arial" panose="020B0604020202020204" pitchFamily="34" charset="0"/>
            </a:rPr>
            <a:t>FEMA supplies</a:t>
          </a:r>
        </a:p>
      </dsp:txBody>
      <dsp:txXfrm>
        <a:off x="469399" y="60349"/>
        <a:ext cx="287107" cy="287107"/>
      </dsp:txXfrm>
    </dsp:sp>
    <dsp:sp modelId="{780C6DEC-4B68-4BCC-8610-37ACACCAAC6D}">
      <dsp:nvSpPr>
        <dsp:cNvPr id="0" name=""/>
        <dsp:cNvSpPr/>
      </dsp:nvSpPr>
      <dsp:spPr>
        <a:xfrm>
          <a:off x="495204" y="439888"/>
          <a:ext cx="235498" cy="235498"/>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US" sz="400" kern="1200"/>
        </a:p>
      </dsp:txBody>
      <dsp:txXfrm>
        <a:off x="526419" y="529942"/>
        <a:ext cx="173068" cy="55390"/>
      </dsp:txXfrm>
    </dsp:sp>
    <dsp:sp modelId="{3373601E-A462-4481-B25B-D13ED7CA4526}">
      <dsp:nvSpPr>
        <dsp:cNvPr id="0" name=""/>
        <dsp:cNvSpPr/>
      </dsp:nvSpPr>
      <dsp:spPr>
        <a:xfrm>
          <a:off x="409937" y="708356"/>
          <a:ext cx="406031" cy="406031"/>
        </a:xfrm>
        <a:prstGeom prst="ellipse">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b="1" kern="1200">
              <a:solidFill>
                <a:schemeClr val="tx1"/>
              </a:solidFill>
              <a:latin typeface="Arial" panose="020B0604020202020204" pitchFamily="34" charset="0"/>
              <a:cs typeface="Arial" panose="020B0604020202020204" pitchFamily="34" charset="0"/>
            </a:rPr>
            <a:t>State supplies</a:t>
          </a:r>
        </a:p>
      </dsp:txBody>
      <dsp:txXfrm>
        <a:off x="469399" y="767818"/>
        <a:ext cx="287107" cy="287107"/>
      </dsp:txXfrm>
    </dsp:sp>
    <dsp:sp modelId="{C3C52FFB-31E5-41BF-A0C9-884175E2BC34}">
      <dsp:nvSpPr>
        <dsp:cNvPr id="0" name=""/>
        <dsp:cNvSpPr/>
      </dsp:nvSpPr>
      <dsp:spPr>
        <a:xfrm>
          <a:off x="495204" y="1147357"/>
          <a:ext cx="235498" cy="235498"/>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US" sz="400" kern="1200"/>
        </a:p>
      </dsp:txBody>
      <dsp:txXfrm>
        <a:off x="526419" y="1237411"/>
        <a:ext cx="173068" cy="55390"/>
      </dsp:txXfrm>
    </dsp:sp>
    <dsp:sp modelId="{B6B13DC8-E87C-4FB4-910A-8A0261CAA694}">
      <dsp:nvSpPr>
        <dsp:cNvPr id="0" name=""/>
        <dsp:cNvSpPr/>
      </dsp:nvSpPr>
      <dsp:spPr>
        <a:xfrm>
          <a:off x="409937" y="1415825"/>
          <a:ext cx="406031" cy="406031"/>
        </a:xfrm>
        <a:prstGeom prst="ellipse">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b="1" kern="1200">
              <a:solidFill>
                <a:schemeClr val="tx1"/>
              </a:solidFill>
              <a:latin typeface="Arial" panose="020B0604020202020204" pitchFamily="34" charset="0"/>
              <a:cs typeface="Arial" panose="020B0604020202020204" pitchFamily="34" charset="0"/>
            </a:rPr>
            <a:t>Private sector + NGOs</a:t>
          </a:r>
        </a:p>
      </dsp:txBody>
      <dsp:txXfrm>
        <a:off x="469399" y="1475287"/>
        <a:ext cx="287107" cy="287107"/>
      </dsp:txXfrm>
    </dsp:sp>
    <dsp:sp modelId="{3DD8FD59-1BD0-4A56-A377-94258063D626}">
      <dsp:nvSpPr>
        <dsp:cNvPr id="0" name=""/>
        <dsp:cNvSpPr/>
      </dsp:nvSpPr>
      <dsp:spPr>
        <a:xfrm rot="21794">
          <a:off x="880056" y="837974"/>
          <a:ext cx="135870" cy="15104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US" sz="400" kern="1200"/>
        </a:p>
      </dsp:txBody>
      <dsp:txXfrm>
        <a:off x="880056" y="868054"/>
        <a:ext cx="95109" cy="90625"/>
      </dsp:txXfrm>
    </dsp:sp>
    <dsp:sp modelId="{DCE49CA5-5728-48A5-B25F-51883A1B618E}">
      <dsp:nvSpPr>
        <dsp:cNvPr id="0" name=""/>
        <dsp:cNvSpPr/>
      </dsp:nvSpPr>
      <dsp:spPr>
        <a:xfrm>
          <a:off x="1072316" y="572689"/>
          <a:ext cx="687548" cy="68754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latin typeface="Arial" panose="020B0604020202020204" pitchFamily="34" charset="0"/>
              <a:cs typeface="Arial" panose="020B0604020202020204" pitchFamily="34" charset="0"/>
            </a:rPr>
            <a:t>State Staging Area</a:t>
          </a:r>
        </a:p>
      </dsp:txBody>
      <dsp:txXfrm>
        <a:off x="1173005" y="673378"/>
        <a:ext cx="486170" cy="486170"/>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18FFA18-EC4E-A64C-8579-62E8AC362768}">
  <we:reference id="wa200001011" version="1.2.0.0" store="en-001" storeType="OMEX"/>
  <we:alternateReferences>
    <we:reference id="wa200001011" version="1.2.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CFC3CE4E9E5E46AF4406D604B11E70" ma:contentTypeVersion="" ma:contentTypeDescription="Create a new document." ma:contentTypeScope="" ma:versionID="8578256f85cd205b816b6c54984ffe38">
  <xsd:schema xmlns:xsd="http://www.w3.org/2001/XMLSchema" xmlns:xs="http://www.w3.org/2001/XMLSchema" xmlns:p="http://schemas.microsoft.com/office/2006/metadata/properties" xmlns:ns2="3C52A86B-30EE-4677-8E74-E100296BD6A9" xmlns:ns3="3c52a86b-30ee-4677-8e74-e100296bd6a9" xmlns:ns4="e41d01da-045b-48b7-97b2-6b81a2961d55" targetNamespace="http://schemas.microsoft.com/office/2006/metadata/properties" ma:root="true" ma:fieldsID="e58095c6f3d5df49c57c945b8e0cfcf4" ns2:_="" ns3:_="" ns4:_="">
    <xsd:import namespace="3C52A86B-30EE-4677-8E74-E100296BD6A9"/>
    <xsd:import namespace="3c52a86b-30ee-4677-8e74-e100296bd6a9"/>
    <xsd:import namespace="e41d01da-045b-48b7-97b2-6b81a2961d55"/>
    <xsd:element name="properties">
      <xsd:complexType>
        <xsd:sequence>
          <xsd:element name="documentManagement">
            <xsd:complexType>
              <xsd:all>
                <xsd:element ref="ns2:Category" minOccurs="0"/>
                <xsd:element ref="ns3:MediaServiceMetadata" minOccurs="0"/>
                <xsd:element ref="ns3:MediaServiceFastMetadata" minOccurs="0"/>
                <xsd:element ref="ns4:SharedWithUsers" minOccurs="0"/>
                <xsd:element ref="ns4:SharedWithDetails" minOccurs="0"/>
                <xsd:element ref="ns3:Comments" minOccurs="0"/>
                <xsd:element ref="ns3:Comments_x0020_2"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2A86B-30EE-4677-8E74-E100296BD6A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Statement of Work (SOW)"/>
          <xsd:enumeration value="Project Plan"/>
          <xsd:enumeration value="Project Requirements"/>
          <xsd:enumeration value="Work Breakdown Structure (WBS)"/>
          <xsd:enumeration value="Contract"/>
        </xsd:restriction>
      </xsd:simpleType>
    </xsd:element>
  </xsd:schema>
  <xsd:schema xmlns:xsd="http://www.w3.org/2001/XMLSchema" xmlns:xs="http://www.w3.org/2001/XMLSchema" xmlns:dms="http://schemas.microsoft.com/office/2006/documentManagement/types" xmlns:pc="http://schemas.microsoft.com/office/infopath/2007/PartnerControls" targetNamespace="3c52a86b-30ee-4677-8e74-e100296bd6a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Comments" ma:index="13" nillable="true" ma:displayName="Comments" ma:format="Dropdown" ma:internalName="Comments">
      <xsd:simpleType>
        <xsd:restriction base="dms:Text">
          <xsd:maxLength value="255"/>
        </xsd:restriction>
      </xsd:simpleType>
    </xsd:element>
    <xsd:element name="Comments_x0020_2" ma:index="14" nillable="true" ma:displayName="Comments 2" ma:internalName="Comments_x0020_2">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1d01da-045b-48b7-97b2-6b81a2961d5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d587a-765f-4ea4-8947-0f7794bc9196}" ma:internalName="TaxCatchAll" ma:showField="CatchAllData" ma:web="e41d01da-045b-48b7-97b2-6b81a2961d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c52a86b-30ee-4677-8e74-e100296bd6a9" xsi:nil="true"/>
    <Comments_x0020_2 xmlns="3c52a86b-30ee-4677-8e74-e100296bd6a9" xsi:nil="true"/>
    <Category xmlns="3C52A86B-30EE-4677-8E74-E100296BD6A9" xsi:nil="true"/>
    <TaxCatchAll xmlns="e41d01da-045b-48b7-97b2-6b81a2961d55" xsi:nil="true"/>
    <lcf76f155ced4ddcb4097134ff3c332f xmlns="3c52a86b-30ee-4677-8e74-e100296bd6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A26C01-65C1-4CBC-9AF3-3FBD555738B3}"/>
</file>

<file path=customXml/itemProps2.xml><?xml version="1.0" encoding="utf-8"?>
<ds:datastoreItem xmlns:ds="http://schemas.openxmlformats.org/officeDocument/2006/customXml" ds:itemID="{72020627-A7E5-4456-AB96-CAA2A87B1E4D}">
  <ds:schemaRefs>
    <ds:schemaRef ds:uri="http://schemas.openxmlformats.org/officeDocument/2006/bibliography"/>
  </ds:schemaRefs>
</ds:datastoreItem>
</file>

<file path=customXml/itemProps3.xml><?xml version="1.0" encoding="utf-8"?>
<ds:datastoreItem xmlns:ds="http://schemas.openxmlformats.org/officeDocument/2006/customXml" ds:itemID="{7768E2DF-706E-4E35-976D-2ACF6BF6CC87}">
  <ds:schemaRefs>
    <ds:schemaRef ds:uri="http://schemas.microsoft.com/sharepoint/v3/contenttype/forms"/>
  </ds:schemaRefs>
</ds:datastoreItem>
</file>

<file path=customXml/itemProps4.xml><?xml version="1.0" encoding="utf-8"?>
<ds:datastoreItem xmlns:ds="http://schemas.openxmlformats.org/officeDocument/2006/customXml" ds:itemID="{30BA16B0-A1A6-4347-9641-EC1A38DDB36A}">
  <ds:schemaRefs>
    <ds:schemaRef ds:uri="http://schemas.microsoft.com/office/2006/metadata/properties"/>
    <ds:schemaRef ds:uri="http://schemas.microsoft.com/office/infopath/2007/PartnerControls"/>
    <ds:schemaRef ds:uri="3c52a86b-30ee-4677-8e74-e100296bd6a9"/>
    <ds:schemaRef ds:uri="3C52A86B-30EE-4677-8E74-E100296BD6A9"/>
    <ds:schemaRef ds:uri="e41d01da-045b-48b7-97b2-6b81a2961d55"/>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48</Pages>
  <Words>12426</Words>
  <Characters>70834</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83094</CharactersWithSpaces>
  <SharedDoc>false</SharedDoc>
  <HLinks>
    <vt:vector size="162" baseType="variant">
      <vt:variant>
        <vt:i4>1835071</vt:i4>
      </vt:variant>
      <vt:variant>
        <vt:i4>155</vt:i4>
      </vt:variant>
      <vt:variant>
        <vt:i4>0</vt:i4>
      </vt:variant>
      <vt:variant>
        <vt:i4>5</vt:i4>
      </vt:variant>
      <vt:variant>
        <vt:lpwstr/>
      </vt:variant>
      <vt:variant>
        <vt:lpwstr>_Toc95998374</vt:lpwstr>
      </vt:variant>
      <vt:variant>
        <vt:i4>1769535</vt:i4>
      </vt:variant>
      <vt:variant>
        <vt:i4>149</vt:i4>
      </vt:variant>
      <vt:variant>
        <vt:i4>0</vt:i4>
      </vt:variant>
      <vt:variant>
        <vt:i4>5</vt:i4>
      </vt:variant>
      <vt:variant>
        <vt:lpwstr/>
      </vt:variant>
      <vt:variant>
        <vt:lpwstr>_Toc95998373</vt:lpwstr>
      </vt:variant>
      <vt:variant>
        <vt:i4>1703999</vt:i4>
      </vt:variant>
      <vt:variant>
        <vt:i4>143</vt:i4>
      </vt:variant>
      <vt:variant>
        <vt:i4>0</vt:i4>
      </vt:variant>
      <vt:variant>
        <vt:i4>5</vt:i4>
      </vt:variant>
      <vt:variant>
        <vt:lpwstr/>
      </vt:variant>
      <vt:variant>
        <vt:lpwstr>_Toc95998372</vt:lpwstr>
      </vt:variant>
      <vt:variant>
        <vt:i4>1638463</vt:i4>
      </vt:variant>
      <vt:variant>
        <vt:i4>137</vt:i4>
      </vt:variant>
      <vt:variant>
        <vt:i4>0</vt:i4>
      </vt:variant>
      <vt:variant>
        <vt:i4>5</vt:i4>
      </vt:variant>
      <vt:variant>
        <vt:lpwstr/>
      </vt:variant>
      <vt:variant>
        <vt:lpwstr>_Toc95998371</vt:lpwstr>
      </vt:variant>
      <vt:variant>
        <vt:i4>1572927</vt:i4>
      </vt:variant>
      <vt:variant>
        <vt:i4>131</vt:i4>
      </vt:variant>
      <vt:variant>
        <vt:i4>0</vt:i4>
      </vt:variant>
      <vt:variant>
        <vt:i4>5</vt:i4>
      </vt:variant>
      <vt:variant>
        <vt:lpwstr/>
      </vt:variant>
      <vt:variant>
        <vt:lpwstr>_Toc95998370</vt:lpwstr>
      </vt:variant>
      <vt:variant>
        <vt:i4>1048627</vt:i4>
      </vt:variant>
      <vt:variant>
        <vt:i4>122</vt:i4>
      </vt:variant>
      <vt:variant>
        <vt:i4>0</vt:i4>
      </vt:variant>
      <vt:variant>
        <vt:i4>5</vt:i4>
      </vt:variant>
      <vt:variant>
        <vt:lpwstr/>
      </vt:variant>
      <vt:variant>
        <vt:lpwstr>_Toc97967345</vt:lpwstr>
      </vt:variant>
      <vt:variant>
        <vt:i4>1114163</vt:i4>
      </vt:variant>
      <vt:variant>
        <vt:i4>116</vt:i4>
      </vt:variant>
      <vt:variant>
        <vt:i4>0</vt:i4>
      </vt:variant>
      <vt:variant>
        <vt:i4>5</vt:i4>
      </vt:variant>
      <vt:variant>
        <vt:lpwstr/>
      </vt:variant>
      <vt:variant>
        <vt:lpwstr>_Toc97967344</vt:lpwstr>
      </vt:variant>
      <vt:variant>
        <vt:i4>1441843</vt:i4>
      </vt:variant>
      <vt:variant>
        <vt:i4>110</vt:i4>
      </vt:variant>
      <vt:variant>
        <vt:i4>0</vt:i4>
      </vt:variant>
      <vt:variant>
        <vt:i4>5</vt:i4>
      </vt:variant>
      <vt:variant>
        <vt:lpwstr/>
      </vt:variant>
      <vt:variant>
        <vt:lpwstr>_Toc97967343</vt:lpwstr>
      </vt:variant>
      <vt:variant>
        <vt:i4>1507379</vt:i4>
      </vt:variant>
      <vt:variant>
        <vt:i4>104</vt:i4>
      </vt:variant>
      <vt:variant>
        <vt:i4>0</vt:i4>
      </vt:variant>
      <vt:variant>
        <vt:i4>5</vt:i4>
      </vt:variant>
      <vt:variant>
        <vt:lpwstr/>
      </vt:variant>
      <vt:variant>
        <vt:lpwstr>_Toc97967342</vt:lpwstr>
      </vt:variant>
      <vt:variant>
        <vt:i4>1310771</vt:i4>
      </vt:variant>
      <vt:variant>
        <vt:i4>98</vt:i4>
      </vt:variant>
      <vt:variant>
        <vt:i4>0</vt:i4>
      </vt:variant>
      <vt:variant>
        <vt:i4>5</vt:i4>
      </vt:variant>
      <vt:variant>
        <vt:lpwstr/>
      </vt:variant>
      <vt:variant>
        <vt:lpwstr>_Toc97967341</vt:lpwstr>
      </vt:variant>
      <vt:variant>
        <vt:i4>1376307</vt:i4>
      </vt:variant>
      <vt:variant>
        <vt:i4>92</vt:i4>
      </vt:variant>
      <vt:variant>
        <vt:i4>0</vt:i4>
      </vt:variant>
      <vt:variant>
        <vt:i4>5</vt:i4>
      </vt:variant>
      <vt:variant>
        <vt:lpwstr/>
      </vt:variant>
      <vt:variant>
        <vt:lpwstr>_Toc97967340</vt:lpwstr>
      </vt:variant>
      <vt:variant>
        <vt:i4>1835060</vt:i4>
      </vt:variant>
      <vt:variant>
        <vt:i4>86</vt:i4>
      </vt:variant>
      <vt:variant>
        <vt:i4>0</vt:i4>
      </vt:variant>
      <vt:variant>
        <vt:i4>5</vt:i4>
      </vt:variant>
      <vt:variant>
        <vt:lpwstr/>
      </vt:variant>
      <vt:variant>
        <vt:lpwstr>_Toc97967339</vt:lpwstr>
      </vt:variant>
      <vt:variant>
        <vt:i4>1900596</vt:i4>
      </vt:variant>
      <vt:variant>
        <vt:i4>80</vt:i4>
      </vt:variant>
      <vt:variant>
        <vt:i4>0</vt:i4>
      </vt:variant>
      <vt:variant>
        <vt:i4>5</vt:i4>
      </vt:variant>
      <vt:variant>
        <vt:lpwstr/>
      </vt:variant>
      <vt:variant>
        <vt:lpwstr>_Toc97967338</vt:lpwstr>
      </vt:variant>
      <vt:variant>
        <vt:i4>1179700</vt:i4>
      </vt:variant>
      <vt:variant>
        <vt:i4>74</vt:i4>
      </vt:variant>
      <vt:variant>
        <vt:i4>0</vt:i4>
      </vt:variant>
      <vt:variant>
        <vt:i4>5</vt:i4>
      </vt:variant>
      <vt:variant>
        <vt:lpwstr/>
      </vt:variant>
      <vt:variant>
        <vt:lpwstr>_Toc97967337</vt:lpwstr>
      </vt:variant>
      <vt:variant>
        <vt:i4>1245236</vt:i4>
      </vt:variant>
      <vt:variant>
        <vt:i4>68</vt:i4>
      </vt:variant>
      <vt:variant>
        <vt:i4>0</vt:i4>
      </vt:variant>
      <vt:variant>
        <vt:i4>5</vt:i4>
      </vt:variant>
      <vt:variant>
        <vt:lpwstr/>
      </vt:variant>
      <vt:variant>
        <vt:lpwstr>_Toc97967336</vt:lpwstr>
      </vt:variant>
      <vt:variant>
        <vt:i4>1048628</vt:i4>
      </vt:variant>
      <vt:variant>
        <vt:i4>62</vt:i4>
      </vt:variant>
      <vt:variant>
        <vt:i4>0</vt:i4>
      </vt:variant>
      <vt:variant>
        <vt:i4>5</vt:i4>
      </vt:variant>
      <vt:variant>
        <vt:lpwstr/>
      </vt:variant>
      <vt:variant>
        <vt:lpwstr>_Toc97967335</vt:lpwstr>
      </vt:variant>
      <vt:variant>
        <vt:i4>1114164</vt:i4>
      </vt:variant>
      <vt:variant>
        <vt:i4>56</vt:i4>
      </vt:variant>
      <vt:variant>
        <vt:i4>0</vt:i4>
      </vt:variant>
      <vt:variant>
        <vt:i4>5</vt:i4>
      </vt:variant>
      <vt:variant>
        <vt:lpwstr/>
      </vt:variant>
      <vt:variant>
        <vt:lpwstr>_Toc97967334</vt:lpwstr>
      </vt:variant>
      <vt:variant>
        <vt:i4>1441844</vt:i4>
      </vt:variant>
      <vt:variant>
        <vt:i4>50</vt:i4>
      </vt:variant>
      <vt:variant>
        <vt:i4>0</vt:i4>
      </vt:variant>
      <vt:variant>
        <vt:i4>5</vt:i4>
      </vt:variant>
      <vt:variant>
        <vt:lpwstr/>
      </vt:variant>
      <vt:variant>
        <vt:lpwstr>_Toc97967333</vt:lpwstr>
      </vt:variant>
      <vt:variant>
        <vt:i4>1507380</vt:i4>
      </vt:variant>
      <vt:variant>
        <vt:i4>44</vt:i4>
      </vt:variant>
      <vt:variant>
        <vt:i4>0</vt:i4>
      </vt:variant>
      <vt:variant>
        <vt:i4>5</vt:i4>
      </vt:variant>
      <vt:variant>
        <vt:lpwstr/>
      </vt:variant>
      <vt:variant>
        <vt:lpwstr>_Toc97967332</vt:lpwstr>
      </vt:variant>
      <vt:variant>
        <vt:i4>1310772</vt:i4>
      </vt:variant>
      <vt:variant>
        <vt:i4>38</vt:i4>
      </vt:variant>
      <vt:variant>
        <vt:i4>0</vt:i4>
      </vt:variant>
      <vt:variant>
        <vt:i4>5</vt:i4>
      </vt:variant>
      <vt:variant>
        <vt:lpwstr/>
      </vt:variant>
      <vt:variant>
        <vt:lpwstr>_Toc97967331</vt:lpwstr>
      </vt:variant>
      <vt:variant>
        <vt:i4>1376308</vt:i4>
      </vt:variant>
      <vt:variant>
        <vt:i4>32</vt:i4>
      </vt:variant>
      <vt:variant>
        <vt:i4>0</vt:i4>
      </vt:variant>
      <vt:variant>
        <vt:i4>5</vt:i4>
      </vt:variant>
      <vt:variant>
        <vt:lpwstr/>
      </vt:variant>
      <vt:variant>
        <vt:lpwstr>_Toc97967330</vt:lpwstr>
      </vt:variant>
      <vt:variant>
        <vt:i4>1835061</vt:i4>
      </vt:variant>
      <vt:variant>
        <vt:i4>26</vt:i4>
      </vt:variant>
      <vt:variant>
        <vt:i4>0</vt:i4>
      </vt:variant>
      <vt:variant>
        <vt:i4>5</vt:i4>
      </vt:variant>
      <vt:variant>
        <vt:lpwstr/>
      </vt:variant>
      <vt:variant>
        <vt:lpwstr>_Toc97967329</vt:lpwstr>
      </vt:variant>
      <vt:variant>
        <vt:i4>1900597</vt:i4>
      </vt:variant>
      <vt:variant>
        <vt:i4>20</vt:i4>
      </vt:variant>
      <vt:variant>
        <vt:i4>0</vt:i4>
      </vt:variant>
      <vt:variant>
        <vt:i4>5</vt:i4>
      </vt:variant>
      <vt:variant>
        <vt:lpwstr/>
      </vt:variant>
      <vt:variant>
        <vt:lpwstr>_Toc97967328</vt:lpwstr>
      </vt:variant>
      <vt:variant>
        <vt:i4>1179701</vt:i4>
      </vt:variant>
      <vt:variant>
        <vt:i4>14</vt:i4>
      </vt:variant>
      <vt:variant>
        <vt:i4>0</vt:i4>
      </vt:variant>
      <vt:variant>
        <vt:i4>5</vt:i4>
      </vt:variant>
      <vt:variant>
        <vt:lpwstr/>
      </vt:variant>
      <vt:variant>
        <vt:lpwstr>_Toc97967327</vt:lpwstr>
      </vt:variant>
      <vt:variant>
        <vt:i4>1245237</vt:i4>
      </vt:variant>
      <vt:variant>
        <vt:i4>8</vt:i4>
      </vt:variant>
      <vt:variant>
        <vt:i4>0</vt:i4>
      </vt:variant>
      <vt:variant>
        <vt:i4>5</vt:i4>
      </vt:variant>
      <vt:variant>
        <vt:lpwstr/>
      </vt:variant>
      <vt:variant>
        <vt:lpwstr>_Toc97967326</vt:lpwstr>
      </vt:variant>
      <vt:variant>
        <vt:i4>1048629</vt:i4>
      </vt:variant>
      <vt:variant>
        <vt:i4>2</vt:i4>
      </vt:variant>
      <vt:variant>
        <vt:i4>0</vt:i4>
      </vt:variant>
      <vt:variant>
        <vt:i4>5</vt:i4>
      </vt:variant>
      <vt:variant>
        <vt:lpwstr/>
      </vt:variant>
      <vt:variant>
        <vt:lpwstr>_Toc97967325</vt:lpwstr>
      </vt:variant>
      <vt:variant>
        <vt:i4>3866674</vt:i4>
      </vt:variant>
      <vt:variant>
        <vt:i4>0</vt:i4>
      </vt:variant>
      <vt:variant>
        <vt:i4>0</vt:i4>
      </vt:variant>
      <vt:variant>
        <vt:i4>5</vt:i4>
      </vt:variant>
      <vt:variant>
        <vt:lpwstr>https://sso.preptoolkit.fema.gov/?goto=https://preptoolkit.fema.gov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vincentng</dc:creator>
  <cp:keywords/>
  <dc:description/>
  <cp:lastModifiedBy>Tamara Chapman</cp:lastModifiedBy>
  <cp:revision>6</cp:revision>
  <cp:lastPrinted>2022-01-13T14:08:00Z</cp:lastPrinted>
  <dcterms:created xsi:type="dcterms:W3CDTF">2022-06-30T01:05:00Z</dcterms:created>
  <dcterms:modified xsi:type="dcterms:W3CDTF">2022-06-30T02:10:00Z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0x01010010CFC3CE4E9E5E46AF4406D604B11E70</vt:lpwstr>
  </property>
  <property fmtid="{D5CDD505-2E9C-101B-9397-08002B2CF9AE}" pid="3" name="grammarly_documentId">
    <vt:lpwstr>documentId_4548</vt:lpwstr>
  </property>
  <property fmtid="{D5CDD505-2E9C-101B-9397-08002B2CF9AE}" pid="4" name="grammarly_documentContext">
    <vt:lpwstr>{"goals":[],"domain":"general","emotions":[],"dialect":"american"}</vt:lpwstr>
  </property>
  <property fmtid="{D5CDD505-2E9C-101B-9397-08002B2CF9AE}" pid="5" name="MediaServiceImageTags">
    <vt:lpwstr/>
  </property>
</Properties>
</file>