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B414F" w14:textId="77777777" w:rsidR="00525816" w:rsidRPr="00995994" w:rsidRDefault="00525816" w:rsidP="00FA049D">
      <w:pPr>
        <w:pStyle w:val="Heading1"/>
        <w:spacing w:before="0" w:after="60"/>
        <w:rPr>
          <w:rFonts w:ascii="Arial Narrow" w:hAnsi="Arial Narrow"/>
          <w:color w:val="005288"/>
        </w:rPr>
      </w:pPr>
      <w:r w:rsidRPr="00995994">
        <w:rPr>
          <w:rFonts w:ascii="Arial Narrow" w:hAnsi="Arial Narrow"/>
          <w:color w:val="005288"/>
        </w:rPr>
        <w:t>Exercise Evaluation Guide</w:t>
      </w:r>
    </w:p>
    <w:p w14:paraId="5E86FFAB" w14:textId="4FE54CBD" w:rsidR="003F1C4B" w:rsidRDefault="00964AF1" w:rsidP="003F1C4B">
      <w:pPr>
        <w:pStyle w:val="BodyText2"/>
        <w:spacing w:before="120"/>
        <w:rPr>
          <w:rFonts w:ascii="Arial Narrow" w:hAnsi="Arial Narrow"/>
          <w:b w:val="0"/>
        </w:rPr>
      </w:pPr>
      <w:r w:rsidRPr="006E7A89">
        <w:rPr>
          <w:rFonts w:ascii="Arial Narrow" w:hAnsi="Arial Narrow"/>
          <w:bCs/>
        </w:rPr>
        <w:t>Exercise Name</w:t>
      </w:r>
      <w:r w:rsidRPr="00044CFE">
        <w:rPr>
          <w:rFonts w:ascii="Arial Narrow" w:hAnsi="Arial Narrow"/>
          <w:b w:val="0"/>
        </w:rPr>
        <w:t xml:space="preserve">: </w:t>
      </w:r>
      <w:r w:rsidR="00F4252A">
        <w:rPr>
          <w:rFonts w:ascii="Arial Narrow" w:hAnsi="Arial Narrow"/>
          <w:b w:val="0"/>
        </w:rPr>
        <w:t xml:space="preserve">Cyber Bridge </w:t>
      </w:r>
      <w:r w:rsidR="008F5D87">
        <w:rPr>
          <w:rFonts w:ascii="Arial Narrow" w:hAnsi="Arial Narrow"/>
          <w:b w:val="0"/>
        </w:rPr>
        <w:t>20</w:t>
      </w:r>
      <w:r w:rsidR="00F4252A">
        <w:rPr>
          <w:rFonts w:ascii="Arial Narrow" w:hAnsi="Arial Narrow"/>
          <w:b w:val="0"/>
        </w:rPr>
        <w:t>26</w:t>
      </w:r>
    </w:p>
    <w:p w14:paraId="6BE79F3C" w14:textId="5B2A8D36" w:rsidR="00964AF1" w:rsidRPr="00044CFE" w:rsidRDefault="00964AF1" w:rsidP="00F4252A">
      <w:pPr>
        <w:pStyle w:val="BodyText2"/>
        <w:spacing w:before="120"/>
        <w:rPr>
          <w:rFonts w:ascii="Arial Narrow" w:hAnsi="Arial Narrow"/>
          <w:b w:val="0"/>
        </w:rPr>
      </w:pPr>
      <w:r w:rsidRPr="006E7A89">
        <w:rPr>
          <w:rFonts w:ascii="Arial Narrow" w:hAnsi="Arial Narrow"/>
          <w:bCs/>
        </w:rPr>
        <w:t>Exercise Date</w:t>
      </w:r>
      <w:r w:rsidRPr="00044CFE">
        <w:rPr>
          <w:rFonts w:ascii="Arial Narrow" w:hAnsi="Arial Narrow"/>
          <w:b w:val="0"/>
        </w:rPr>
        <w:t xml:space="preserve">: </w:t>
      </w:r>
      <w:r w:rsidR="00F4252A">
        <w:rPr>
          <w:rFonts w:ascii="Arial Narrow" w:hAnsi="Arial Narrow"/>
          <w:b w:val="0"/>
        </w:rPr>
        <w:t>July 23, 2026</w:t>
      </w:r>
    </w:p>
    <w:p w14:paraId="6C451105" w14:textId="505BA90C" w:rsidR="00964AF1" w:rsidRPr="00044CFE" w:rsidRDefault="001A622D" w:rsidP="00F4252A">
      <w:pPr>
        <w:pStyle w:val="BodyText2"/>
        <w:spacing w:before="120"/>
        <w:rPr>
          <w:rFonts w:ascii="Arial Narrow" w:hAnsi="Arial Narrow"/>
          <w:b w:val="0"/>
        </w:rPr>
      </w:pPr>
      <w:r w:rsidRPr="006E7A89">
        <w:rPr>
          <w:rFonts w:ascii="Arial Narrow" w:hAnsi="Arial Narrow"/>
          <w:bCs/>
        </w:rPr>
        <w:t>Jurisdiction/</w:t>
      </w:r>
      <w:r w:rsidR="00964AF1" w:rsidRPr="006E7A89">
        <w:rPr>
          <w:rFonts w:ascii="Arial Narrow" w:hAnsi="Arial Narrow"/>
          <w:bCs/>
        </w:rPr>
        <w:t>Organization</w:t>
      </w:r>
      <w:r w:rsidR="00964AF1" w:rsidRPr="00044CFE">
        <w:rPr>
          <w:rFonts w:ascii="Arial Narrow" w:hAnsi="Arial Narrow"/>
          <w:b w:val="0"/>
        </w:rPr>
        <w:t>:</w:t>
      </w:r>
      <w:r w:rsidR="006D3793">
        <w:rPr>
          <w:rFonts w:ascii="Arial Narrow" w:hAnsi="Arial Narrow"/>
          <w:b w:val="0"/>
        </w:rPr>
        <w:t xml:space="preserve"> Bay Area UASI</w:t>
      </w:r>
    </w:p>
    <w:p w14:paraId="61BC605F" w14:textId="0FDEBB52" w:rsidR="00964AF1" w:rsidRPr="00044CFE" w:rsidRDefault="00964AF1" w:rsidP="00F071C4">
      <w:pPr>
        <w:pStyle w:val="BodyText2"/>
        <w:spacing w:before="120"/>
        <w:rPr>
          <w:rFonts w:ascii="Arial Narrow" w:hAnsi="Arial Narrow"/>
          <w:b w:val="0"/>
        </w:rPr>
      </w:pPr>
      <w:r w:rsidRPr="006E7A89">
        <w:rPr>
          <w:rFonts w:ascii="Arial Narrow" w:hAnsi="Arial Narrow"/>
          <w:bCs/>
        </w:rPr>
        <w:t>Venue</w:t>
      </w:r>
      <w:r w:rsidRPr="00044CFE">
        <w:rPr>
          <w:rFonts w:ascii="Arial Narrow" w:hAnsi="Arial Narrow"/>
          <w:b w:val="0"/>
        </w:rPr>
        <w:t>:</w:t>
      </w:r>
      <w:r w:rsidR="00B47CCB">
        <w:rPr>
          <w:rFonts w:ascii="Arial Narrow" w:hAnsi="Arial Narrow"/>
          <w:b w:val="0"/>
        </w:rPr>
        <w:t xml:space="preserve"> </w:t>
      </w:r>
      <w:r w:rsidR="008064D9">
        <w:rPr>
          <w:rFonts w:ascii="Arial Narrow" w:hAnsi="Arial Narrow"/>
          <w:b w:val="0"/>
        </w:rPr>
        <w:t xml:space="preserve">Contra Costa EOC            </w:t>
      </w:r>
    </w:p>
    <w:tbl>
      <w:tblPr>
        <w:tblStyle w:val="TableGrid"/>
        <w:tblW w:w="10075" w:type="dxa"/>
        <w:tblLook w:val="04A0" w:firstRow="1" w:lastRow="0" w:firstColumn="1" w:lastColumn="0" w:noHBand="0" w:noVBand="1"/>
        <w:tblCaption w:val="Evaluator Information"/>
        <w:tblDescription w:val="This is the area for the evaluator to write their identifying and contact information. "/>
      </w:tblPr>
      <w:tblGrid>
        <w:gridCol w:w="10075"/>
      </w:tblGrid>
      <w:tr w:rsidR="00762F75" w:rsidRPr="00044CFE" w14:paraId="27019AE1" w14:textId="77777777" w:rsidTr="009D5134">
        <w:trPr>
          <w:trHeight w:val="288"/>
        </w:trPr>
        <w:tc>
          <w:tcPr>
            <w:tcW w:w="10075" w:type="dxa"/>
            <w:shd w:val="clear" w:color="auto" w:fill="002060"/>
          </w:tcPr>
          <w:p w14:paraId="45AA07FF" w14:textId="77777777" w:rsidR="00762F75" w:rsidRPr="00044CFE" w:rsidRDefault="00762F75">
            <w:pPr>
              <w:pStyle w:val="BodyText"/>
              <w:rPr>
                <w:rFonts w:ascii="Arial Narrow" w:hAnsi="Arial Narrow"/>
                <w:color w:val="FFFFFF" w:themeColor="background1"/>
              </w:rPr>
            </w:pPr>
            <w:r w:rsidRPr="00044CFE">
              <w:rPr>
                <w:rFonts w:ascii="Arial Narrow" w:hAnsi="Arial Narrow"/>
                <w:color w:val="FFFFFF" w:themeColor="background1"/>
              </w:rPr>
              <w:t>Evaluator Information</w:t>
            </w:r>
          </w:p>
        </w:tc>
      </w:tr>
      <w:tr w:rsidR="00762F75" w:rsidRPr="00044CFE" w14:paraId="15B3628A" w14:textId="77777777" w:rsidTr="009D5134">
        <w:trPr>
          <w:trHeight w:val="288"/>
        </w:trPr>
        <w:tc>
          <w:tcPr>
            <w:tcW w:w="10075" w:type="dxa"/>
          </w:tcPr>
          <w:p w14:paraId="039F6A08" w14:textId="77777777" w:rsidR="00762F75" w:rsidRPr="00044CFE" w:rsidRDefault="00762F75">
            <w:pPr>
              <w:pStyle w:val="BodyText"/>
              <w:rPr>
                <w:rFonts w:ascii="Arial Narrow" w:hAnsi="Arial Narrow"/>
                <w:sz w:val="22"/>
              </w:rPr>
            </w:pPr>
            <w:r w:rsidRPr="00044CFE">
              <w:rPr>
                <w:rFonts w:ascii="Arial Narrow" w:hAnsi="Arial Narrow"/>
                <w:sz w:val="22"/>
              </w:rPr>
              <w:t xml:space="preserve">Evaluator Name: </w:t>
            </w:r>
          </w:p>
        </w:tc>
      </w:tr>
      <w:tr w:rsidR="00762F75" w:rsidRPr="00044CFE" w14:paraId="056B985A" w14:textId="77777777" w:rsidTr="009D5134">
        <w:trPr>
          <w:trHeight w:val="288"/>
        </w:trPr>
        <w:tc>
          <w:tcPr>
            <w:tcW w:w="10075" w:type="dxa"/>
          </w:tcPr>
          <w:p w14:paraId="1DD8135D" w14:textId="77777777" w:rsidR="00762F75" w:rsidRPr="00044CFE" w:rsidRDefault="00762F75">
            <w:pPr>
              <w:pStyle w:val="BodyText"/>
              <w:rPr>
                <w:rFonts w:ascii="Arial Narrow" w:hAnsi="Arial Narrow"/>
                <w:sz w:val="22"/>
              </w:rPr>
            </w:pPr>
            <w:r w:rsidRPr="00044CFE">
              <w:rPr>
                <w:rFonts w:ascii="Arial Narrow" w:hAnsi="Arial Narrow"/>
                <w:sz w:val="22"/>
              </w:rPr>
              <w:t xml:space="preserve">Evaluator Email: </w:t>
            </w:r>
          </w:p>
        </w:tc>
      </w:tr>
      <w:tr w:rsidR="00762F75" w:rsidRPr="00044CFE" w14:paraId="6F0A55EC" w14:textId="77777777" w:rsidTr="009D5134">
        <w:trPr>
          <w:trHeight w:val="288"/>
        </w:trPr>
        <w:tc>
          <w:tcPr>
            <w:tcW w:w="10075" w:type="dxa"/>
          </w:tcPr>
          <w:p w14:paraId="0BC065B4" w14:textId="77777777" w:rsidR="00762F75" w:rsidRPr="00044CFE" w:rsidRDefault="00762F75">
            <w:pPr>
              <w:pStyle w:val="BodyText"/>
              <w:rPr>
                <w:rFonts w:ascii="Arial Narrow" w:hAnsi="Arial Narrow"/>
                <w:sz w:val="22"/>
              </w:rPr>
            </w:pPr>
            <w:r w:rsidRPr="00044CFE">
              <w:rPr>
                <w:rFonts w:ascii="Arial Narrow" w:hAnsi="Arial Narrow"/>
                <w:sz w:val="22"/>
              </w:rPr>
              <w:t>Evaluator Phone:</w:t>
            </w:r>
          </w:p>
        </w:tc>
      </w:tr>
      <w:tr w:rsidR="00B739B6" w:rsidRPr="00044CFE" w14:paraId="02A99764" w14:textId="77777777" w:rsidTr="009D5134">
        <w:trPr>
          <w:cantSplit/>
          <w:trHeight w:val="467"/>
          <w:tblHeader/>
        </w:trPr>
        <w:tc>
          <w:tcPr>
            <w:tcW w:w="10075" w:type="dxa"/>
            <w:shd w:val="clear" w:color="auto" w:fill="002060"/>
            <w:vAlign w:val="center"/>
          </w:tcPr>
          <w:p w14:paraId="48EE8D25" w14:textId="5442E278" w:rsidR="00B739B6" w:rsidRPr="00044CFE" w:rsidRDefault="00FF4158" w:rsidP="00B739B6">
            <w:pPr>
              <w:pStyle w:val="BodyText"/>
              <w:tabs>
                <w:tab w:val="left" w:pos="5355"/>
              </w:tabs>
              <w:jc w:val="center"/>
              <w:rPr>
                <w:rStyle w:val="BodyText2Char"/>
                <w:rFonts w:ascii="Arial Narrow" w:hAnsi="Arial Narrow"/>
                <w:b w:val="0"/>
              </w:rPr>
            </w:pPr>
            <w:r>
              <w:rPr>
                <w:rStyle w:val="BodyText2Char"/>
                <w:rFonts w:ascii="Arial Narrow" w:hAnsi="Arial Narrow"/>
                <w:b w:val="0"/>
                <w:color w:val="FFFFFF" w:themeColor="background1"/>
              </w:rPr>
              <w:t>Protection</w:t>
            </w:r>
          </w:p>
        </w:tc>
      </w:tr>
      <w:tr w:rsidR="008F53F3" w:rsidRPr="00044CFE" w14:paraId="460B415A" w14:textId="77777777" w:rsidTr="009D5134">
        <w:trPr>
          <w:cantSplit/>
          <w:trHeight w:val="692"/>
        </w:trPr>
        <w:tc>
          <w:tcPr>
            <w:tcW w:w="10075" w:type="dxa"/>
            <w:vAlign w:val="center"/>
          </w:tcPr>
          <w:p w14:paraId="7B9C419F" w14:textId="77777777" w:rsidR="00093999" w:rsidRDefault="00EC301F" w:rsidP="00031CC6">
            <w:pPr>
              <w:jc w:val="both"/>
              <w:rPr>
                <w:rFonts w:ascii="Arial Narrow" w:hAnsi="Arial Narrow"/>
                <w:sz w:val="22"/>
              </w:rPr>
            </w:pPr>
            <w:r w:rsidRPr="00514CDC">
              <w:rPr>
                <w:rStyle w:val="BodyText2Char"/>
                <w:rFonts w:ascii="Arial Narrow" w:hAnsi="Arial Narrow"/>
                <w:bCs/>
                <w:sz w:val="22"/>
              </w:rPr>
              <w:t>Exercise Objective</w:t>
            </w:r>
            <w:r w:rsidR="00CB3940" w:rsidRPr="00514CDC">
              <w:rPr>
                <w:rStyle w:val="BodyText2Char"/>
                <w:rFonts w:ascii="Arial Narrow" w:hAnsi="Arial Narrow"/>
                <w:bCs/>
                <w:sz w:val="22"/>
              </w:rPr>
              <w:t xml:space="preserve"> </w:t>
            </w:r>
            <w:r w:rsidR="002A23C1">
              <w:rPr>
                <w:rStyle w:val="BodyText2Char"/>
                <w:rFonts w:ascii="Arial Narrow" w:hAnsi="Arial Narrow"/>
                <w:bCs/>
                <w:sz w:val="22"/>
              </w:rPr>
              <w:t>4</w:t>
            </w:r>
            <w:r w:rsidRPr="00514CDC">
              <w:rPr>
                <w:rStyle w:val="BodyText2Char"/>
                <w:rFonts w:ascii="Arial Narrow" w:hAnsi="Arial Narrow"/>
                <w:bCs/>
                <w:sz w:val="22"/>
              </w:rPr>
              <w:t>:</w:t>
            </w:r>
            <w:r w:rsidRPr="00514CDC">
              <w:rPr>
                <w:rFonts w:ascii="Arial Narrow" w:hAnsi="Arial Narrow"/>
                <w:sz w:val="22"/>
              </w:rPr>
              <w:t xml:space="preserve"> </w:t>
            </w:r>
            <w:r w:rsidR="00D579A2" w:rsidRPr="00D579A2">
              <w:rPr>
                <w:rFonts w:ascii="Arial Narrow" w:hAnsi="Arial Narrow"/>
                <w:sz w:val="22"/>
              </w:rPr>
              <w:t>Assess the ability of participating jurisdictions and regional partners to analyze and implement cybersecurity response, continuity, and recovery actions aligned with the NIST Cybersecurity Framewor</w:t>
            </w:r>
            <w:r w:rsidR="00743165">
              <w:rPr>
                <w:rFonts w:ascii="Arial Narrow" w:hAnsi="Arial Narrow"/>
                <w:sz w:val="22"/>
              </w:rPr>
              <w:t>k 2.0</w:t>
            </w:r>
            <w:r w:rsidR="00D579A2" w:rsidRPr="00D579A2">
              <w:rPr>
                <w:rFonts w:ascii="Arial Narrow" w:hAnsi="Arial Narrow"/>
                <w:sz w:val="22"/>
              </w:rPr>
              <w:t xml:space="preserve"> functions of </w:t>
            </w:r>
            <w:r w:rsidR="00743165">
              <w:rPr>
                <w:rFonts w:ascii="Arial Narrow" w:hAnsi="Arial Narrow"/>
                <w:sz w:val="22"/>
              </w:rPr>
              <w:t xml:space="preserve">Govern, </w:t>
            </w:r>
            <w:r w:rsidR="00D579A2" w:rsidRPr="00D579A2">
              <w:rPr>
                <w:rFonts w:ascii="Arial Narrow" w:hAnsi="Arial Narrow"/>
                <w:sz w:val="22"/>
              </w:rPr>
              <w:t>Identify, Protect, Detect, Respond, and Recover during a coordinated cyberattack targeting regional systems, infrastructure, and public services</w:t>
            </w:r>
            <w:r w:rsidR="00D579A2">
              <w:rPr>
                <w:rFonts w:ascii="Arial Narrow" w:hAnsi="Arial Narrow"/>
                <w:sz w:val="22"/>
              </w:rPr>
              <w:t>.</w:t>
            </w:r>
          </w:p>
          <w:p w14:paraId="29262AA8" w14:textId="691E9B95" w:rsidR="00EC301F" w:rsidRPr="00514CDC" w:rsidRDefault="00093999" w:rsidP="00093999">
            <w:pPr>
              <w:jc w:val="center"/>
              <w:rPr>
                <w:color w:val="000000" w:themeColor="text1"/>
                <w:spacing w:val="5"/>
              </w:rPr>
            </w:pPr>
            <w:r>
              <w:rPr>
                <w:noProof/>
                <w:color w:val="000000" w:themeColor="text1"/>
                <w:spacing w:val="5"/>
              </w:rPr>
              <w:drawing>
                <wp:inline distT="0" distB="0" distL="0" distR="0" wp14:anchorId="0F5698F3" wp14:editId="483E8B07">
                  <wp:extent cx="1189337" cy="1196502"/>
                  <wp:effectExtent l="0" t="0" r="5080" b="0"/>
                  <wp:docPr id="23460114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601141" name="Picture 23460114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801" cy="121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3E8" w:rsidRPr="00044CFE" w14:paraId="460B415D" w14:textId="77777777" w:rsidTr="009D5134">
        <w:trPr>
          <w:cantSplit/>
          <w:trHeight w:val="720"/>
        </w:trPr>
        <w:tc>
          <w:tcPr>
            <w:tcW w:w="10075" w:type="dxa"/>
            <w:vAlign w:val="center"/>
          </w:tcPr>
          <w:p w14:paraId="44813F43" w14:textId="7329FB6A" w:rsidR="005F63E8" w:rsidRPr="00CB0AC3" w:rsidRDefault="005F63E8" w:rsidP="00CB0AC3">
            <w:pPr>
              <w:pStyle w:val="BodyText2"/>
              <w:rPr>
                <w:rFonts w:ascii="Arial Narrow" w:hAnsi="Arial Narrow"/>
                <w:bCs/>
                <w:sz w:val="22"/>
              </w:rPr>
            </w:pPr>
            <w:r w:rsidRPr="00995994">
              <w:rPr>
                <w:rFonts w:ascii="Arial Narrow" w:hAnsi="Arial Narrow"/>
                <w:bCs/>
                <w:sz w:val="22"/>
              </w:rPr>
              <w:t xml:space="preserve">Core Capability: </w:t>
            </w:r>
            <w:r w:rsidR="00356E33" w:rsidRPr="00356E33">
              <w:rPr>
                <w:rFonts w:ascii="Arial Narrow" w:hAnsi="Arial Narrow"/>
                <w:bCs/>
                <w:sz w:val="22"/>
              </w:rPr>
              <w:t>Cybersecurity</w:t>
            </w:r>
            <w:r w:rsidR="00EB3187">
              <w:rPr>
                <w:rFonts w:ascii="Arial Narrow" w:hAnsi="Arial Narrow"/>
                <w:bCs/>
                <w:sz w:val="22"/>
              </w:rPr>
              <w:br/>
            </w:r>
            <w:r w:rsidR="00EB3187" w:rsidRPr="00CF0CF2">
              <w:rPr>
                <w:rFonts w:ascii="Arial Narrow" w:hAnsi="Arial Narrow"/>
                <w:b w:val="0"/>
                <w:i/>
                <w:iCs/>
                <w:sz w:val="22"/>
              </w:rPr>
              <w:t>Protect (and, if needed, restore) electronic communications systems, information, and services from damage, unauthorized use, and exploitation.</w:t>
            </w:r>
          </w:p>
        </w:tc>
      </w:tr>
      <w:tr w:rsidR="005A4A7F" w:rsidRPr="00044CFE" w14:paraId="65E644DF" w14:textId="77777777" w:rsidTr="009D5134">
        <w:trPr>
          <w:cantSplit/>
          <w:trHeight w:val="720"/>
        </w:trPr>
        <w:tc>
          <w:tcPr>
            <w:tcW w:w="10075" w:type="dxa"/>
            <w:vAlign w:val="center"/>
          </w:tcPr>
          <w:p w14:paraId="79A96FFA" w14:textId="47CDBA45" w:rsidR="005A4A7F" w:rsidRDefault="005A4A7F" w:rsidP="005A4A7F">
            <w:pPr>
              <w:pStyle w:val="BodyText"/>
              <w:rPr>
                <w:rFonts w:ascii="Arial Narrow" w:hAnsi="Arial Narrow"/>
                <w:sz w:val="22"/>
              </w:rPr>
            </w:pPr>
            <w:r w:rsidRPr="00E80285">
              <w:rPr>
                <w:rFonts w:ascii="Arial Narrow" w:hAnsi="Arial Narrow"/>
                <w:b/>
                <w:sz w:val="22"/>
              </w:rPr>
              <w:t>Capability Target 1:</w:t>
            </w:r>
            <w:r>
              <w:rPr>
                <w:rFonts w:ascii="Arial Narrow" w:hAnsi="Arial Narrow"/>
                <w:bCs/>
                <w:sz w:val="22"/>
              </w:rPr>
              <w:t xml:space="preserve"> </w:t>
            </w:r>
            <w:r w:rsidR="007012E8">
              <w:rPr>
                <w:rFonts w:ascii="Arial Narrow" w:hAnsi="Arial Narrow"/>
                <w:sz w:val="22"/>
              </w:rPr>
              <w:t xml:space="preserve">The </w:t>
            </w:r>
            <w:r w:rsidR="00FE2497">
              <w:rPr>
                <w:rFonts w:ascii="Arial Narrow" w:hAnsi="Arial Narrow"/>
                <w:sz w:val="22"/>
              </w:rPr>
              <w:t>circumstances surrounding the organization’s cybersecurity risk management decisions are understood</w:t>
            </w:r>
            <w:r w:rsidRPr="00F70E89">
              <w:rPr>
                <w:rFonts w:ascii="Arial Narrow" w:hAnsi="Arial Narrow"/>
                <w:sz w:val="22"/>
              </w:rPr>
              <w:t>.</w:t>
            </w:r>
            <w:r>
              <w:rPr>
                <w:rFonts w:ascii="Arial Narrow" w:hAnsi="Arial Narrow"/>
                <w:sz w:val="22"/>
              </w:rPr>
              <w:t xml:space="preserve"> (NIST Function: </w:t>
            </w:r>
            <w:r w:rsidR="00FE2497">
              <w:rPr>
                <w:rFonts w:ascii="Arial Narrow" w:hAnsi="Arial Narrow"/>
                <w:sz w:val="22"/>
              </w:rPr>
              <w:t>Govern</w:t>
            </w:r>
            <w:r>
              <w:rPr>
                <w:rFonts w:ascii="Arial Narrow" w:hAnsi="Arial Narrow"/>
                <w:sz w:val="22"/>
              </w:rPr>
              <w:t>)</w:t>
            </w:r>
          </w:p>
          <w:p w14:paraId="7439C5E6" w14:textId="77777777" w:rsidR="005A4A7F" w:rsidRPr="00E80285" w:rsidRDefault="005A4A7F" w:rsidP="005A4A7F">
            <w:pPr>
              <w:pStyle w:val="BodyText"/>
              <w:rPr>
                <w:rFonts w:ascii="Arial Narrow" w:hAnsi="Arial Narrow"/>
                <w:b/>
                <w:bCs/>
                <w:sz w:val="22"/>
              </w:rPr>
            </w:pPr>
            <w:r w:rsidRPr="00E80285">
              <w:rPr>
                <w:rFonts w:ascii="Arial Narrow" w:hAnsi="Arial Narrow"/>
                <w:b/>
                <w:bCs/>
                <w:sz w:val="22"/>
              </w:rPr>
              <w:t>Critical Tasks:</w:t>
            </w:r>
          </w:p>
          <w:p w14:paraId="676A00F6" w14:textId="22EC6431" w:rsidR="005A4A7F" w:rsidRDefault="00FE2497" w:rsidP="005A4A7F">
            <w:pPr>
              <w:pStyle w:val="BodyText"/>
              <w:numPr>
                <w:ilvl w:val="0"/>
                <w:numId w:val="20"/>
              </w:num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Organizational mission is understood and informs cybersecurity risk management</w:t>
            </w:r>
            <w:r w:rsidR="005A4A7F" w:rsidRPr="00F70E89">
              <w:rPr>
                <w:rFonts w:ascii="Arial Narrow" w:hAnsi="Arial Narrow"/>
                <w:sz w:val="22"/>
              </w:rPr>
              <w:t>.</w:t>
            </w:r>
          </w:p>
          <w:p w14:paraId="7B31A8B6" w14:textId="67898D3A" w:rsidR="00FE2497" w:rsidRDefault="002F6A89" w:rsidP="005A4A7F">
            <w:pPr>
              <w:pStyle w:val="BodyText"/>
              <w:numPr>
                <w:ilvl w:val="0"/>
                <w:numId w:val="20"/>
              </w:num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Internal and external stakeholders are understood and their needs and expectations regarding cybersecurity risk management are considered. </w:t>
            </w:r>
          </w:p>
          <w:p w14:paraId="3257D3A2" w14:textId="2E0266CD" w:rsidR="002F6A89" w:rsidRDefault="000D11F1" w:rsidP="005A4A7F">
            <w:pPr>
              <w:pStyle w:val="BodyText"/>
              <w:numPr>
                <w:ilvl w:val="0"/>
                <w:numId w:val="20"/>
              </w:num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Legal, regulatory and contractual requirements regarding cybersecurity</w:t>
            </w:r>
            <w:r w:rsidR="008464B6">
              <w:rPr>
                <w:rFonts w:ascii="Arial Narrow" w:hAnsi="Arial Narrow"/>
                <w:sz w:val="22"/>
              </w:rPr>
              <w:t xml:space="preserve"> are understood</w:t>
            </w:r>
            <w:r w:rsidR="00794F9F">
              <w:rPr>
                <w:rFonts w:ascii="Arial Narrow" w:hAnsi="Arial Narrow"/>
                <w:sz w:val="22"/>
              </w:rPr>
              <w:t>.</w:t>
            </w:r>
          </w:p>
          <w:p w14:paraId="66DC7F49" w14:textId="17EF390D" w:rsidR="008464B6" w:rsidRDefault="008464B6" w:rsidP="005A4A7F">
            <w:pPr>
              <w:pStyle w:val="BodyText"/>
              <w:numPr>
                <w:ilvl w:val="0"/>
                <w:numId w:val="20"/>
              </w:num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Critical objectives, capabilities and services that stakeholders depend on or expect from the organization are understood.</w:t>
            </w:r>
          </w:p>
          <w:p w14:paraId="207C917E" w14:textId="244E960C" w:rsidR="005A4A7F" w:rsidRPr="00E80285" w:rsidRDefault="008464B6" w:rsidP="008464B6">
            <w:pPr>
              <w:pStyle w:val="BodyText"/>
              <w:numPr>
                <w:ilvl w:val="0"/>
                <w:numId w:val="20"/>
              </w:numPr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Outcomes, capabilities and services that the organization depends on are understood and communicated. </w:t>
            </w:r>
          </w:p>
        </w:tc>
      </w:tr>
      <w:tr w:rsidR="005F63E8" w:rsidRPr="00044CFE" w14:paraId="0E83476C" w14:textId="77777777" w:rsidTr="009D5134">
        <w:trPr>
          <w:cantSplit/>
          <w:trHeight w:val="720"/>
        </w:trPr>
        <w:tc>
          <w:tcPr>
            <w:tcW w:w="10075" w:type="dxa"/>
            <w:vAlign w:val="center"/>
          </w:tcPr>
          <w:p w14:paraId="3368CF54" w14:textId="7E0D4378" w:rsidR="00E80285" w:rsidRDefault="005F63E8" w:rsidP="003F1C4B">
            <w:pPr>
              <w:pStyle w:val="BodyText"/>
              <w:rPr>
                <w:rFonts w:ascii="Arial Narrow" w:hAnsi="Arial Narrow"/>
                <w:sz w:val="22"/>
              </w:rPr>
            </w:pPr>
            <w:r w:rsidRPr="00E80285">
              <w:rPr>
                <w:rFonts w:ascii="Arial Narrow" w:hAnsi="Arial Narrow"/>
                <w:b/>
                <w:sz w:val="22"/>
              </w:rPr>
              <w:lastRenderedPageBreak/>
              <w:t xml:space="preserve">Capability Target </w:t>
            </w:r>
            <w:r w:rsidR="005A4A7F">
              <w:rPr>
                <w:rFonts w:ascii="Arial Narrow" w:hAnsi="Arial Narrow"/>
                <w:b/>
                <w:sz w:val="22"/>
              </w:rPr>
              <w:t>2</w:t>
            </w:r>
            <w:r w:rsidR="00ED43DE" w:rsidRPr="00E80285">
              <w:rPr>
                <w:rFonts w:ascii="Arial Narrow" w:hAnsi="Arial Narrow"/>
                <w:b/>
                <w:sz w:val="22"/>
              </w:rPr>
              <w:t>:</w:t>
            </w:r>
            <w:r w:rsidR="00ED43DE">
              <w:rPr>
                <w:rFonts w:ascii="Arial Narrow" w:hAnsi="Arial Narrow"/>
                <w:bCs/>
                <w:sz w:val="22"/>
              </w:rPr>
              <w:t xml:space="preserve"> </w:t>
            </w:r>
            <w:r w:rsidR="00F70E89" w:rsidRPr="00F70E89">
              <w:rPr>
                <w:rFonts w:ascii="Arial Narrow" w:hAnsi="Arial Narrow"/>
                <w:sz w:val="22"/>
              </w:rPr>
              <w:t>Identify affected systems, assets, and operational impacts.</w:t>
            </w:r>
            <w:r w:rsidR="00F70E89">
              <w:rPr>
                <w:rFonts w:ascii="Arial Narrow" w:hAnsi="Arial Narrow"/>
                <w:sz w:val="22"/>
              </w:rPr>
              <w:t xml:space="preserve"> (NIST Function: Identify)</w:t>
            </w:r>
          </w:p>
          <w:p w14:paraId="3F5BE2BE" w14:textId="77777777" w:rsidR="00E80285" w:rsidRPr="00E80285" w:rsidRDefault="00E80285" w:rsidP="00E80285">
            <w:pPr>
              <w:pStyle w:val="BodyText"/>
              <w:rPr>
                <w:rFonts w:ascii="Arial Narrow" w:hAnsi="Arial Narrow"/>
                <w:b/>
                <w:bCs/>
                <w:sz w:val="22"/>
              </w:rPr>
            </w:pPr>
            <w:r w:rsidRPr="00E80285">
              <w:rPr>
                <w:rFonts w:ascii="Arial Narrow" w:hAnsi="Arial Narrow"/>
                <w:b/>
                <w:bCs/>
                <w:sz w:val="22"/>
              </w:rPr>
              <w:t>Critical Tasks:</w:t>
            </w:r>
          </w:p>
          <w:p w14:paraId="5A60B1D7" w14:textId="77777777" w:rsidR="00F70E89" w:rsidRPr="00F70E89" w:rsidRDefault="00F70E89" w:rsidP="00F70E89">
            <w:pPr>
              <w:pStyle w:val="BodyText"/>
              <w:numPr>
                <w:ilvl w:val="0"/>
                <w:numId w:val="20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Critical systems are identified.</w:t>
            </w:r>
          </w:p>
          <w:p w14:paraId="4A9364DD" w14:textId="77777777" w:rsidR="00F70E89" w:rsidRPr="00F70E89" w:rsidRDefault="00F70E89" w:rsidP="00F70E89">
            <w:pPr>
              <w:pStyle w:val="BodyText"/>
              <w:numPr>
                <w:ilvl w:val="0"/>
                <w:numId w:val="20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Potential impacts are assessed.</w:t>
            </w:r>
          </w:p>
          <w:p w14:paraId="1391515F" w14:textId="77777777" w:rsidR="00F70E89" w:rsidRPr="00F70E89" w:rsidRDefault="00F70E89" w:rsidP="00F70E89">
            <w:pPr>
              <w:pStyle w:val="BodyText"/>
              <w:numPr>
                <w:ilvl w:val="0"/>
                <w:numId w:val="20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Dependencies are recognized.</w:t>
            </w:r>
          </w:p>
          <w:p w14:paraId="2B552DBB" w14:textId="48EB703E" w:rsidR="005F63E8" w:rsidRPr="00044CFE" w:rsidRDefault="00F70E89" w:rsidP="00F70E89">
            <w:pPr>
              <w:pStyle w:val="BodyText"/>
              <w:numPr>
                <w:ilvl w:val="0"/>
                <w:numId w:val="20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Asset prioritization is established.</w:t>
            </w:r>
          </w:p>
        </w:tc>
      </w:tr>
      <w:tr w:rsidR="005F63E8" w:rsidRPr="00044CFE" w14:paraId="12C1E173" w14:textId="77777777" w:rsidTr="009D5134">
        <w:trPr>
          <w:cantSplit/>
          <w:trHeight w:val="720"/>
        </w:trPr>
        <w:tc>
          <w:tcPr>
            <w:tcW w:w="10075" w:type="dxa"/>
            <w:vAlign w:val="center"/>
          </w:tcPr>
          <w:p w14:paraId="44E8DE01" w14:textId="4CFF9FC2" w:rsidR="003F1C4B" w:rsidRDefault="005F63E8" w:rsidP="003F1C4B">
            <w:pPr>
              <w:pStyle w:val="BodyText"/>
              <w:rPr>
                <w:rFonts w:ascii="Arial Narrow" w:hAnsi="Arial Narrow"/>
                <w:sz w:val="22"/>
              </w:rPr>
            </w:pPr>
            <w:r w:rsidRPr="00E80285">
              <w:rPr>
                <w:rFonts w:ascii="Arial Narrow" w:hAnsi="Arial Narrow"/>
                <w:b/>
                <w:sz w:val="22"/>
              </w:rPr>
              <w:t xml:space="preserve">Capability Target </w:t>
            </w:r>
            <w:r w:rsidR="005A4A7F">
              <w:rPr>
                <w:rFonts w:ascii="Arial Narrow" w:hAnsi="Arial Narrow"/>
                <w:b/>
                <w:sz w:val="22"/>
              </w:rPr>
              <w:t>3</w:t>
            </w:r>
            <w:r w:rsidRPr="00995994">
              <w:rPr>
                <w:rFonts w:ascii="Arial Narrow" w:hAnsi="Arial Narrow"/>
                <w:bCs/>
                <w:sz w:val="22"/>
              </w:rPr>
              <w:t>:</w:t>
            </w:r>
            <w:r w:rsidRPr="00044CFE">
              <w:rPr>
                <w:rFonts w:ascii="Arial Narrow" w:hAnsi="Arial Narrow"/>
                <w:sz w:val="22"/>
              </w:rPr>
              <w:t xml:space="preserve"> </w:t>
            </w:r>
            <w:r w:rsidR="00F70E89" w:rsidRPr="00F70E89">
              <w:rPr>
                <w:rFonts w:ascii="Arial Narrow" w:hAnsi="Arial Narrow"/>
                <w:sz w:val="22"/>
              </w:rPr>
              <w:t>Implement protective actions to safeguard critical operations.</w:t>
            </w:r>
            <w:r w:rsidR="00F70E89">
              <w:rPr>
                <w:rFonts w:ascii="Arial Narrow" w:hAnsi="Arial Narrow"/>
                <w:sz w:val="22"/>
              </w:rPr>
              <w:t xml:space="preserve"> (NIST Function: Protect)</w:t>
            </w:r>
          </w:p>
          <w:p w14:paraId="09C1480D" w14:textId="77777777" w:rsidR="00E80285" w:rsidRPr="00E80285" w:rsidRDefault="003F1C4B" w:rsidP="003F1C4B">
            <w:pPr>
              <w:pStyle w:val="BodyText"/>
              <w:rPr>
                <w:rFonts w:ascii="Arial Narrow" w:hAnsi="Arial Narrow"/>
                <w:b/>
                <w:bCs/>
                <w:sz w:val="22"/>
              </w:rPr>
            </w:pPr>
            <w:r w:rsidRPr="00E80285">
              <w:rPr>
                <w:rFonts w:ascii="Arial Narrow" w:hAnsi="Arial Narrow"/>
                <w:b/>
                <w:bCs/>
                <w:sz w:val="22"/>
              </w:rPr>
              <w:t>Critical Task</w:t>
            </w:r>
            <w:r w:rsidR="00E80285" w:rsidRPr="00E80285">
              <w:rPr>
                <w:rFonts w:ascii="Arial Narrow" w:hAnsi="Arial Narrow"/>
                <w:b/>
                <w:bCs/>
                <w:sz w:val="22"/>
              </w:rPr>
              <w:t>s</w:t>
            </w:r>
            <w:r w:rsidRPr="00E80285">
              <w:rPr>
                <w:rFonts w:ascii="Arial Narrow" w:hAnsi="Arial Narrow"/>
                <w:b/>
                <w:bCs/>
                <w:sz w:val="22"/>
              </w:rPr>
              <w:t>:</w:t>
            </w:r>
            <w:r w:rsidR="00D65645" w:rsidRPr="00E80285">
              <w:rPr>
                <w:rFonts w:ascii="Arial Narrow" w:hAnsi="Arial Narrow"/>
                <w:b/>
                <w:bCs/>
                <w:sz w:val="22"/>
              </w:rPr>
              <w:t xml:space="preserve"> </w:t>
            </w:r>
          </w:p>
          <w:p w14:paraId="6D0B582B" w14:textId="77777777" w:rsidR="00F70E89" w:rsidRPr="00F70E89" w:rsidRDefault="00F70E89" w:rsidP="00F70E89">
            <w:pPr>
              <w:pStyle w:val="BodyText"/>
              <w:numPr>
                <w:ilvl w:val="0"/>
                <w:numId w:val="21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Protective measures are considered.</w:t>
            </w:r>
          </w:p>
          <w:p w14:paraId="67424DCC" w14:textId="77777777" w:rsidR="00F70E89" w:rsidRPr="00F70E89" w:rsidRDefault="00F70E89" w:rsidP="00F70E89">
            <w:pPr>
              <w:pStyle w:val="BodyText"/>
              <w:numPr>
                <w:ilvl w:val="0"/>
                <w:numId w:val="21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Critical systems receive priority protection.</w:t>
            </w:r>
          </w:p>
          <w:p w14:paraId="75AF85C4" w14:textId="77777777" w:rsidR="00F70E89" w:rsidRPr="00F70E89" w:rsidRDefault="00F70E89" w:rsidP="00F70E89">
            <w:pPr>
              <w:pStyle w:val="BodyText"/>
              <w:numPr>
                <w:ilvl w:val="0"/>
                <w:numId w:val="21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Access controls are reviewed.</w:t>
            </w:r>
          </w:p>
          <w:p w14:paraId="5B3127B0" w14:textId="69AB974D" w:rsidR="003660C2" w:rsidRPr="00044CFE" w:rsidRDefault="00F70E89" w:rsidP="00F70E89">
            <w:pPr>
              <w:pStyle w:val="BodyText"/>
              <w:numPr>
                <w:ilvl w:val="0"/>
                <w:numId w:val="21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Continuity procedures are activated.</w:t>
            </w:r>
          </w:p>
        </w:tc>
      </w:tr>
      <w:tr w:rsidR="00F70E89" w:rsidRPr="00044CFE" w14:paraId="21466D96" w14:textId="77777777" w:rsidTr="009D5134">
        <w:trPr>
          <w:cantSplit/>
          <w:trHeight w:val="720"/>
        </w:trPr>
        <w:tc>
          <w:tcPr>
            <w:tcW w:w="10075" w:type="dxa"/>
            <w:vAlign w:val="center"/>
          </w:tcPr>
          <w:p w14:paraId="1271BFC3" w14:textId="7FFCAD65" w:rsidR="00F70E89" w:rsidRDefault="00F70E89">
            <w:pPr>
              <w:pStyle w:val="BodyText"/>
              <w:rPr>
                <w:rFonts w:ascii="Arial Narrow" w:hAnsi="Arial Narrow"/>
                <w:sz w:val="22"/>
              </w:rPr>
            </w:pPr>
            <w:r w:rsidRPr="00E80285">
              <w:rPr>
                <w:rFonts w:ascii="Arial Narrow" w:hAnsi="Arial Narrow"/>
                <w:b/>
                <w:sz w:val="22"/>
              </w:rPr>
              <w:t xml:space="preserve">Capability Target </w:t>
            </w:r>
            <w:r w:rsidR="005A4A7F">
              <w:rPr>
                <w:rFonts w:ascii="Arial Narrow" w:hAnsi="Arial Narrow"/>
                <w:b/>
                <w:sz w:val="22"/>
              </w:rPr>
              <w:t>4</w:t>
            </w:r>
            <w:r w:rsidRPr="00995994">
              <w:rPr>
                <w:rFonts w:ascii="Arial Narrow" w:hAnsi="Arial Narrow"/>
                <w:bCs/>
                <w:sz w:val="22"/>
              </w:rPr>
              <w:t>:</w:t>
            </w:r>
            <w:r w:rsidRPr="00044CFE">
              <w:rPr>
                <w:rFonts w:ascii="Arial Narrow" w:hAnsi="Arial Narrow"/>
                <w:sz w:val="22"/>
              </w:rPr>
              <w:t xml:space="preserve"> </w:t>
            </w:r>
            <w:r w:rsidRPr="00F70E89">
              <w:rPr>
                <w:rFonts w:ascii="Arial Narrow" w:hAnsi="Arial Narrow"/>
                <w:sz w:val="22"/>
              </w:rPr>
              <w:t>Detect malicious activity and identify evolving threats.</w:t>
            </w:r>
            <w:r>
              <w:rPr>
                <w:rFonts w:ascii="Arial Narrow" w:hAnsi="Arial Narrow"/>
                <w:sz w:val="22"/>
              </w:rPr>
              <w:t xml:space="preserve"> (NIST Function: Detect)</w:t>
            </w:r>
          </w:p>
          <w:p w14:paraId="30D64E0B" w14:textId="77777777" w:rsidR="00F70E89" w:rsidRPr="00E80285" w:rsidRDefault="00F70E89">
            <w:pPr>
              <w:pStyle w:val="BodyText"/>
              <w:rPr>
                <w:rFonts w:ascii="Arial Narrow" w:hAnsi="Arial Narrow"/>
                <w:b/>
                <w:bCs/>
                <w:sz w:val="22"/>
              </w:rPr>
            </w:pPr>
            <w:r w:rsidRPr="00E80285">
              <w:rPr>
                <w:rFonts w:ascii="Arial Narrow" w:hAnsi="Arial Narrow"/>
                <w:b/>
                <w:bCs/>
                <w:sz w:val="22"/>
              </w:rPr>
              <w:t xml:space="preserve">Critical Tasks: </w:t>
            </w:r>
          </w:p>
          <w:p w14:paraId="287CCA4C" w14:textId="77777777" w:rsidR="00F70E89" w:rsidRPr="00F70E89" w:rsidRDefault="00F70E89">
            <w:pPr>
              <w:pStyle w:val="BodyText"/>
              <w:numPr>
                <w:ilvl w:val="0"/>
                <w:numId w:val="22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Monitoring processes identify indicators.</w:t>
            </w:r>
          </w:p>
          <w:p w14:paraId="56699854" w14:textId="77777777" w:rsidR="00F70E89" w:rsidRPr="00F70E89" w:rsidRDefault="00F70E89">
            <w:pPr>
              <w:pStyle w:val="BodyText"/>
              <w:numPr>
                <w:ilvl w:val="0"/>
                <w:numId w:val="22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AI-enabled attack vectors are recognized.</w:t>
            </w:r>
          </w:p>
          <w:p w14:paraId="2C05BCBD" w14:textId="77777777" w:rsidR="00F70E89" w:rsidRPr="00F70E89" w:rsidRDefault="00F70E89">
            <w:pPr>
              <w:pStyle w:val="BodyText"/>
              <w:numPr>
                <w:ilvl w:val="0"/>
                <w:numId w:val="22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Threat information is validated.</w:t>
            </w:r>
          </w:p>
          <w:p w14:paraId="7326598D" w14:textId="77777777" w:rsidR="00F70E89" w:rsidRPr="00044CFE" w:rsidRDefault="00F70E89">
            <w:pPr>
              <w:pStyle w:val="BodyText"/>
              <w:numPr>
                <w:ilvl w:val="0"/>
                <w:numId w:val="22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Escalation thresholds are applied.</w:t>
            </w:r>
          </w:p>
        </w:tc>
      </w:tr>
      <w:tr w:rsidR="00F70E89" w:rsidRPr="00044CFE" w14:paraId="2436CCA5" w14:textId="77777777" w:rsidTr="009D5134">
        <w:trPr>
          <w:cantSplit/>
          <w:trHeight w:val="720"/>
        </w:trPr>
        <w:tc>
          <w:tcPr>
            <w:tcW w:w="10075" w:type="dxa"/>
            <w:vAlign w:val="center"/>
          </w:tcPr>
          <w:p w14:paraId="3C622A34" w14:textId="3FD217DE" w:rsidR="00F70E89" w:rsidRDefault="00F70E89">
            <w:pPr>
              <w:pStyle w:val="BodyText"/>
              <w:rPr>
                <w:rFonts w:ascii="Arial Narrow" w:hAnsi="Arial Narrow"/>
                <w:sz w:val="22"/>
              </w:rPr>
            </w:pPr>
            <w:r w:rsidRPr="00E80285">
              <w:rPr>
                <w:rFonts w:ascii="Arial Narrow" w:hAnsi="Arial Narrow"/>
                <w:b/>
                <w:sz w:val="22"/>
              </w:rPr>
              <w:t xml:space="preserve">Capability Target </w:t>
            </w:r>
            <w:r w:rsidR="005A4A7F">
              <w:rPr>
                <w:rFonts w:ascii="Arial Narrow" w:hAnsi="Arial Narrow"/>
                <w:b/>
                <w:sz w:val="22"/>
              </w:rPr>
              <w:t>5</w:t>
            </w:r>
            <w:r w:rsidRPr="00995994">
              <w:rPr>
                <w:rFonts w:ascii="Arial Narrow" w:hAnsi="Arial Narrow"/>
                <w:bCs/>
                <w:sz w:val="22"/>
              </w:rPr>
              <w:t>:</w:t>
            </w:r>
            <w:r w:rsidRPr="00044CFE">
              <w:rPr>
                <w:rFonts w:ascii="Arial Narrow" w:hAnsi="Arial Narrow"/>
                <w:sz w:val="22"/>
              </w:rPr>
              <w:t xml:space="preserve"> </w:t>
            </w:r>
            <w:r w:rsidRPr="00F70E89">
              <w:rPr>
                <w:rFonts w:ascii="Arial Narrow" w:hAnsi="Arial Narrow"/>
                <w:sz w:val="22"/>
              </w:rPr>
              <w:t>Implement coordinated response actions.</w:t>
            </w:r>
            <w:r>
              <w:rPr>
                <w:rFonts w:ascii="Arial Narrow" w:hAnsi="Arial Narrow"/>
                <w:sz w:val="22"/>
              </w:rPr>
              <w:t xml:space="preserve"> (NIST Function: Respond)</w:t>
            </w:r>
          </w:p>
          <w:p w14:paraId="1CF9ECBA" w14:textId="77777777" w:rsidR="00F70E89" w:rsidRPr="00E80285" w:rsidRDefault="00F70E89">
            <w:pPr>
              <w:pStyle w:val="BodyText"/>
              <w:rPr>
                <w:rFonts w:ascii="Arial Narrow" w:hAnsi="Arial Narrow"/>
                <w:b/>
                <w:bCs/>
                <w:sz w:val="22"/>
              </w:rPr>
            </w:pPr>
            <w:r w:rsidRPr="00E80285">
              <w:rPr>
                <w:rFonts w:ascii="Arial Narrow" w:hAnsi="Arial Narrow"/>
                <w:b/>
                <w:bCs/>
                <w:sz w:val="22"/>
              </w:rPr>
              <w:t xml:space="preserve">Critical Tasks: </w:t>
            </w:r>
          </w:p>
          <w:p w14:paraId="3AFB5B43" w14:textId="77777777" w:rsidR="00F70E89" w:rsidRPr="00F70E89" w:rsidRDefault="00F70E89">
            <w:pPr>
              <w:pStyle w:val="BodyText"/>
              <w:numPr>
                <w:ilvl w:val="0"/>
                <w:numId w:val="22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Cyber incident response plans are activated.</w:t>
            </w:r>
          </w:p>
          <w:p w14:paraId="57E8DBF3" w14:textId="77777777" w:rsidR="00F70E89" w:rsidRPr="00F70E89" w:rsidRDefault="00F70E89">
            <w:pPr>
              <w:pStyle w:val="BodyText"/>
              <w:numPr>
                <w:ilvl w:val="0"/>
                <w:numId w:val="22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Containment actions are identified.</w:t>
            </w:r>
          </w:p>
          <w:p w14:paraId="1B4AE57A" w14:textId="77777777" w:rsidR="00F70E89" w:rsidRPr="00F70E89" w:rsidRDefault="00F70E89">
            <w:pPr>
              <w:pStyle w:val="BodyText"/>
              <w:numPr>
                <w:ilvl w:val="0"/>
                <w:numId w:val="22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Notifications occur.</w:t>
            </w:r>
          </w:p>
          <w:p w14:paraId="235237E3" w14:textId="77777777" w:rsidR="00F70E89" w:rsidRPr="00044CFE" w:rsidRDefault="00F70E89">
            <w:pPr>
              <w:pStyle w:val="BodyText"/>
              <w:numPr>
                <w:ilvl w:val="0"/>
                <w:numId w:val="22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Coordination with partners is established.</w:t>
            </w:r>
          </w:p>
        </w:tc>
      </w:tr>
      <w:tr w:rsidR="005F63E8" w:rsidRPr="00044CFE" w14:paraId="1394B0DC" w14:textId="77777777" w:rsidTr="009D5134">
        <w:trPr>
          <w:cantSplit/>
          <w:trHeight w:val="720"/>
        </w:trPr>
        <w:tc>
          <w:tcPr>
            <w:tcW w:w="10075" w:type="dxa"/>
            <w:vAlign w:val="center"/>
          </w:tcPr>
          <w:p w14:paraId="3DD53B53" w14:textId="358B07D4" w:rsidR="00E80285" w:rsidRDefault="005F63E8" w:rsidP="003F1C4B">
            <w:pPr>
              <w:pStyle w:val="BodyText"/>
              <w:rPr>
                <w:rFonts w:ascii="Arial Narrow" w:hAnsi="Arial Narrow"/>
                <w:sz w:val="22"/>
              </w:rPr>
            </w:pPr>
            <w:r w:rsidRPr="00E80285">
              <w:rPr>
                <w:rFonts w:ascii="Arial Narrow" w:hAnsi="Arial Narrow"/>
                <w:b/>
                <w:sz w:val="22"/>
              </w:rPr>
              <w:t xml:space="preserve">Capability Target </w:t>
            </w:r>
            <w:r w:rsidR="005A4A7F">
              <w:rPr>
                <w:rFonts w:ascii="Arial Narrow" w:hAnsi="Arial Narrow"/>
                <w:b/>
                <w:sz w:val="22"/>
              </w:rPr>
              <w:t>6</w:t>
            </w:r>
            <w:r w:rsidRPr="00995994">
              <w:rPr>
                <w:rFonts w:ascii="Arial Narrow" w:hAnsi="Arial Narrow"/>
                <w:bCs/>
                <w:sz w:val="22"/>
              </w:rPr>
              <w:t>:</w:t>
            </w:r>
            <w:r w:rsidRPr="00044CFE">
              <w:rPr>
                <w:rFonts w:ascii="Arial Narrow" w:hAnsi="Arial Narrow"/>
                <w:sz w:val="22"/>
              </w:rPr>
              <w:t xml:space="preserve"> </w:t>
            </w:r>
            <w:r w:rsidR="00F70E89" w:rsidRPr="00F70E89">
              <w:rPr>
                <w:rFonts w:ascii="Arial Narrow" w:hAnsi="Arial Narrow"/>
                <w:sz w:val="22"/>
              </w:rPr>
              <w:t>Restore operations and support long-term resilience.</w:t>
            </w:r>
            <w:r w:rsidR="00F70E89">
              <w:rPr>
                <w:rFonts w:ascii="Arial Narrow" w:hAnsi="Arial Narrow"/>
                <w:sz w:val="22"/>
              </w:rPr>
              <w:t xml:space="preserve"> (NIST Function: Recover)</w:t>
            </w:r>
          </w:p>
          <w:p w14:paraId="166632E9" w14:textId="77777777" w:rsidR="00E80285" w:rsidRPr="00E80285" w:rsidRDefault="003F1C4B" w:rsidP="003F1C4B">
            <w:pPr>
              <w:pStyle w:val="BodyText"/>
              <w:rPr>
                <w:rFonts w:ascii="Arial Narrow" w:hAnsi="Arial Narrow"/>
                <w:b/>
                <w:bCs/>
                <w:sz w:val="22"/>
              </w:rPr>
            </w:pPr>
            <w:r w:rsidRPr="00E80285">
              <w:rPr>
                <w:rFonts w:ascii="Arial Narrow" w:hAnsi="Arial Narrow"/>
                <w:b/>
                <w:bCs/>
                <w:sz w:val="22"/>
              </w:rPr>
              <w:t>Critical Task</w:t>
            </w:r>
            <w:r w:rsidR="00E80285" w:rsidRPr="00E80285">
              <w:rPr>
                <w:rFonts w:ascii="Arial Narrow" w:hAnsi="Arial Narrow"/>
                <w:b/>
                <w:bCs/>
                <w:sz w:val="22"/>
              </w:rPr>
              <w:t>s</w:t>
            </w:r>
            <w:r w:rsidRPr="00E80285">
              <w:rPr>
                <w:rFonts w:ascii="Arial Narrow" w:hAnsi="Arial Narrow"/>
                <w:b/>
                <w:bCs/>
                <w:sz w:val="22"/>
              </w:rPr>
              <w:t xml:space="preserve">: </w:t>
            </w:r>
          </w:p>
          <w:p w14:paraId="3D3EA62E" w14:textId="77777777" w:rsidR="00F70E89" w:rsidRPr="00F70E89" w:rsidRDefault="00F70E89" w:rsidP="00F70E89">
            <w:pPr>
              <w:pStyle w:val="BodyText"/>
              <w:numPr>
                <w:ilvl w:val="0"/>
                <w:numId w:val="22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Recovery priorities are established.</w:t>
            </w:r>
          </w:p>
          <w:p w14:paraId="277A0954" w14:textId="77777777" w:rsidR="00F70E89" w:rsidRPr="00F70E89" w:rsidRDefault="00F70E89" w:rsidP="00F70E89">
            <w:pPr>
              <w:pStyle w:val="BodyText"/>
              <w:numPr>
                <w:ilvl w:val="0"/>
                <w:numId w:val="22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System integrity validation is discussed.</w:t>
            </w:r>
          </w:p>
          <w:p w14:paraId="0FC4B475" w14:textId="77777777" w:rsidR="00F70E89" w:rsidRPr="00F70E89" w:rsidRDefault="00F70E89" w:rsidP="00F70E89">
            <w:pPr>
              <w:pStyle w:val="BodyText"/>
              <w:numPr>
                <w:ilvl w:val="0"/>
                <w:numId w:val="22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Recovery sequencing is identified.</w:t>
            </w:r>
          </w:p>
          <w:p w14:paraId="0C7CE920" w14:textId="084BB749" w:rsidR="00EA75FD" w:rsidRPr="00044CFE" w:rsidRDefault="00F70E89" w:rsidP="00F70E89">
            <w:pPr>
              <w:pStyle w:val="BodyText"/>
              <w:numPr>
                <w:ilvl w:val="0"/>
                <w:numId w:val="22"/>
              </w:numPr>
              <w:rPr>
                <w:rFonts w:ascii="Arial Narrow" w:hAnsi="Arial Narrow"/>
                <w:sz w:val="22"/>
              </w:rPr>
            </w:pPr>
            <w:r w:rsidRPr="00F70E89">
              <w:rPr>
                <w:rFonts w:ascii="Arial Narrow" w:hAnsi="Arial Narrow"/>
                <w:sz w:val="22"/>
              </w:rPr>
              <w:t>Corrective actions are developed.</w:t>
            </w:r>
          </w:p>
        </w:tc>
      </w:tr>
    </w:tbl>
    <w:p w14:paraId="0AE1B171" w14:textId="77777777" w:rsidR="001D0F46" w:rsidRPr="00044CFE" w:rsidRDefault="001D0F46" w:rsidP="00955F17">
      <w:pPr>
        <w:spacing w:before="120" w:after="120"/>
        <w:rPr>
          <w:rFonts w:ascii="Arial Narrow" w:hAnsi="Arial Narrow"/>
        </w:rPr>
        <w:sectPr w:rsidR="001D0F46" w:rsidRPr="00044CFE" w:rsidSect="00C27CCA">
          <w:headerReference w:type="even" r:id="rId12"/>
          <w:headerReference w:type="default" r:id="rId13"/>
          <w:footerReference w:type="even" r:id="rId14"/>
          <w:footerReference w:type="default" r:id="rId15"/>
          <w:type w:val="continuous"/>
          <w:pgSz w:w="12240" w:h="15840" w:code="1"/>
          <w:pgMar w:top="1440" w:right="1080" w:bottom="1440" w:left="1080" w:header="720" w:footer="432" w:gutter="0"/>
          <w:cols w:space="720"/>
          <w:docGrid w:linePitch="360"/>
        </w:sectPr>
      </w:pPr>
    </w:p>
    <w:tbl>
      <w:tblPr>
        <w:tblStyle w:val="TableGrid"/>
        <w:tblW w:w="12978" w:type="dxa"/>
        <w:tblLook w:val="04A0" w:firstRow="1" w:lastRow="0" w:firstColumn="1" w:lastColumn="0" w:noHBand="0" w:noVBand="1"/>
        <w:tblCaption w:val="Rating Chart"/>
        <w:tblDescription w:val="This chart lists the organizational capability target, the associated critical tasks, evaluator observation notes and explanation of rating, as well as the overall target rating. "/>
      </w:tblPr>
      <w:tblGrid>
        <w:gridCol w:w="1975"/>
        <w:gridCol w:w="4079"/>
        <w:gridCol w:w="6006"/>
        <w:gridCol w:w="918"/>
      </w:tblGrid>
      <w:tr w:rsidR="00B739B6" w:rsidRPr="00044CFE" w14:paraId="4E231B0C" w14:textId="77777777" w:rsidTr="00F67A68">
        <w:trPr>
          <w:cantSplit/>
          <w:trHeight w:val="70"/>
          <w:tblHeader/>
        </w:trPr>
        <w:tc>
          <w:tcPr>
            <w:tcW w:w="1975" w:type="dxa"/>
            <w:shd w:val="clear" w:color="auto" w:fill="002060"/>
            <w:vAlign w:val="center"/>
          </w:tcPr>
          <w:p w14:paraId="3326FC30" w14:textId="10258210" w:rsidR="00B739B6" w:rsidRPr="00044CFE" w:rsidRDefault="00B739B6" w:rsidP="00FA049D">
            <w:pPr>
              <w:pStyle w:val="BodyText"/>
              <w:rPr>
                <w:rFonts w:ascii="Arial Narrow" w:hAnsi="Arial Narrow"/>
                <w:color w:val="FFFFFF" w:themeColor="background1"/>
              </w:rPr>
            </w:pPr>
            <w:r w:rsidRPr="00044CFE">
              <w:rPr>
                <w:rFonts w:ascii="Arial Narrow" w:hAnsi="Arial Narrow"/>
                <w:color w:val="FFFFFF" w:themeColor="background1"/>
              </w:rPr>
              <w:lastRenderedPageBreak/>
              <w:t>Capability Target</w:t>
            </w:r>
          </w:p>
        </w:tc>
        <w:tc>
          <w:tcPr>
            <w:tcW w:w="4079" w:type="dxa"/>
            <w:shd w:val="clear" w:color="auto" w:fill="002060"/>
            <w:vAlign w:val="center"/>
          </w:tcPr>
          <w:p w14:paraId="79A59E51" w14:textId="323B79EC" w:rsidR="00B739B6" w:rsidRPr="00044CFE" w:rsidRDefault="00B739B6" w:rsidP="00FA049D">
            <w:pPr>
              <w:pStyle w:val="ListBullet"/>
              <w:numPr>
                <w:ilvl w:val="0"/>
                <w:numId w:val="0"/>
              </w:numPr>
              <w:ind w:left="288" w:hanging="288"/>
              <w:rPr>
                <w:rFonts w:ascii="Arial Narrow" w:hAnsi="Arial Narrow"/>
                <w:color w:val="FFFFFF" w:themeColor="background1"/>
              </w:rPr>
            </w:pPr>
            <w:r w:rsidRPr="00044CFE">
              <w:rPr>
                <w:rFonts w:ascii="Arial Narrow" w:hAnsi="Arial Narrow"/>
                <w:color w:val="FFFFFF" w:themeColor="background1"/>
              </w:rPr>
              <w:t>Associated Critical Tasks</w:t>
            </w:r>
          </w:p>
        </w:tc>
        <w:tc>
          <w:tcPr>
            <w:tcW w:w="6006" w:type="dxa"/>
            <w:shd w:val="clear" w:color="auto" w:fill="002060"/>
            <w:vAlign w:val="center"/>
          </w:tcPr>
          <w:p w14:paraId="61B7844E" w14:textId="103609AD" w:rsidR="00B739B6" w:rsidRPr="00044CFE" w:rsidRDefault="00B739B6" w:rsidP="00FA049D">
            <w:pPr>
              <w:pStyle w:val="BodyText"/>
              <w:rPr>
                <w:rFonts w:ascii="Arial Narrow" w:hAnsi="Arial Narrow"/>
                <w:color w:val="FFFFFF" w:themeColor="background1"/>
              </w:rPr>
            </w:pPr>
            <w:r w:rsidRPr="00044CFE">
              <w:rPr>
                <w:rFonts w:ascii="Arial Narrow" w:hAnsi="Arial Narrow"/>
                <w:color w:val="FFFFFF" w:themeColor="background1"/>
              </w:rPr>
              <w:t>Observation Notes and Explanation of Rating</w:t>
            </w:r>
          </w:p>
        </w:tc>
        <w:tc>
          <w:tcPr>
            <w:tcW w:w="918" w:type="dxa"/>
            <w:shd w:val="clear" w:color="auto" w:fill="002060"/>
            <w:vAlign w:val="center"/>
          </w:tcPr>
          <w:p w14:paraId="585BA057" w14:textId="36D9EF21" w:rsidR="00B739B6" w:rsidRPr="00044CFE" w:rsidRDefault="00B739B6" w:rsidP="00FA049D">
            <w:pPr>
              <w:pStyle w:val="BodyText"/>
              <w:rPr>
                <w:rFonts w:ascii="Arial Narrow" w:hAnsi="Arial Narrow"/>
                <w:color w:val="FFFFFF" w:themeColor="background1"/>
              </w:rPr>
            </w:pPr>
            <w:r w:rsidRPr="00044CFE">
              <w:rPr>
                <w:rFonts w:ascii="Arial Narrow" w:hAnsi="Arial Narrow"/>
                <w:color w:val="FFFFFF" w:themeColor="background1"/>
              </w:rPr>
              <w:t>Target Rating</w:t>
            </w:r>
          </w:p>
        </w:tc>
      </w:tr>
      <w:tr w:rsidR="00EA133A" w:rsidRPr="00044CFE" w14:paraId="460B4182" w14:textId="77777777" w:rsidTr="00F67A68">
        <w:trPr>
          <w:cantSplit/>
          <w:trHeight w:val="4085"/>
        </w:trPr>
        <w:tc>
          <w:tcPr>
            <w:tcW w:w="1975" w:type="dxa"/>
            <w:vAlign w:val="center"/>
          </w:tcPr>
          <w:p w14:paraId="460B417C" w14:textId="6C5D9062" w:rsidR="00C56E61" w:rsidRPr="003F1C4B" w:rsidRDefault="0090552F" w:rsidP="00F55ED3">
            <w:pPr>
              <w:pStyle w:val="BodyText2"/>
              <w:rPr>
                <w:rFonts w:ascii="Arial Narrow" w:hAnsi="Arial Narrow"/>
                <w:b w:val="0"/>
                <w:bCs/>
                <w:sz w:val="22"/>
              </w:rPr>
            </w:pPr>
            <w:r w:rsidRPr="0090552F">
              <w:rPr>
                <w:rFonts w:ascii="Arial Narrow" w:hAnsi="Arial Narrow"/>
                <w:b w:val="0"/>
                <w:bCs/>
                <w:sz w:val="22"/>
              </w:rPr>
              <w:t>The circumstances surrounding the organization’s cybersecurity risk management decisions are understood.</w:t>
            </w:r>
          </w:p>
        </w:tc>
        <w:tc>
          <w:tcPr>
            <w:tcW w:w="4079" w:type="dxa"/>
            <w:vAlign w:val="center"/>
          </w:tcPr>
          <w:p w14:paraId="04FC1915" w14:textId="77777777" w:rsidR="00F67A68" w:rsidRPr="00F67A68" w:rsidRDefault="00F67A68" w:rsidP="00F67A68">
            <w:pPr>
              <w:pStyle w:val="BodyText"/>
              <w:numPr>
                <w:ilvl w:val="0"/>
                <w:numId w:val="23"/>
              </w:numPr>
              <w:tabs>
                <w:tab w:val="clear" w:pos="720"/>
                <w:tab w:val="num" w:pos="244"/>
              </w:tabs>
              <w:ind w:left="244" w:hanging="244"/>
              <w:rPr>
                <w:rFonts w:ascii="Arial Narrow" w:hAnsi="Arial Narrow"/>
                <w:sz w:val="22"/>
              </w:rPr>
            </w:pPr>
            <w:r w:rsidRPr="00F67A68">
              <w:rPr>
                <w:rFonts w:ascii="Arial Narrow" w:hAnsi="Arial Narrow"/>
                <w:sz w:val="22"/>
              </w:rPr>
              <w:t>Organizational mission is understood and informs cybersecurity risk management. </w:t>
            </w:r>
          </w:p>
          <w:p w14:paraId="565AE629" w14:textId="77777777" w:rsidR="00F67A68" w:rsidRPr="00F67A68" w:rsidRDefault="00F67A68" w:rsidP="00F67A68">
            <w:pPr>
              <w:pStyle w:val="BodyText"/>
              <w:numPr>
                <w:ilvl w:val="0"/>
                <w:numId w:val="24"/>
              </w:numPr>
              <w:tabs>
                <w:tab w:val="clear" w:pos="720"/>
                <w:tab w:val="num" w:pos="244"/>
              </w:tabs>
              <w:ind w:left="244" w:hanging="244"/>
              <w:rPr>
                <w:rFonts w:ascii="Arial Narrow" w:hAnsi="Arial Narrow"/>
                <w:sz w:val="22"/>
              </w:rPr>
            </w:pPr>
            <w:r w:rsidRPr="00F67A68">
              <w:rPr>
                <w:rFonts w:ascii="Arial Narrow" w:hAnsi="Arial Narrow"/>
                <w:sz w:val="22"/>
              </w:rPr>
              <w:t>Internal and external stakeholders are understood and their needs and expectations regarding cybersecurity risk management are considered.  </w:t>
            </w:r>
          </w:p>
          <w:p w14:paraId="783CA130" w14:textId="77777777" w:rsidR="00F67A68" w:rsidRPr="00F67A68" w:rsidRDefault="00F67A68" w:rsidP="00F67A68">
            <w:pPr>
              <w:pStyle w:val="BodyText"/>
              <w:numPr>
                <w:ilvl w:val="0"/>
                <w:numId w:val="25"/>
              </w:numPr>
              <w:tabs>
                <w:tab w:val="clear" w:pos="720"/>
                <w:tab w:val="num" w:pos="244"/>
              </w:tabs>
              <w:ind w:left="244" w:hanging="244"/>
              <w:rPr>
                <w:rFonts w:ascii="Arial Narrow" w:hAnsi="Arial Narrow"/>
                <w:sz w:val="22"/>
              </w:rPr>
            </w:pPr>
            <w:r w:rsidRPr="00F67A68">
              <w:rPr>
                <w:rFonts w:ascii="Arial Narrow" w:hAnsi="Arial Narrow"/>
                <w:sz w:val="22"/>
              </w:rPr>
              <w:t>Legal, regulatory and contractual requirements regarding cybersecurity are understood. </w:t>
            </w:r>
          </w:p>
          <w:p w14:paraId="490096AA" w14:textId="77777777" w:rsidR="00F67A68" w:rsidRPr="00F67A68" w:rsidRDefault="00F67A68" w:rsidP="00F67A68">
            <w:pPr>
              <w:pStyle w:val="BodyText"/>
              <w:numPr>
                <w:ilvl w:val="0"/>
                <w:numId w:val="26"/>
              </w:numPr>
              <w:tabs>
                <w:tab w:val="clear" w:pos="720"/>
                <w:tab w:val="num" w:pos="244"/>
              </w:tabs>
              <w:ind w:left="244" w:hanging="244"/>
              <w:rPr>
                <w:rFonts w:ascii="Arial Narrow" w:hAnsi="Arial Narrow"/>
                <w:sz w:val="22"/>
              </w:rPr>
            </w:pPr>
            <w:r w:rsidRPr="00F67A68">
              <w:rPr>
                <w:rFonts w:ascii="Arial Narrow" w:hAnsi="Arial Narrow"/>
                <w:sz w:val="22"/>
              </w:rPr>
              <w:t>Critical objectives, capabilities and services that stakeholders depend on or expect from the organization are understood. </w:t>
            </w:r>
          </w:p>
          <w:p w14:paraId="460B417D" w14:textId="638A4DCD" w:rsidR="00C56E61" w:rsidRPr="00044CFE" w:rsidRDefault="00F67A68" w:rsidP="00F67A68">
            <w:pPr>
              <w:pStyle w:val="BodyText"/>
              <w:numPr>
                <w:ilvl w:val="0"/>
                <w:numId w:val="27"/>
              </w:numPr>
              <w:tabs>
                <w:tab w:val="clear" w:pos="720"/>
                <w:tab w:val="num" w:pos="244"/>
              </w:tabs>
              <w:ind w:left="244" w:hanging="244"/>
              <w:rPr>
                <w:rFonts w:ascii="Arial Narrow" w:hAnsi="Arial Narrow"/>
                <w:sz w:val="22"/>
              </w:rPr>
            </w:pPr>
            <w:r w:rsidRPr="00F67A68">
              <w:rPr>
                <w:rFonts w:ascii="Arial Narrow" w:hAnsi="Arial Narrow"/>
                <w:sz w:val="22"/>
              </w:rPr>
              <w:t>Outcomes, capabilities and services that the organization depends on are understood and communicated.  </w:t>
            </w:r>
          </w:p>
        </w:tc>
        <w:tc>
          <w:tcPr>
            <w:tcW w:w="6006" w:type="dxa"/>
            <w:vAlign w:val="center"/>
          </w:tcPr>
          <w:p w14:paraId="460B417F" w14:textId="018933BF" w:rsidR="00C56E61" w:rsidRPr="00044CFE" w:rsidRDefault="00C56E61" w:rsidP="00374CCE">
            <w:pPr>
              <w:pStyle w:val="BodyText"/>
              <w:rPr>
                <w:rFonts w:ascii="Arial Narrow" w:hAnsi="Arial Narrow"/>
                <w:sz w:val="22"/>
                <w:highlight w:val="yellow"/>
              </w:rPr>
            </w:pPr>
          </w:p>
        </w:tc>
        <w:tc>
          <w:tcPr>
            <w:tcW w:w="918" w:type="dxa"/>
            <w:vAlign w:val="center"/>
          </w:tcPr>
          <w:p w14:paraId="460B4181" w14:textId="0792C9C2" w:rsidR="00C56E61" w:rsidRPr="00044CFE" w:rsidRDefault="00C56E61" w:rsidP="00374CCE">
            <w:pPr>
              <w:pStyle w:val="BodyText"/>
              <w:rPr>
                <w:rFonts w:ascii="Arial Narrow" w:hAnsi="Arial Narrow"/>
                <w:sz w:val="22"/>
                <w:highlight w:val="yellow"/>
              </w:rPr>
            </w:pPr>
          </w:p>
        </w:tc>
      </w:tr>
      <w:tr w:rsidR="00EA133A" w:rsidRPr="00044CFE" w14:paraId="460B418A" w14:textId="77777777" w:rsidTr="00F67A68">
        <w:trPr>
          <w:cantSplit/>
          <w:trHeight w:val="1601"/>
        </w:trPr>
        <w:tc>
          <w:tcPr>
            <w:tcW w:w="1975" w:type="dxa"/>
            <w:vAlign w:val="center"/>
          </w:tcPr>
          <w:p w14:paraId="460B4184" w14:textId="1F5B3E74" w:rsidR="00452029" w:rsidRPr="00DD0760" w:rsidRDefault="00DD0760" w:rsidP="008736FB">
            <w:pPr>
              <w:pStyle w:val="BodyText2"/>
              <w:rPr>
                <w:rFonts w:ascii="Arial Narrow" w:hAnsi="Arial Narrow"/>
                <w:b w:val="0"/>
                <w:bCs/>
                <w:sz w:val="22"/>
                <w:highlight w:val="yellow"/>
              </w:rPr>
            </w:pPr>
            <w:r w:rsidRPr="00DD0760">
              <w:rPr>
                <w:rFonts w:ascii="Arial Narrow" w:hAnsi="Arial Narrow"/>
                <w:b w:val="0"/>
                <w:bCs/>
                <w:sz w:val="22"/>
              </w:rPr>
              <w:t>Identify affected systems, assets, and operational impacts.</w:t>
            </w:r>
          </w:p>
        </w:tc>
        <w:tc>
          <w:tcPr>
            <w:tcW w:w="4079" w:type="dxa"/>
            <w:vAlign w:val="center"/>
          </w:tcPr>
          <w:p w14:paraId="1EF206AE" w14:textId="631FB08D" w:rsidR="00DD0760" w:rsidRDefault="00DD0760" w:rsidP="00DD0760">
            <w:pPr>
              <w:pStyle w:val="paragraph"/>
              <w:numPr>
                <w:ilvl w:val="0"/>
                <w:numId w:val="28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257" w:hanging="257"/>
              <w:textAlignment w:val="baseline"/>
              <w:rPr>
                <w:rFonts w:ascii="Arial Narrow" w:hAnsi="Arial Narrow" w:cs="Segoe UI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Critical systems are identified.</w:t>
            </w:r>
          </w:p>
          <w:p w14:paraId="45F6F6A3" w14:textId="04B65D23" w:rsidR="00DD0760" w:rsidRDefault="00DD0760" w:rsidP="00DD0760">
            <w:pPr>
              <w:pStyle w:val="paragraph"/>
              <w:numPr>
                <w:ilvl w:val="0"/>
                <w:numId w:val="29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257" w:hanging="257"/>
              <w:textAlignment w:val="baseline"/>
              <w:rPr>
                <w:rFonts w:ascii="Arial Narrow" w:hAnsi="Arial Narrow" w:cs="Segoe UI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Potential impacts are assessed.</w:t>
            </w:r>
          </w:p>
          <w:p w14:paraId="2E609240" w14:textId="7FEB6609" w:rsidR="00DD0760" w:rsidRDefault="00DD0760" w:rsidP="00DD0760">
            <w:pPr>
              <w:pStyle w:val="paragraph"/>
              <w:numPr>
                <w:ilvl w:val="0"/>
                <w:numId w:val="30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257" w:hanging="257"/>
              <w:textAlignment w:val="baseline"/>
              <w:rPr>
                <w:rFonts w:ascii="Arial Narrow" w:hAnsi="Arial Narrow" w:cs="Segoe UI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Dependencies are recognized.</w:t>
            </w:r>
          </w:p>
          <w:p w14:paraId="460B4185" w14:textId="6E16E8BC" w:rsidR="00452029" w:rsidRPr="00044CFE" w:rsidRDefault="00DD0760" w:rsidP="00DD0760">
            <w:pPr>
              <w:pStyle w:val="paragraph"/>
              <w:numPr>
                <w:ilvl w:val="0"/>
                <w:numId w:val="31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257" w:hanging="257"/>
              <w:textAlignment w:val="baseline"/>
              <w:rPr>
                <w:rFonts w:ascii="Arial Narrow" w:hAnsi="Arial Narrow"/>
                <w:sz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Asset prioritization is established.</w:t>
            </w:r>
          </w:p>
        </w:tc>
        <w:tc>
          <w:tcPr>
            <w:tcW w:w="6006" w:type="dxa"/>
            <w:vAlign w:val="center"/>
          </w:tcPr>
          <w:p w14:paraId="460B4187" w14:textId="2552C0C4" w:rsidR="00452029" w:rsidRPr="00044CFE" w:rsidRDefault="00452029" w:rsidP="00374CCE">
            <w:pPr>
              <w:pStyle w:val="BodyText"/>
              <w:rPr>
                <w:rFonts w:ascii="Arial Narrow" w:hAnsi="Arial Narrow"/>
                <w:sz w:val="22"/>
                <w:highlight w:val="yellow"/>
              </w:rPr>
            </w:pPr>
          </w:p>
        </w:tc>
        <w:tc>
          <w:tcPr>
            <w:tcW w:w="918" w:type="dxa"/>
            <w:vAlign w:val="center"/>
          </w:tcPr>
          <w:p w14:paraId="460B4189" w14:textId="72B9E166" w:rsidR="00452029" w:rsidRPr="00044CFE" w:rsidRDefault="00452029" w:rsidP="00374CCE">
            <w:pPr>
              <w:pStyle w:val="BodyText"/>
              <w:rPr>
                <w:rFonts w:ascii="Arial Narrow" w:hAnsi="Arial Narrow"/>
                <w:sz w:val="22"/>
                <w:highlight w:val="yellow"/>
              </w:rPr>
            </w:pPr>
          </w:p>
        </w:tc>
      </w:tr>
      <w:tr w:rsidR="00514CDC" w:rsidRPr="00044CFE" w14:paraId="6219D260" w14:textId="77777777" w:rsidTr="00F67A68">
        <w:trPr>
          <w:cantSplit/>
          <w:trHeight w:val="1601"/>
        </w:trPr>
        <w:tc>
          <w:tcPr>
            <w:tcW w:w="1975" w:type="dxa"/>
            <w:vAlign w:val="center"/>
          </w:tcPr>
          <w:p w14:paraId="2C0EC826" w14:textId="46EAF1DD" w:rsidR="00514CDC" w:rsidRPr="00DD0760" w:rsidRDefault="00DD0760" w:rsidP="008736FB">
            <w:pPr>
              <w:pStyle w:val="BodyText2"/>
              <w:rPr>
                <w:rFonts w:ascii="Arial Narrow" w:hAnsi="Arial Narrow"/>
                <w:b w:val="0"/>
                <w:bCs/>
                <w:sz w:val="22"/>
              </w:rPr>
            </w:pPr>
            <w:r w:rsidRPr="00DD0760">
              <w:rPr>
                <w:rStyle w:val="normaltextrun"/>
                <w:rFonts w:ascii="Arial Narrow" w:hAnsi="Arial Narrow"/>
                <w:b w:val="0"/>
                <w:bCs/>
                <w:color w:val="000000"/>
                <w:sz w:val="22"/>
                <w:szCs w:val="22"/>
                <w:bdr w:val="none" w:sz="0" w:space="0" w:color="auto" w:frame="1"/>
              </w:rPr>
              <w:t>Implement protective actions to safeguard critical operations.</w:t>
            </w:r>
          </w:p>
        </w:tc>
        <w:tc>
          <w:tcPr>
            <w:tcW w:w="4079" w:type="dxa"/>
            <w:vAlign w:val="center"/>
          </w:tcPr>
          <w:p w14:paraId="0A8E8956" w14:textId="4E2142E8" w:rsidR="00DD0760" w:rsidRDefault="00DD0760" w:rsidP="00DD0760">
            <w:pPr>
              <w:pStyle w:val="paragraph"/>
              <w:numPr>
                <w:ilvl w:val="0"/>
                <w:numId w:val="32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257" w:hanging="257"/>
              <w:textAlignment w:val="baseline"/>
              <w:rPr>
                <w:rFonts w:ascii="Arial Narrow" w:hAnsi="Arial Narrow" w:cs="Segoe UI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Protective measures are considered.</w:t>
            </w:r>
          </w:p>
          <w:p w14:paraId="19376277" w14:textId="5396755D" w:rsidR="00DD0760" w:rsidRDefault="00DD0760" w:rsidP="00DD0760">
            <w:pPr>
              <w:pStyle w:val="paragraph"/>
              <w:numPr>
                <w:ilvl w:val="0"/>
                <w:numId w:val="33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257" w:hanging="257"/>
              <w:textAlignment w:val="baseline"/>
              <w:rPr>
                <w:rFonts w:ascii="Arial Narrow" w:hAnsi="Arial Narrow" w:cs="Segoe UI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Critical systems receive priority protection.</w:t>
            </w:r>
          </w:p>
          <w:p w14:paraId="7CC927DF" w14:textId="5CB62AD8" w:rsidR="00DD0760" w:rsidRDefault="00DD0760" w:rsidP="00DD0760">
            <w:pPr>
              <w:pStyle w:val="paragraph"/>
              <w:numPr>
                <w:ilvl w:val="0"/>
                <w:numId w:val="34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257" w:hanging="257"/>
              <w:textAlignment w:val="baseline"/>
              <w:rPr>
                <w:rFonts w:ascii="Arial Narrow" w:hAnsi="Arial Narrow" w:cs="Segoe UI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Access controls are reviewed.</w:t>
            </w:r>
          </w:p>
          <w:p w14:paraId="4E21325F" w14:textId="0D9E8CC2" w:rsidR="00514CDC" w:rsidRDefault="00DD0760" w:rsidP="00DD0760">
            <w:pPr>
              <w:pStyle w:val="paragraph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257" w:hanging="257"/>
              <w:textAlignment w:val="baseline"/>
              <w:rPr>
                <w:rFonts w:ascii="Arial Narrow" w:hAnsi="Arial Narrow"/>
                <w:sz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Continuity procedures are activated.</w:t>
            </w:r>
          </w:p>
        </w:tc>
        <w:tc>
          <w:tcPr>
            <w:tcW w:w="6006" w:type="dxa"/>
            <w:vAlign w:val="center"/>
          </w:tcPr>
          <w:p w14:paraId="6A9634CF" w14:textId="77777777" w:rsidR="00514CDC" w:rsidRPr="00044CFE" w:rsidRDefault="00514CDC" w:rsidP="00374CCE">
            <w:pPr>
              <w:pStyle w:val="BodyText"/>
              <w:rPr>
                <w:rFonts w:ascii="Arial Narrow" w:hAnsi="Arial Narrow"/>
                <w:sz w:val="22"/>
                <w:highlight w:val="yellow"/>
              </w:rPr>
            </w:pPr>
          </w:p>
        </w:tc>
        <w:tc>
          <w:tcPr>
            <w:tcW w:w="918" w:type="dxa"/>
            <w:vAlign w:val="center"/>
          </w:tcPr>
          <w:p w14:paraId="1F74E249" w14:textId="77777777" w:rsidR="00514CDC" w:rsidRPr="00044CFE" w:rsidRDefault="00514CDC" w:rsidP="00374CCE">
            <w:pPr>
              <w:pStyle w:val="BodyText"/>
              <w:rPr>
                <w:rFonts w:ascii="Arial Narrow" w:hAnsi="Arial Narrow"/>
                <w:sz w:val="22"/>
                <w:highlight w:val="yellow"/>
              </w:rPr>
            </w:pPr>
          </w:p>
        </w:tc>
      </w:tr>
      <w:tr w:rsidR="00FA7151" w:rsidRPr="00044CFE" w14:paraId="0693DDDE" w14:textId="77777777" w:rsidTr="00F67A68">
        <w:trPr>
          <w:cantSplit/>
          <w:trHeight w:val="1601"/>
        </w:trPr>
        <w:tc>
          <w:tcPr>
            <w:tcW w:w="1975" w:type="dxa"/>
            <w:vAlign w:val="center"/>
          </w:tcPr>
          <w:p w14:paraId="40732C10" w14:textId="2DB1FFF6" w:rsidR="00FA7151" w:rsidRPr="00DD0760" w:rsidRDefault="00DD0760" w:rsidP="008736FB">
            <w:pPr>
              <w:pStyle w:val="BodyText2"/>
              <w:rPr>
                <w:rFonts w:ascii="Arial Narrow" w:hAnsi="Arial Narrow"/>
                <w:b w:val="0"/>
                <w:bCs/>
                <w:sz w:val="22"/>
              </w:rPr>
            </w:pPr>
            <w:r w:rsidRPr="00DD0760">
              <w:rPr>
                <w:rStyle w:val="normaltextrun"/>
                <w:rFonts w:ascii="Arial Narrow" w:hAnsi="Arial Narrow"/>
                <w:b w:val="0"/>
                <w:bCs/>
                <w:color w:val="000000"/>
                <w:sz w:val="22"/>
                <w:szCs w:val="22"/>
                <w:shd w:val="clear" w:color="auto" w:fill="FFFFFF"/>
              </w:rPr>
              <w:lastRenderedPageBreak/>
              <w:t>Detect malicious activity and identify evolving threats. </w:t>
            </w:r>
          </w:p>
        </w:tc>
        <w:tc>
          <w:tcPr>
            <w:tcW w:w="4079" w:type="dxa"/>
            <w:vAlign w:val="center"/>
          </w:tcPr>
          <w:p w14:paraId="0D742B27" w14:textId="77777777" w:rsidR="00DD0760" w:rsidRPr="00DD0760" w:rsidRDefault="00DD0760" w:rsidP="00DD0760">
            <w:pPr>
              <w:pStyle w:val="BodyText"/>
              <w:numPr>
                <w:ilvl w:val="0"/>
                <w:numId w:val="36"/>
              </w:numPr>
              <w:spacing w:before="0" w:after="0"/>
              <w:ind w:left="257" w:hanging="257"/>
              <w:rPr>
                <w:rFonts w:ascii="Arial Narrow" w:hAnsi="Arial Narrow"/>
                <w:sz w:val="22"/>
              </w:rPr>
            </w:pPr>
            <w:r w:rsidRPr="00DD0760">
              <w:rPr>
                <w:rFonts w:ascii="Arial Narrow" w:hAnsi="Arial Narrow"/>
                <w:sz w:val="22"/>
              </w:rPr>
              <w:t xml:space="preserve">Monitoring processes identify indicators. </w:t>
            </w:r>
          </w:p>
          <w:p w14:paraId="1DC5E798" w14:textId="77777777" w:rsidR="00DD0760" w:rsidRPr="00DD0760" w:rsidRDefault="00DD0760" w:rsidP="00DD0760">
            <w:pPr>
              <w:pStyle w:val="BodyText"/>
              <w:numPr>
                <w:ilvl w:val="0"/>
                <w:numId w:val="36"/>
              </w:numPr>
              <w:spacing w:before="0" w:after="0"/>
              <w:ind w:left="257" w:hanging="257"/>
              <w:rPr>
                <w:rFonts w:ascii="Arial Narrow" w:hAnsi="Arial Narrow"/>
                <w:sz w:val="22"/>
              </w:rPr>
            </w:pPr>
            <w:r w:rsidRPr="00DD0760">
              <w:rPr>
                <w:rFonts w:ascii="Arial Narrow" w:hAnsi="Arial Narrow"/>
                <w:sz w:val="22"/>
              </w:rPr>
              <w:t xml:space="preserve">AI-enabled attack vectors are recognized. </w:t>
            </w:r>
          </w:p>
          <w:p w14:paraId="126A1470" w14:textId="77777777" w:rsidR="00DD0760" w:rsidRPr="00DD0760" w:rsidRDefault="00DD0760" w:rsidP="00DD0760">
            <w:pPr>
              <w:pStyle w:val="BodyText"/>
              <w:numPr>
                <w:ilvl w:val="0"/>
                <w:numId w:val="36"/>
              </w:numPr>
              <w:spacing w:before="0" w:after="0"/>
              <w:ind w:left="257" w:hanging="257"/>
              <w:rPr>
                <w:rFonts w:ascii="Arial Narrow" w:hAnsi="Arial Narrow"/>
                <w:sz w:val="22"/>
              </w:rPr>
            </w:pPr>
            <w:r w:rsidRPr="00DD0760">
              <w:rPr>
                <w:rFonts w:ascii="Arial Narrow" w:hAnsi="Arial Narrow"/>
                <w:sz w:val="22"/>
              </w:rPr>
              <w:t xml:space="preserve">Threat information is validated. </w:t>
            </w:r>
          </w:p>
          <w:p w14:paraId="1D6E3BA7" w14:textId="0AF37241" w:rsidR="00FA7151" w:rsidRDefault="00DD0760" w:rsidP="00DD0760">
            <w:pPr>
              <w:pStyle w:val="BodyText"/>
              <w:numPr>
                <w:ilvl w:val="0"/>
                <w:numId w:val="36"/>
              </w:numPr>
              <w:spacing w:before="0" w:after="0"/>
              <w:ind w:left="257" w:hanging="257"/>
              <w:rPr>
                <w:rFonts w:ascii="Arial Narrow" w:hAnsi="Arial Narrow"/>
                <w:sz w:val="22"/>
              </w:rPr>
            </w:pPr>
            <w:r w:rsidRPr="00DD0760">
              <w:rPr>
                <w:rFonts w:ascii="Arial Narrow" w:hAnsi="Arial Narrow"/>
                <w:sz w:val="22"/>
              </w:rPr>
              <w:t>Escalation thresholds are applied.</w:t>
            </w:r>
          </w:p>
        </w:tc>
        <w:tc>
          <w:tcPr>
            <w:tcW w:w="6006" w:type="dxa"/>
            <w:vAlign w:val="center"/>
          </w:tcPr>
          <w:p w14:paraId="28F34757" w14:textId="77777777" w:rsidR="00FA7151" w:rsidRPr="00044CFE" w:rsidRDefault="00FA7151" w:rsidP="00374CCE">
            <w:pPr>
              <w:pStyle w:val="BodyText"/>
              <w:rPr>
                <w:rFonts w:ascii="Arial Narrow" w:hAnsi="Arial Narrow"/>
                <w:sz w:val="22"/>
                <w:highlight w:val="yellow"/>
              </w:rPr>
            </w:pPr>
          </w:p>
        </w:tc>
        <w:tc>
          <w:tcPr>
            <w:tcW w:w="918" w:type="dxa"/>
            <w:vAlign w:val="center"/>
          </w:tcPr>
          <w:p w14:paraId="1804ADFF" w14:textId="77777777" w:rsidR="00FA7151" w:rsidRPr="00044CFE" w:rsidRDefault="00FA7151" w:rsidP="00374CCE">
            <w:pPr>
              <w:pStyle w:val="BodyText"/>
              <w:rPr>
                <w:rFonts w:ascii="Arial Narrow" w:hAnsi="Arial Narrow"/>
                <w:sz w:val="22"/>
                <w:highlight w:val="yellow"/>
              </w:rPr>
            </w:pPr>
          </w:p>
        </w:tc>
      </w:tr>
      <w:tr w:rsidR="00FA7151" w:rsidRPr="00044CFE" w14:paraId="68C24774" w14:textId="77777777" w:rsidTr="00F67A68">
        <w:trPr>
          <w:cantSplit/>
          <w:trHeight w:val="1601"/>
        </w:trPr>
        <w:tc>
          <w:tcPr>
            <w:tcW w:w="1975" w:type="dxa"/>
            <w:vAlign w:val="center"/>
          </w:tcPr>
          <w:p w14:paraId="71B33309" w14:textId="46AE00B2" w:rsidR="00FA7151" w:rsidRPr="00DD0760" w:rsidRDefault="00DD0760" w:rsidP="008736FB">
            <w:pPr>
              <w:pStyle w:val="BodyText2"/>
              <w:rPr>
                <w:rFonts w:ascii="Arial Narrow" w:hAnsi="Arial Narrow"/>
                <w:b w:val="0"/>
                <w:bCs/>
                <w:sz w:val="22"/>
              </w:rPr>
            </w:pPr>
            <w:r w:rsidRPr="00DD0760">
              <w:rPr>
                <w:rStyle w:val="normaltextrun"/>
                <w:rFonts w:ascii="Arial Narrow" w:hAnsi="Arial Narrow"/>
                <w:b w:val="0"/>
                <w:bCs/>
                <w:color w:val="000000"/>
                <w:sz w:val="22"/>
                <w:szCs w:val="22"/>
                <w:shd w:val="clear" w:color="auto" w:fill="FFFFFF"/>
              </w:rPr>
              <w:t>Implement coordinated response actions. </w:t>
            </w:r>
          </w:p>
        </w:tc>
        <w:tc>
          <w:tcPr>
            <w:tcW w:w="4079" w:type="dxa"/>
            <w:vAlign w:val="center"/>
          </w:tcPr>
          <w:p w14:paraId="406C31BB" w14:textId="77777777" w:rsidR="00DD0760" w:rsidRPr="00DD0760" w:rsidRDefault="00DD0760" w:rsidP="00DD0760">
            <w:pPr>
              <w:pStyle w:val="BodyText"/>
              <w:numPr>
                <w:ilvl w:val="0"/>
                <w:numId w:val="37"/>
              </w:numPr>
              <w:ind w:left="257" w:hanging="257"/>
              <w:rPr>
                <w:rFonts w:ascii="Arial Narrow" w:hAnsi="Arial Narrow"/>
                <w:sz w:val="22"/>
              </w:rPr>
            </w:pPr>
            <w:r w:rsidRPr="00DD0760">
              <w:rPr>
                <w:rFonts w:ascii="Arial Narrow" w:hAnsi="Arial Narrow"/>
                <w:sz w:val="22"/>
              </w:rPr>
              <w:t xml:space="preserve">Cyber incident response plans are activated. </w:t>
            </w:r>
          </w:p>
          <w:p w14:paraId="0FBE2846" w14:textId="77777777" w:rsidR="00DD0760" w:rsidRPr="00DD0760" w:rsidRDefault="00DD0760" w:rsidP="00DD0760">
            <w:pPr>
              <w:pStyle w:val="BodyText"/>
              <w:numPr>
                <w:ilvl w:val="0"/>
                <w:numId w:val="37"/>
              </w:numPr>
              <w:ind w:left="257" w:hanging="257"/>
              <w:rPr>
                <w:rFonts w:ascii="Arial Narrow" w:hAnsi="Arial Narrow"/>
                <w:sz w:val="22"/>
              </w:rPr>
            </w:pPr>
            <w:r w:rsidRPr="00DD0760">
              <w:rPr>
                <w:rFonts w:ascii="Arial Narrow" w:hAnsi="Arial Narrow"/>
                <w:sz w:val="22"/>
              </w:rPr>
              <w:t xml:space="preserve">Containment actions are identified. </w:t>
            </w:r>
          </w:p>
          <w:p w14:paraId="7EFB46A2" w14:textId="77777777" w:rsidR="00DD0760" w:rsidRPr="00DD0760" w:rsidRDefault="00DD0760" w:rsidP="00DD0760">
            <w:pPr>
              <w:pStyle w:val="BodyText"/>
              <w:numPr>
                <w:ilvl w:val="0"/>
                <w:numId w:val="37"/>
              </w:numPr>
              <w:ind w:left="257" w:hanging="257"/>
              <w:rPr>
                <w:rFonts w:ascii="Arial Narrow" w:hAnsi="Arial Narrow"/>
                <w:sz w:val="22"/>
              </w:rPr>
            </w:pPr>
            <w:r w:rsidRPr="00DD0760">
              <w:rPr>
                <w:rFonts w:ascii="Arial Narrow" w:hAnsi="Arial Narrow"/>
                <w:sz w:val="22"/>
              </w:rPr>
              <w:t xml:space="preserve">Notifications occur. </w:t>
            </w:r>
          </w:p>
          <w:p w14:paraId="02B9D29D" w14:textId="720455D8" w:rsidR="00FA7151" w:rsidRDefault="00DD0760" w:rsidP="00DD0760">
            <w:pPr>
              <w:pStyle w:val="BodyText"/>
              <w:numPr>
                <w:ilvl w:val="0"/>
                <w:numId w:val="37"/>
              </w:numPr>
              <w:ind w:left="257" w:hanging="257"/>
              <w:rPr>
                <w:rFonts w:ascii="Arial Narrow" w:hAnsi="Arial Narrow"/>
                <w:sz w:val="22"/>
              </w:rPr>
            </w:pPr>
            <w:r w:rsidRPr="00DD0760">
              <w:rPr>
                <w:rFonts w:ascii="Arial Narrow" w:hAnsi="Arial Narrow"/>
                <w:sz w:val="22"/>
              </w:rPr>
              <w:t>Coordination with partners is established.</w:t>
            </w:r>
          </w:p>
        </w:tc>
        <w:tc>
          <w:tcPr>
            <w:tcW w:w="6006" w:type="dxa"/>
            <w:vAlign w:val="center"/>
          </w:tcPr>
          <w:p w14:paraId="2DD18B8E" w14:textId="77777777" w:rsidR="00FA7151" w:rsidRPr="00044CFE" w:rsidRDefault="00FA7151" w:rsidP="00374CCE">
            <w:pPr>
              <w:pStyle w:val="BodyText"/>
              <w:rPr>
                <w:rFonts w:ascii="Arial Narrow" w:hAnsi="Arial Narrow"/>
                <w:sz w:val="22"/>
                <w:highlight w:val="yellow"/>
              </w:rPr>
            </w:pPr>
          </w:p>
        </w:tc>
        <w:tc>
          <w:tcPr>
            <w:tcW w:w="918" w:type="dxa"/>
            <w:vAlign w:val="center"/>
          </w:tcPr>
          <w:p w14:paraId="5AE39B1B" w14:textId="77777777" w:rsidR="00FA7151" w:rsidRPr="00044CFE" w:rsidRDefault="00FA7151" w:rsidP="00374CCE">
            <w:pPr>
              <w:pStyle w:val="BodyText"/>
              <w:rPr>
                <w:rFonts w:ascii="Arial Narrow" w:hAnsi="Arial Narrow"/>
                <w:sz w:val="22"/>
                <w:highlight w:val="yellow"/>
              </w:rPr>
            </w:pPr>
          </w:p>
        </w:tc>
      </w:tr>
      <w:tr w:rsidR="00FA7151" w:rsidRPr="00044CFE" w14:paraId="57DC7B4D" w14:textId="77777777" w:rsidTr="00F67A68">
        <w:trPr>
          <w:cantSplit/>
          <w:trHeight w:val="1601"/>
        </w:trPr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14:paraId="1715845F" w14:textId="193610DD" w:rsidR="00FA7151" w:rsidRPr="00DD0760" w:rsidRDefault="00DD0760" w:rsidP="008736FB">
            <w:pPr>
              <w:pStyle w:val="BodyText2"/>
              <w:rPr>
                <w:rFonts w:ascii="Arial Narrow" w:hAnsi="Arial Narrow"/>
                <w:b w:val="0"/>
                <w:bCs/>
                <w:sz w:val="22"/>
              </w:rPr>
            </w:pPr>
            <w:r w:rsidRPr="00DD0760">
              <w:rPr>
                <w:rStyle w:val="normaltextrun"/>
                <w:rFonts w:ascii="Arial Narrow" w:hAnsi="Arial Narrow"/>
                <w:b w:val="0"/>
                <w:bCs/>
                <w:color w:val="000000"/>
                <w:sz w:val="22"/>
                <w:szCs w:val="22"/>
                <w:bdr w:val="none" w:sz="0" w:space="0" w:color="auto" w:frame="1"/>
              </w:rPr>
              <w:t>Restore operations and support long-term resilience.</w:t>
            </w:r>
          </w:p>
        </w:tc>
        <w:tc>
          <w:tcPr>
            <w:tcW w:w="4079" w:type="dxa"/>
            <w:tcBorders>
              <w:bottom w:val="single" w:sz="4" w:space="0" w:color="auto"/>
            </w:tcBorders>
            <w:vAlign w:val="center"/>
          </w:tcPr>
          <w:p w14:paraId="6CFD78C5" w14:textId="67C7764F" w:rsidR="00DD0760" w:rsidRDefault="00DD0760" w:rsidP="00DD0760">
            <w:pPr>
              <w:pStyle w:val="paragraph"/>
              <w:numPr>
                <w:ilvl w:val="0"/>
                <w:numId w:val="38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257" w:hanging="257"/>
              <w:textAlignment w:val="baseline"/>
              <w:rPr>
                <w:rFonts w:ascii="Arial Narrow" w:hAnsi="Arial Narrow" w:cs="Segoe UI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Recovery priorities are established.</w:t>
            </w:r>
          </w:p>
          <w:p w14:paraId="530F1FB7" w14:textId="070862EB" w:rsidR="00DD0760" w:rsidRDefault="00DD0760" w:rsidP="00DD0760">
            <w:pPr>
              <w:pStyle w:val="paragraph"/>
              <w:numPr>
                <w:ilvl w:val="0"/>
                <w:numId w:val="39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257" w:hanging="257"/>
              <w:textAlignment w:val="baseline"/>
              <w:rPr>
                <w:rFonts w:ascii="Arial Narrow" w:hAnsi="Arial Narrow" w:cs="Segoe UI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System integrity validation is discussed.</w:t>
            </w:r>
          </w:p>
          <w:p w14:paraId="06409CF4" w14:textId="72D596D5" w:rsidR="00DD0760" w:rsidRDefault="00DD0760" w:rsidP="00DD0760">
            <w:pPr>
              <w:pStyle w:val="paragraph"/>
              <w:numPr>
                <w:ilvl w:val="0"/>
                <w:numId w:val="40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257" w:hanging="257"/>
              <w:textAlignment w:val="baseline"/>
              <w:rPr>
                <w:rFonts w:ascii="Arial Narrow" w:hAnsi="Arial Narrow" w:cs="Segoe UI"/>
                <w:sz w:val="22"/>
                <w:szCs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Recovery sequencing is identified.</w:t>
            </w:r>
          </w:p>
          <w:p w14:paraId="2F83F12D" w14:textId="3E882648" w:rsidR="00FA7151" w:rsidRDefault="00DD0760" w:rsidP="00DD0760">
            <w:pPr>
              <w:pStyle w:val="paragraph"/>
              <w:numPr>
                <w:ilvl w:val="0"/>
                <w:numId w:val="41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257" w:hanging="257"/>
              <w:textAlignment w:val="baseline"/>
              <w:rPr>
                <w:rFonts w:ascii="Arial Narrow" w:hAnsi="Arial Narrow"/>
                <w:sz w:val="22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</w:rPr>
              <w:t>Corrective actions are developed.</w:t>
            </w:r>
          </w:p>
        </w:tc>
        <w:tc>
          <w:tcPr>
            <w:tcW w:w="6006" w:type="dxa"/>
            <w:vAlign w:val="center"/>
          </w:tcPr>
          <w:p w14:paraId="73C81BD1" w14:textId="77777777" w:rsidR="00FA7151" w:rsidRPr="00044CFE" w:rsidRDefault="00FA7151" w:rsidP="00374CCE">
            <w:pPr>
              <w:pStyle w:val="BodyText"/>
              <w:rPr>
                <w:rFonts w:ascii="Arial Narrow" w:hAnsi="Arial Narrow"/>
                <w:sz w:val="22"/>
                <w:highlight w:val="yellow"/>
              </w:rPr>
            </w:pPr>
          </w:p>
        </w:tc>
        <w:tc>
          <w:tcPr>
            <w:tcW w:w="918" w:type="dxa"/>
            <w:vAlign w:val="center"/>
          </w:tcPr>
          <w:p w14:paraId="5EE02446" w14:textId="77777777" w:rsidR="00FA7151" w:rsidRPr="00044CFE" w:rsidRDefault="00FA7151" w:rsidP="00374CCE">
            <w:pPr>
              <w:pStyle w:val="BodyText"/>
              <w:rPr>
                <w:rFonts w:ascii="Arial Narrow" w:hAnsi="Arial Narrow"/>
                <w:sz w:val="22"/>
                <w:highlight w:val="yellow"/>
              </w:rPr>
            </w:pPr>
          </w:p>
        </w:tc>
      </w:tr>
    </w:tbl>
    <w:p w14:paraId="38F764AA" w14:textId="3134BC1D" w:rsidR="003C6EBB" w:rsidRPr="00EB18A6" w:rsidRDefault="001633B4" w:rsidP="008C1067">
      <w:pPr>
        <w:pStyle w:val="BodyText"/>
        <w:tabs>
          <w:tab w:val="right" w:leader="underscore" w:pos="7200"/>
          <w:tab w:val="right" w:leader="underscore" w:pos="10800"/>
        </w:tabs>
        <w:spacing w:before="0" w:after="0"/>
        <w:jc w:val="right"/>
        <w:rPr>
          <w:rFonts w:ascii="Arial Narrow" w:hAnsi="Arial Narrow"/>
          <w:b/>
          <w:bCs/>
        </w:rPr>
      </w:pPr>
      <w:r w:rsidRPr="00EB18A6">
        <w:rPr>
          <w:rFonts w:ascii="Arial Narrow" w:hAnsi="Arial Narrow"/>
          <w:b/>
          <w:bCs/>
        </w:rPr>
        <w:t>Final Core Capability Rating: [</w:t>
      </w:r>
      <w:r w:rsidR="00995994" w:rsidRPr="00EB18A6">
        <w:rPr>
          <w:rFonts w:ascii="Arial Narrow" w:hAnsi="Arial Narrow"/>
          <w:b/>
          <w:bCs/>
        </w:rPr>
        <w:t xml:space="preserve">   </w:t>
      </w:r>
      <w:r w:rsidR="00F55ED3" w:rsidRPr="00EB18A6">
        <w:rPr>
          <w:rFonts w:ascii="Arial Narrow" w:hAnsi="Arial Narrow"/>
          <w:b/>
          <w:bCs/>
        </w:rPr>
        <w:t xml:space="preserve">            </w:t>
      </w:r>
      <w:r w:rsidRPr="00EB18A6">
        <w:rPr>
          <w:rFonts w:ascii="Arial Narrow" w:hAnsi="Arial Narrow"/>
          <w:b/>
          <w:bCs/>
        </w:rPr>
        <w:t>]</w:t>
      </w:r>
    </w:p>
    <w:p w14:paraId="460B41A5" w14:textId="4947E538" w:rsidR="008D3B07" w:rsidRPr="00FA049D" w:rsidRDefault="008D3B07" w:rsidP="00036AEA">
      <w:pPr>
        <w:pStyle w:val="BodyText"/>
        <w:rPr>
          <w:rFonts w:ascii="Franklin Gothic Book" w:hAnsi="Franklin Gothic Book"/>
        </w:rPr>
      </w:pPr>
    </w:p>
    <w:sectPr w:rsidR="008D3B07" w:rsidRPr="00FA049D" w:rsidSect="00036AEA">
      <w:headerReference w:type="even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97D89" w14:textId="77777777" w:rsidR="00572083" w:rsidRDefault="00572083" w:rsidP="00955F17">
      <w:r>
        <w:separator/>
      </w:r>
    </w:p>
  </w:endnote>
  <w:endnote w:type="continuationSeparator" w:id="0">
    <w:p w14:paraId="19D5BACC" w14:textId="77777777" w:rsidR="00572083" w:rsidRDefault="00572083" w:rsidP="0095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A5FCE" w14:textId="5E86B586" w:rsidR="001A622D" w:rsidRPr="00044CFE" w:rsidRDefault="001A622D" w:rsidP="001A622D">
    <w:pPr>
      <w:pStyle w:val="Footer"/>
      <w:tabs>
        <w:tab w:val="clear" w:pos="9360"/>
        <w:tab w:val="right" w:pos="12960"/>
      </w:tabs>
      <w:rPr>
        <w:rFonts w:ascii="Arial Narrow" w:hAnsi="Arial Narrow"/>
        <w:color w:val="005288"/>
      </w:rPr>
    </w:pPr>
    <w:r w:rsidRPr="00044CFE">
      <w:rPr>
        <w:rFonts w:ascii="Arial Narrow" w:hAnsi="Arial Narrow"/>
        <w:color w:val="005288"/>
      </w:rPr>
      <w:t>EEG-</w:t>
    </w:r>
    <w:r w:rsidR="006C3745" w:rsidRPr="00044CFE">
      <w:rPr>
        <w:rFonts w:ascii="Arial Narrow" w:hAnsi="Arial Narrow"/>
        <w:color w:val="005288"/>
      </w:rPr>
      <w:t xml:space="preserve"> </w:t>
    </w:r>
    <w:r w:rsidR="005F63E8">
      <w:rPr>
        <w:rFonts w:ascii="Arial Narrow" w:hAnsi="Arial Narrow"/>
        <w:color w:val="005288"/>
      </w:rPr>
      <w:t>01</w:t>
    </w:r>
    <w:r w:rsidR="0008572B" w:rsidRPr="00044CFE">
      <w:rPr>
        <w:rFonts w:ascii="Arial Narrow" w:hAnsi="Arial Narrow"/>
        <w:color w:val="005288"/>
      </w:rPr>
      <w:tab/>
    </w:r>
    <w:r w:rsidRPr="00044CFE">
      <w:rPr>
        <w:rFonts w:ascii="Arial Narrow" w:hAnsi="Arial Narrow"/>
        <w:color w:val="005288"/>
      </w:rPr>
      <w:tab/>
    </w:r>
    <w:r w:rsidR="00E97326" w:rsidRPr="00044CFE">
      <w:rPr>
        <w:rFonts w:ascii="Arial Narrow" w:hAnsi="Arial Narrow"/>
        <w:color w:val="005288"/>
      </w:rPr>
      <w:t>DEMA</w:t>
    </w:r>
  </w:p>
  <w:p w14:paraId="67960DDD" w14:textId="3DC52AE1" w:rsidR="001A622D" w:rsidRPr="00044CFE" w:rsidRDefault="001A622D" w:rsidP="00E97326">
    <w:pPr>
      <w:pStyle w:val="Footer"/>
      <w:tabs>
        <w:tab w:val="clear" w:pos="9360"/>
        <w:tab w:val="right" w:pos="12960"/>
      </w:tabs>
      <w:rPr>
        <w:rFonts w:ascii="Arial Narrow" w:hAnsi="Arial Narrow"/>
        <w:color w:val="005288"/>
      </w:rPr>
    </w:pPr>
    <w:r w:rsidRPr="00044CFE">
      <w:rPr>
        <w:rFonts w:ascii="Arial Narrow" w:hAnsi="Arial Narrow"/>
        <w:color w:val="005288"/>
      </w:rPr>
      <w:t xml:space="preserve">Homeland Security Exercise and Evaluation Program                                                      </w:t>
    </w:r>
    <w:r w:rsidR="004B5B5A" w:rsidRPr="00044CFE">
      <w:rPr>
        <w:rFonts w:ascii="Arial Narrow" w:hAnsi="Arial Narrow"/>
        <w:color w:val="005288"/>
      </w:rPr>
      <w:tab/>
    </w:r>
    <w:r w:rsidRPr="00044CFE">
      <w:rPr>
        <w:rFonts w:ascii="Arial Narrow" w:hAnsi="Arial Narrow"/>
        <w:color w:val="005288"/>
      </w:rPr>
      <w:t xml:space="preserve"> </w:t>
    </w:r>
  </w:p>
  <w:p w14:paraId="69CFA4F9" w14:textId="5DF8CEB4" w:rsidR="001A622D" w:rsidRPr="00FA049D" w:rsidRDefault="001A622D" w:rsidP="001A622D">
    <w:pPr>
      <w:pStyle w:val="Footer"/>
      <w:tabs>
        <w:tab w:val="clear" w:pos="9360"/>
        <w:tab w:val="right" w:pos="12960"/>
      </w:tabs>
      <w:jc w:val="center"/>
      <w:rPr>
        <w:rFonts w:ascii="Franklin Gothic Book" w:hAnsi="Franklin Gothic Book"/>
        <w:color w:val="005288"/>
      </w:rPr>
    </w:pPr>
    <w:r w:rsidRPr="00FA049D">
      <w:rPr>
        <w:rFonts w:ascii="Franklin Gothic Book" w:hAnsi="Franklin Gothic Book"/>
        <w:color w:val="00528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F522" w14:textId="3D5107A1" w:rsidR="001A622D" w:rsidRPr="00044CFE" w:rsidRDefault="001A622D" w:rsidP="0073273B">
    <w:pPr>
      <w:pStyle w:val="Footer"/>
      <w:pBdr>
        <w:top w:val="single" w:sz="8" w:space="1" w:color="003366"/>
      </w:pBdr>
      <w:tabs>
        <w:tab w:val="clear" w:pos="6480"/>
        <w:tab w:val="clear" w:pos="9360"/>
        <w:tab w:val="right" w:pos="12960"/>
      </w:tabs>
      <w:rPr>
        <w:rStyle w:val="PageNumber"/>
        <w:rFonts w:ascii="Arial Narrow" w:hAnsi="Arial Narrow"/>
        <w:color w:val="005288"/>
        <w:szCs w:val="20"/>
      </w:rPr>
    </w:pPr>
    <w:r w:rsidRPr="00044CFE">
      <w:rPr>
        <w:rFonts w:ascii="Arial Narrow" w:hAnsi="Arial Narrow"/>
        <w:color w:val="005288"/>
        <w:szCs w:val="20"/>
      </w:rPr>
      <w:t>EEG</w:t>
    </w:r>
    <w:r w:rsidR="005F63E8">
      <w:rPr>
        <w:rFonts w:ascii="Arial Narrow" w:hAnsi="Arial Narrow"/>
        <w:color w:val="005288"/>
        <w:szCs w:val="20"/>
      </w:rPr>
      <w:t>-0</w:t>
    </w:r>
    <w:r w:rsidR="00C27CCA">
      <w:rPr>
        <w:rFonts w:ascii="Arial Narrow" w:hAnsi="Arial Narrow"/>
        <w:color w:val="005288"/>
        <w:szCs w:val="20"/>
      </w:rPr>
      <w:t>4</w:t>
    </w:r>
    <w:r w:rsidR="00B739B6" w:rsidRPr="00044CFE">
      <w:rPr>
        <w:rFonts w:ascii="Arial Narrow" w:hAnsi="Arial Narrow"/>
        <w:color w:val="005288"/>
        <w:szCs w:val="20"/>
      </w:rPr>
      <w:tab/>
    </w:r>
  </w:p>
  <w:p w14:paraId="6832D905" w14:textId="78ED262F" w:rsidR="001A622D" w:rsidRPr="00044CFE" w:rsidRDefault="001A622D" w:rsidP="0073273B">
    <w:pPr>
      <w:pStyle w:val="Footer"/>
      <w:pBdr>
        <w:top w:val="single" w:sz="8" w:space="1" w:color="003366"/>
      </w:pBdr>
      <w:tabs>
        <w:tab w:val="clear" w:pos="6480"/>
        <w:tab w:val="clear" w:pos="9360"/>
        <w:tab w:val="right" w:pos="12960"/>
      </w:tabs>
      <w:rPr>
        <w:rStyle w:val="PageNumber"/>
        <w:rFonts w:ascii="Arial Narrow" w:hAnsi="Arial Narrow"/>
        <w:color w:val="005288"/>
        <w:szCs w:val="20"/>
      </w:rPr>
    </w:pPr>
    <w:r w:rsidRPr="00044CFE">
      <w:rPr>
        <w:rFonts w:ascii="Arial Narrow" w:hAnsi="Arial Narrow"/>
        <w:color w:val="005288"/>
        <w:szCs w:val="20"/>
      </w:rPr>
      <w:t xml:space="preserve">Homeland Security Exercise and Evaluation Program </w:t>
    </w:r>
    <w:r w:rsidR="00B739B6" w:rsidRPr="00044CFE">
      <w:rPr>
        <w:rFonts w:ascii="Arial Narrow" w:hAnsi="Arial Narrow"/>
        <w:color w:val="005288"/>
        <w:szCs w:val="20"/>
      </w:rPr>
      <w:tab/>
    </w:r>
    <w:r w:rsidRPr="00044CFE">
      <w:rPr>
        <w:rFonts w:ascii="Arial Narrow" w:hAnsi="Arial Narrow"/>
        <w:color w:val="005288"/>
        <w:szCs w:val="20"/>
      </w:rPr>
      <w:t xml:space="preserve">                      </w:t>
    </w:r>
  </w:p>
  <w:sdt>
    <w:sdtPr>
      <w:rPr>
        <w:rFonts w:ascii="Arial Narrow" w:hAnsi="Arial Narrow"/>
        <w:color w:val="005288"/>
        <w:szCs w:val="20"/>
        <w:highlight w:val="yellow"/>
      </w:rPr>
      <w:id w:val="644632253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p w14:paraId="72A90014" w14:textId="371F8191" w:rsidR="00260ECB" w:rsidRPr="00044CFE" w:rsidRDefault="0073273B" w:rsidP="0073273B">
        <w:pPr>
          <w:pStyle w:val="Footer"/>
          <w:pBdr>
            <w:top w:val="none" w:sz="0" w:space="0" w:color="auto"/>
          </w:pBdr>
          <w:jc w:val="center"/>
          <w:rPr>
            <w:rFonts w:ascii="Arial Narrow" w:hAnsi="Arial Narrow"/>
            <w:color w:val="005288"/>
            <w:szCs w:val="20"/>
          </w:rPr>
        </w:pPr>
        <w:r w:rsidRPr="00044CFE">
          <w:rPr>
            <w:rFonts w:ascii="Arial Narrow" w:hAnsi="Arial Narrow"/>
            <w:color w:val="005288"/>
            <w:szCs w:val="20"/>
          </w:rPr>
          <w:fldChar w:fldCharType="begin"/>
        </w:r>
        <w:r w:rsidRPr="00044CFE">
          <w:rPr>
            <w:rFonts w:ascii="Arial Narrow" w:hAnsi="Arial Narrow"/>
            <w:color w:val="005288"/>
            <w:szCs w:val="20"/>
          </w:rPr>
          <w:instrText xml:space="preserve"> PAGE   \* MERGEFORMAT </w:instrText>
        </w:r>
        <w:r w:rsidRPr="00044CFE">
          <w:rPr>
            <w:rFonts w:ascii="Arial Narrow" w:hAnsi="Arial Narrow"/>
            <w:color w:val="005288"/>
            <w:szCs w:val="20"/>
          </w:rPr>
          <w:fldChar w:fldCharType="separate"/>
        </w:r>
        <w:r w:rsidR="00962454" w:rsidRPr="00044CFE">
          <w:rPr>
            <w:rFonts w:ascii="Arial Narrow" w:hAnsi="Arial Narrow"/>
            <w:noProof/>
            <w:color w:val="005288"/>
            <w:szCs w:val="20"/>
          </w:rPr>
          <w:t>1</w:t>
        </w:r>
        <w:r w:rsidRPr="00044CFE">
          <w:rPr>
            <w:rFonts w:ascii="Arial Narrow" w:hAnsi="Arial Narrow"/>
            <w:noProof/>
            <w:color w:val="005288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0C1DC" w14:textId="77777777" w:rsidR="00572083" w:rsidRDefault="00572083" w:rsidP="00955F17">
      <w:r>
        <w:separator/>
      </w:r>
    </w:p>
  </w:footnote>
  <w:footnote w:type="continuationSeparator" w:id="0">
    <w:p w14:paraId="3DCF18FF" w14:textId="77777777" w:rsidR="00572083" w:rsidRDefault="00572083" w:rsidP="00955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1585" w14:textId="3200B8D5" w:rsidR="001A622D" w:rsidRPr="00044CFE" w:rsidRDefault="005F63E8" w:rsidP="001A622D">
    <w:pPr>
      <w:pStyle w:val="Header"/>
      <w:pBdr>
        <w:bottom w:val="single" w:sz="4" w:space="1" w:color="003366"/>
      </w:pBdr>
      <w:tabs>
        <w:tab w:val="clear" w:pos="4680"/>
        <w:tab w:val="clear" w:pos="9360"/>
        <w:tab w:val="right" w:pos="12960"/>
      </w:tabs>
      <w:spacing w:after="120"/>
      <w:rPr>
        <w:rFonts w:ascii="Arial Narrow" w:hAnsi="Arial Narrow"/>
        <w:b w:val="0"/>
        <w:color w:val="005288"/>
        <w:szCs w:val="18"/>
      </w:rPr>
    </w:pPr>
    <w:r>
      <w:rPr>
        <w:rFonts w:ascii="Arial Narrow" w:hAnsi="Arial Narrow"/>
        <w:b w:val="0"/>
        <w:color w:val="005288"/>
        <w:szCs w:val="18"/>
      </w:rPr>
      <w:t>Objective 1: Activation and Notification</w:t>
    </w:r>
    <w:r w:rsidR="001A622D" w:rsidRPr="00044CFE">
      <w:rPr>
        <w:rFonts w:ascii="Arial Narrow" w:hAnsi="Arial Narrow"/>
        <w:b w:val="0"/>
        <w:color w:val="00528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6870" w14:textId="534A7F1A" w:rsidR="00BE320A" w:rsidRPr="00044CFE" w:rsidRDefault="005F63E8" w:rsidP="001E1E9E">
    <w:pPr>
      <w:pStyle w:val="Header"/>
      <w:pBdr>
        <w:bottom w:val="single" w:sz="4" w:space="1" w:color="003366"/>
      </w:pBdr>
      <w:tabs>
        <w:tab w:val="clear" w:pos="4680"/>
        <w:tab w:val="clear" w:pos="9360"/>
        <w:tab w:val="right" w:pos="12960"/>
      </w:tabs>
      <w:spacing w:after="120"/>
      <w:rPr>
        <w:rFonts w:ascii="Arial Narrow" w:hAnsi="Arial Narrow"/>
        <w:b w:val="0"/>
        <w:color w:val="005288"/>
        <w:szCs w:val="18"/>
      </w:rPr>
    </w:pPr>
    <w:r>
      <w:rPr>
        <w:rFonts w:ascii="Arial Narrow" w:hAnsi="Arial Narrow"/>
        <w:b w:val="0"/>
        <w:color w:val="005288"/>
        <w:szCs w:val="18"/>
      </w:rPr>
      <w:t xml:space="preserve">Objective </w:t>
    </w:r>
    <w:r w:rsidR="00C27CCA">
      <w:rPr>
        <w:rFonts w:ascii="Arial Narrow" w:hAnsi="Arial Narrow"/>
        <w:b w:val="0"/>
        <w:color w:val="005288"/>
        <w:szCs w:val="18"/>
      </w:rPr>
      <w:t>4</w:t>
    </w:r>
    <w:r>
      <w:rPr>
        <w:rFonts w:ascii="Arial Narrow" w:hAnsi="Arial Narrow"/>
        <w:b w:val="0"/>
        <w:color w:val="005288"/>
        <w:szCs w:val="18"/>
      </w:rPr>
      <w:t xml:space="preserve">: </w:t>
    </w:r>
    <w:r w:rsidR="00C27CCA">
      <w:rPr>
        <w:rFonts w:ascii="Arial Narrow" w:hAnsi="Arial Narrow"/>
        <w:b w:val="0"/>
        <w:color w:val="005288"/>
        <w:szCs w:val="18"/>
      </w:rPr>
      <w:t>Cybersecurity</w:t>
    </w:r>
    <w:r w:rsidR="00BE320A" w:rsidRPr="00044CFE">
      <w:rPr>
        <w:rFonts w:ascii="Arial Narrow" w:hAnsi="Arial Narrow"/>
        <w:b w:val="0"/>
        <w:color w:val="005288"/>
        <w:szCs w:val="18"/>
      </w:rPr>
      <w:tab/>
    </w:r>
    <w:r w:rsidR="00EB18A6">
      <w:rPr>
        <w:rFonts w:ascii="Arial Narrow" w:hAnsi="Arial Narrow"/>
        <w:b w:val="0"/>
        <w:color w:val="005288"/>
        <w:szCs w:val="18"/>
      </w:rPr>
      <w:t xml:space="preserve">Bay Area </w:t>
    </w:r>
    <w:r w:rsidR="00CB0AC3">
      <w:rPr>
        <w:rFonts w:ascii="Arial Narrow" w:hAnsi="Arial Narrow"/>
        <w:b w:val="0"/>
        <w:color w:val="005288"/>
        <w:szCs w:val="18"/>
      </w:rPr>
      <w:t>UASI Cyber</w:t>
    </w:r>
    <w:r w:rsidR="00EB18A6">
      <w:rPr>
        <w:rFonts w:ascii="Arial Narrow" w:hAnsi="Arial Narrow"/>
        <w:b w:val="0"/>
        <w:color w:val="005288"/>
        <w:szCs w:val="18"/>
      </w:rPr>
      <w:t xml:space="preserve"> Bridge </w:t>
    </w:r>
    <w:r w:rsidR="008F5D87">
      <w:rPr>
        <w:rFonts w:ascii="Arial Narrow" w:hAnsi="Arial Narrow"/>
        <w:b w:val="0"/>
        <w:color w:val="005288"/>
        <w:szCs w:val="18"/>
      </w:rPr>
      <w:t>20</w:t>
    </w:r>
    <w:r w:rsidR="00EB18A6">
      <w:rPr>
        <w:rFonts w:ascii="Arial Narrow" w:hAnsi="Arial Narrow"/>
        <w:b w:val="0"/>
        <w:color w:val="005288"/>
        <w:szCs w:val="18"/>
      </w:rPr>
      <w:t>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EA70B" w14:textId="5E9AA4DE" w:rsidR="003F1C4B" w:rsidRPr="00044CFE" w:rsidRDefault="003F1C4B" w:rsidP="001A622D">
    <w:pPr>
      <w:pStyle w:val="Header"/>
      <w:pBdr>
        <w:bottom w:val="single" w:sz="4" w:space="1" w:color="003366"/>
      </w:pBdr>
      <w:tabs>
        <w:tab w:val="clear" w:pos="4680"/>
        <w:tab w:val="clear" w:pos="9360"/>
        <w:tab w:val="right" w:pos="12960"/>
      </w:tabs>
      <w:spacing w:after="120"/>
      <w:rPr>
        <w:rFonts w:ascii="Arial Narrow" w:hAnsi="Arial Narrow"/>
        <w:b w:val="0"/>
        <w:color w:val="005288"/>
        <w:szCs w:val="18"/>
      </w:rPr>
    </w:pPr>
    <w:r>
      <w:rPr>
        <w:rFonts w:ascii="Arial Narrow" w:hAnsi="Arial Narrow"/>
        <w:b w:val="0"/>
        <w:color w:val="005288"/>
        <w:szCs w:val="18"/>
      </w:rPr>
      <w:t>Objective 1: Operational Coordination</w:t>
    </w:r>
    <w:r w:rsidRPr="00044CFE">
      <w:rPr>
        <w:rFonts w:ascii="Arial Narrow" w:hAnsi="Arial Narrow"/>
        <w:b w:val="0"/>
        <w:color w:val="005288"/>
        <w:szCs w:val="18"/>
      </w:rPr>
      <w:tab/>
      <w:t xml:space="preserve">Operation </w:t>
    </w:r>
    <w:r>
      <w:rPr>
        <w:rFonts w:ascii="Arial Narrow" w:hAnsi="Arial Narrow"/>
        <w:b w:val="0"/>
        <w:color w:val="005288"/>
        <w:szCs w:val="18"/>
      </w:rPr>
      <w:t>Celebration Shield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1207A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408D4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A7C94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7E6D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158A77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B63C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4459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94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B4AA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3672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0D5375"/>
    <w:multiLevelType w:val="multilevel"/>
    <w:tmpl w:val="FC5E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A521DA2"/>
    <w:multiLevelType w:val="hybridMultilevel"/>
    <w:tmpl w:val="1E2CD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982C89"/>
    <w:multiLevelType w:val="multilevel"/>
    <w:tmpl w:val="6CC6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2947384"/>
    <w:multiLevelType w:val="hybridMultilevel"/>
    <w:tmpl w:val="E5BA9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FF47D1"/>
    <w:multiLevelType w:val="multilevel"/>
    <w:tmpl w:val="B0F8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5312BBB"/>
    <w:multiLevelType w:val="hybridMultilevel"/>
    <w:tmpl w:val="EBD870B2"/>
    <w:lvl w:ilvl="0" w:tplc="C4EAD6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4A4D13"/>
    <w:multiLevelType w:val="multilevel"/>
    <w:tmpl w:val="4F26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B177391"/>
    <w:multiLevelType w:val="hybridMultilevel"/>
    <w:tmpl w:val="EDE62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6E659B"/>
    <w:multiLevelType w:val="multilevel"/>
    <w:tmpl w:val="5E52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F635B5F"/>
    <w:multiLevelType w:val="multilevel"/>
    <w:tmpl w:val="D574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38E0AD6"/>
    <w:multiLevelType w:val="hybridMultilevel"/>
    <w:tmpl w:val="A7DE9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50B46"/>
    <w:multiLevelType w:val="multilevel"/>
    <w:tmpl w:val="402E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D691814"/>
    <w:multiLevelType w:val="hybridMultilevel"/>
    <w:tmpl w:val="B442CC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900750"/>
    <w:multiLevelType w:val="hybridMultilevel"/>
    <w:tmpl w:val="85D81A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91E4F21"/>
    <w:multiLevelType w:val="hybridMultilevel"/>
    <w:tmpl w:val="E27EB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B43BA"/>
    <w:multiLevelType w:val="multilevel"/>
    <w:tmpl w:val="04906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D921F02"/>
    <w:multiLevelType w:val="multilevel"/>
    <w:tmpl w:val="BFDA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89933CE"/>
    <w:multiLevelType w:val="hybridMultilevel"/>
    <w:tmpl w:val="233E6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FD4630"/>
    <w:multiLevelType w:val="hybridMultilevel"/>
    <w:tmpl w:val="5D2A9142"/>
    <w:lvl w:ilvl="0" w:tplc="F950317E">
      <w:start w:val="1"/>
      <w:numFmt w:val="bullet"/>
      <w:pStyle w:val="Square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750652"/>
    <w:multiLevelType w:val="multilevel"/>
    <w:tmpl w:val="65DE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EF34F51"/>
    <w:multiLevelType w:val="multilevel"/>
    <w:tmpl w:val="44BE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0D05F1F"/>
    <w:multiLevelType w:val="hybridMultilevel"/>
    <w:tmpl w:val="C396E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C467E6"/>
    <w:multiLevelType w:val="multilevel"/>
    <w:tmpl w:val="9044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EC24D21"/>
    <w:multiLevelType w:val="multilevel"/>
    <w:tmpl w:val="596A9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F2F3514"/>
    <w:multiLevelType w:val="multilevel"/>
    <w:tmpl w:val="15FE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44C5E1F"/>
    <w:multiLevelType w:val="multilevel"/>
    <w:tmpl w:val="2A7EB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61307E5"/>
    <w:multiLevelType w:val="hybridMultilevel"/>
    <w:tmpl w:val="C35C3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2555D"/>
    <w:multiLevelType w:val="multilevel"/>
    <w:tmpl w:val="2296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688011E"/>
    <w:multiLevelType w:val="hybridMultilevel"/>
    <w:tmpl w:val="9DAA2C4C"/>
    <w:lvl w:ilvl="0" w:tplc="ECD444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F7D12"/>
    <w:multiLevelType w:val="hybridMultilevel"/>
    <w:tmpl w:val="FD787FB8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D0B4F95"/>
    <w:multiLevelType w:val="multilevel"/>
    <w:tmpl w:val="A004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791870">
    <w:abstractNumId w:val="28"/>
  </w:num>
  <w:num w:numId="2" w16cid:durableId="439616223">
    <w:abstractNumId w:val="39"/>
  </w:num>
  <w:num w:numId="3" w16cid:durableId="377583601">
    <w:abstractNumId w:val="31"/>
  </w:num>
  <w:num w:numId="4" w16cid:durableId="447051072">
    <w:abstractNumId w:val="17"/>
  </w:num>
  <w:num w:numId="5" w16cid:durableId="1025864533">
    <w:abstractNumId w:val="23"/>
  </w:num>
  <w:num w:numId="6" w16cid:durableId="1108623663">
    <w:abstractNumId w:val="9"/>
  </w:num>
  <w:num w:numId="7" w16cid:durableId="728651279">
    <w:abstractNumId w:val="7"/>
  </w:num>
  <w:num w:numId="8" w16cid:durableId="301231931">
    <w:abstractNumId w:val="6"/>
  </w:num>
  <w:num w:numId="9" w16cid:durableId="1022783526">
    <w:abstractNumId w:val="5"/>
  </w:num>
  <w:num w:numId="10" w16cid:durableId="118228468">
    <w:abstractNumId w:val="4"/>
  </w:num>
  <w:num w:numId="11" w16cid:durableId="46608045">
    <w:abstractNumId w:val="8"/>
  </w:num>
  <w:num w:numId="12" w16cid:durableId="1646741926">
    <w:abstractNumId w:val="3"/>
  </w:num>
  <w:num w:numId="13" w16cid:durableId="2130850259">
    <w:abstractNumId w:val="2"/>
  </w:num>
  <w:num w:numId="14" w16cid:durableId="1289822586">
    <w:abstractNumId w:val="1"/>
  </w:num>
  <w:num w:numId="15" w16cid:durableId="1145198037">
    <w:abstractNumId w:val="0"/>
  </w:num>
  <w:num w:numId="16" w16cid:durableId="111020634">
    <w:abstractNumId w:val="36"/>
  </w:num>
  <w:num w:numId="17" w16cid:durableId="810949071">
    <w:abstractNumId w:val="24"/>
  </w:num>
  <w:num w:numId="18" w16cid:durableId="558440377">
    <w:abstractNumId w:val="20"/>
  </w:num>
  <w:num w:numId="19" w16cid:durableId="2087878168">
    <w:abstractNumId w:val="22"/>
  </w:num>
  <w:num w:numId="20" w16cid:durableId="918297371">
    <w:abstractNumId w:val="27"/>
  </w:num>
  <w:num w:numId="21" w16cid:durableId="447627378">
    <w:abstractNumId w:val="13"/>
  </w:num>
  <w:num w:numId="22" w16cid:durableId="445465030">
    <w:abstractNumId w:val="11"/>
  </w:num>
  <w:num w:numId="23" w16cid:durableId="4867111">
    <w:abstractNumId w:val="12"/>
  </w:num>
  <w:num w:numId="24" w16cid:durableId="896432906">
    <w:abstractNumId w:val="30"/>
  </w:num>
  <w:num w:numId="25" w16cid:durableId="658927590">
    <w:abstractNumId w:val="14"/>
  </w:num>
  <w:num w:numId="26" w16cid:durableId="831407687">
    <w:abstractNumId w:val="10"/>
  </w:num>
  <w:num w:numId="27" w16cid:durableId="26833995">
    <w:abstractNumId w:val="25"/>
  </w:num>
  <w:num w:numId="28" w16cid:durableId="554777042">
    <w:abstractNumId w:val="18"/>
  </w:num>
  <w:num w:numId="29" w16cid:durableId="1469320679">
    <w:abstractNumId w:val="34"/>
  </w:num>
  <w:num w:numId="30" w16cid:durableId="1110663563">
    <w:abstractNumId w:val="37"/>
  </w:num>
  <w:num w:numId="31" w16cid:durableId="92213726">
    <w:abstractNumId w:val="29"/>
  </w:num>
  <w:num w:numId="32" w16cid:durableId="788426779">
    <w:abstractNumId w:val="21"/>
  </w:num>
  <w:num w:numId="33" w16cid:durableId="2060862470">
    <w:abstractNumId w:val="40"/>
  </w:num>
  <w:num w:numId="34" w16cid:durableId="958075428">
    <w:abstractNumId w:val="33"/>
  </w:num>
  <w:num w:numId="35" w16cid:durableId="897326010">
    <w:abstractNumId w:val="16"/>
  </w:num>
  <w:num w:numId="36" w16cid:durableId="1424884565">
    <w:abstractNumId w:val="38"/>
  </w:num>
  <w:num w:numId="37" w16cid:durableId="192040735">
    <w:abstractNumId w:val="15"/>
  </w:num>
  <w:num w:numId="38" w16cid:durableId="2110394541">
    <w:abstractNumId w:val="26"/>
  </w:num>
  <w:num w:numId="39" w16cid:durableId="1654523127">
    <w:abstractNumId w:val="32"/>
  </w:num>
  <w:num w:numId="40" w16cid:durableId="655065009">
    <w:abstractNumId w:val="19"/>
  </w:num>
  <w:num w:numId="41" w16cid:durableId="10068529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AF1"/>
    <w:rsid w:val="00025175"/>
    <w:rsid w:val="00025AAB"/>
    <w:rsid w:val="00030DCF"/>
    <w:rsid w:val="000312A1"/>
    <w:rsid w:val="00031CC6"/>
    <w:rsid w:val="00035CB7"/>
    <w:rsid w:val="00036868"/>
    <w:rsid w:val="00036AEA"/>
    <w:rsid w:val="00044CFE"/>
    <w:rsid w:val="000514DB"/>
    <w:rsid w:val="00052A18"/>
    <w:rsid w:val="00057F4E"/>
    <w:rsid w:val="0006073C"/>
    <w:rsid w:val="00060AC9"/>
    <w:rsid w:val="000633A2"/>
    <w:rsid w:val="000707BF"/>
    <w:rsid w:val="0008572B"/>
    <w:rsid w:val="00093615"/>
    <w:rsid w:val="00093999"/>
    <w:rsid w:val="000945A6"/>
    <w:rsid w:val="000A129A"/>
    <w:rsid w:val="000B3AB9"/>
    <w:rsid w:val="000C0BAB"/>
    <w:rsid w:val="000C396B"/>
    <w:rsid w:val="000C4D24"/>
    <w:rsid w:val="000C64C3"/>
    <w:rsid w:val="000D11F1"/>
    <w:rsid w:val="000D2BE8"/>
    <w:rsid w:val="000D491C"/>
    <w:rsid w:val="000D5EB0"/>
    <w:rsid w:val="000D6DD9"/>
    <w:rsid w:val="000E108A"/>
    <w:rsid w:val="000E2EE1"/>
    <w:rsid w:val="000F268D"/>
    <w:rsid w:val="000F521C"/>
    <w:rsid w:val="000F5E51"/>
    <w:rsid w:val="0010033C"/>
    <w:rsid w:val="00112BD0"/>
    <w:rsid w:val="001147EE"/>
    <w:rsid w:val="00117106"/>
    <w:rsid w:val="0012648A"/>
    <w:rsid w:val="00145C6E"/>
    <w:rsid w:val="001501C8"/>
    <w:rsid w:val="00152978"/>
    <w:rsid w:val="001574F3"/>
    <w:rsid w:val="00162CEF"/>
    <w:rsid w:val="001633B4"/>
    <w:rsid w:val="00190CE1"/>
    <w:rsid w:val="0019399F"/>
    <w:rsid w:val="001A4F97"/>
    <w:rsid w:val="001A622D"/>
    <w:rsid w:val="001C02CC"/>
    <w:rsid w:val="001D0F46"/>
    <w:rsid w:val="001D1CB8"/>
    <w:rsid w:val="001D6C99"/>
    <w:rsid w:val="001D776E"/>
    <w:rsid w:val="001E1E9E"/>
    <w:rsid w:val="001E2402"/>
    <w:rsid w:val="001E7B6F"/>
    <w:rsid w:val="001F0C3E"/>
    <w:rsid w:val="001F1326"/>
    <w:rsid w:val="001F7925"/>
    <w:rsid w:val="00201823"/>
    <w:rsid w:val="0020396B"/>
    <w:rsid w:val="00207587"/>
    <w:rsid w:val="00210B5D"/>
    <w:rsid w:val="0021261C"/>
    <w:rsid w:val="00226A79"/>
    <w:rsid w:val="00242F25"/>
    <w:rsid w:val="002512A0"/>
    <w:rsid w:val="00260ECB"/>
    <w:rsid w:val="0026443E"/>
    <w:rsid w:val="002646AA"/>
    <w:rsid w:val="00284301"/>
    <w:rsid w:val="00286B9E"/>
    <w:rsid w:val="00293E7B"/>
    <w:rsid w:val="002A23C1"/>
    <w:rsid w:val="002A7DB2"/>
    <w:rsid w:val="002B08EF"/>
    <w:rsid w:val="002B34B8"/>
    <w:rsid w:val="002D41F3"/>
    <w:rsid w:val="002D51C0"/>
    <w:rsid w:val="002D6F07"/>
    <w:rsid w:val="002E1840"/>
    <w:rsid w:val="002E42E3"/>
    <w:rsid w:val="002E7D11"/>
    <w:rsid w:val="002F5C5A"/>
    <w:rsid w:val="002F6A89"/>
    <w:rsid w:val="00311DEC"/>
    <w:rsid w:val="0031253B"/>
    <w:rsid w:val="00317BAB"/>
    <w:rsid w:val="00330815"/>
    <w:rsid w:val="0033201B"/>
    <w:rsid w:val="00336FE6"/>
    <w:rsid w:val="00351DDD"/>
    <w:rsid w:val="0035464B"/>
    <w:rsid w:val="00356E33"/>
    <w:rsid w:val="00360FB0"/>
    <w:rsid w:val="003660C2"/>
    <w:rsid w:val="00371A71"/>
    <w:rsid w:val="0037409E"/>
    <w:rsid w:val="003745F2"/>
    <w:rsid w:val="00374CCE"/>
    <w:rsid w:val="00376043"/>
    <w:rsid w:val="0038063E"/>
    <w:rsid w:val="00381AF1"/>
    <w:rsid w:val="00382C14"/>
    <w:rsid w:val="0039308F"/>
    <w:rsid w:val="003A28E0"/>
    <w:rsid w:val="003A713A"/>
    <w:rsid w:val="003B303B"/>
    <w:rsid w:val="003C1D0E"/>
    <w:rsid w:val="003C1D7B"/>
    <w:rsid w:val="003C6EBB"/>
    <w:rsid w:val="003C716C"/>
    <w:rsid w:val="003E1E75"/>
    <w:rsid w:val="003E6213"/>
    <w:rsid w:val="003E6A32"/>
    <w:rsid w:val="003F1C4B"/>
    <w:rsid w:val="003F2CB7"/>
    <w:rsid w:val="00404AC2"/>
    <w:rsid w:val="0041199B"/>
    <w:rsid w:val="004136F3"/>
    <w:rsid w:val="00416C5A"/>
    <w:rsid w:val="00420C9B"/>
    <w:rsid w:val="0042683B"/>
    <w:rsid w:val="004402A4"/>
    <w:rsid w:val="00442638"/>
    <w:rsid w:val="00452029"/>
    <w:rsid w:val="00465EEA"/>
    <w:rsid w:val="0046656B"/>
    <w:rsid w:val="00482425"/>
    <w:rsid w:val="004B53D8"/>
    <w:rsid w:val="004B5959"/>
    <w:rsid w:val="004B5B5A"/>
    <w:rsid w:val="004B61BC"/>
    <w:rsid w:val="004C106E"/>
    <w:rsid w:val="004C1197"/>
    <w:rsid w:val="004C33CA"/>
    <w:rsid w:val="004C442C"/>
    <w:rsid w:val="004C77E1"/>
    <w:rsid w:val="004D237A"/>
    <w:rsid w:val="004D30FA"/>
    <w:rsid w:val="004D3B8E"/>
    <w:rsid w:val="004D4DF1"/>
    <w:rsid w:val="004D52DD"/>
    <w:rsid w:val="004D66D4"/>
    <w:rsid w:val="004F3766"/>
    <w:rsid w:val="004F6F29"/>
    <w:rsid w:val="00501E87"/>
    <w:rsid w:val="00503BD8"/>
    <w:rsid w:val="005070BD"/>
    <w:rsid w:val="00514CDC"/>
    <w:rsid w:val="00516715"/>
    <w:rsid w:val="005252B6"/>
    <w:rsid w:val="00525816"/>
    <w:rsid w:val="0053227E"/>
    <w:rsid w:val="00543FE0"/>
    <w:rsid w:val="00546F00"/>
    <w:rsid w:val="005503F9"/>
    <w:rsid w:val="00551B94"/>
    <w:rsid w:val="00566C85"/>
    <w:rsid w:val="005705F6"/>
    <w:rsid w:val="00572083"/>
    <w:rsid w:val="005730E1"/>
    <w:rsid w:val="005843D5"/>
    <w:rsid w:val="00590453"/>
    <w:rsid w:val="00591AA9"/>
    <w:rsid w:val="005A24AF"/>
    <w:rsid w:val="005A4A7F"/>
    <w:rsid w:val="005A6280"/>
    <w:rsid w:val="005B28B4"/>
    <w:rsid w:val="005C2853"/>
    <w:rsid w:val="005C6769"/>
    <w:rsid w:val="005F63E8"/>
    <w:rsid w:val="0061167D"/>
    <w:rsid w:val="006335A3"/>
    <w:rsid w:val="00635AFE"/>
    <w:rsid w:val="00637663"/>
    <w:rsid w:val="00641AC4"/>
    <w:rsid w:val="00643808"/>
    <w:rsid w:val="00644776"/>
    <w:rsid w:val="00644FEE"/>
    <w:rsid w:val="00646B0A"/>
    <w:rsid w:val="00656BA9"/>
    <w:rsid w:val="00657138"/>
    <w:rsid w:val="00663066"/>
    <w:rsid w:val="006739E1"/>
    <w:rsid w:val="00674F31"/>
    <w:rsid w:val="006776F9"/>
    <w:rsid w:val="00681319"/>
    <w:rsid w:val="006857B8"/>
    <w:rsid w:val="00686702"/>
    <w:rsid w:val="0069017F"/>
    <w:rsid w:val="006919D6"/>
    <w:rsid w:val="006930ED"/>
    <w:rsid w:val="006A5FBE"/>
    <w:rsid w:val="006A62E4"/>
    <w:rsid w:val="006C1A14"/>
    <w:rsid w:val="006C1DFD"/>
    <w:rsid w:val="006C3745"/>
    <w:rsid w:val="006C4257"/>
    <w:rsid w:val="006C6F5E"/>
    <w:rsid w:val="006D0121"/>
    <w:rsid w:val="006D2602"/>
    <w:rsid w:val="006D3793"/>
    <w:rsid w:val="006D5DE5"/>
    <w:rsid w:val="006E3396"/>
    <w:rsid w:val="006E346E"/>
    <w:rsid w:val="006E6C4E"/>
    <w:rsid w:val="006E7A89"/>
    <w:rsid w:val="006F2B2F"/>
    <w:rsid w:val="006F3874"/>
    <w:rsid w:val="007012E8"/>
    <w:rsid w:val="00701FA3"/>
    <w:rsid w:val="007052C5"/>
    <w:rsid w:val="0072618B"/>
    <w:rsid w:val="0073273B"/>
    <w:rsid w:val="00733E85"/>
    <w:rsid w:val="007377DF"/>
    <w:rsid w:val="0074097E"/>
    <w:rsid w:val="00743165"/>
    <w:rsid w:val="00744370"/>
    <w:rsid w:val="007530FB"/>
    <w:rsid w:val="007539C3"/>
    <w:rsid w:val="00761CCE"/>
    <w:rsid w:val="00762F75"/>
    <w:rsid w:val="007667C7"/>
    <w:rsid w:val="0077085D"/>
    <w:rsid w:val="007723F9"/>
    <w:rsid w:val="007915FF"/>
    <w:rsid w:val="00794F9F"/>
    <w:rsid w:val="007A424F"/>
    <w:rsid w:val="007A681D"/>
    <w:rsid w:val="007B1211"/>
    <w:rsid w:val="007B3341"/>
    <w:rsid w:val="007C2E85"/>
    <w:rsid w:val="007C529C"/>
    <w:rsid w:val="007D0498"/>
    <w:rsid w:val="007D0C84"/>
    <w:rsid w:val="007D48EB"/>
    <w:rsid w:val="007E726E"/>
    <w:rsid w:val="007F2C03"/>
    <w:rsid w:val="007F5C60"/>
    <w:rsid w:val="00801520"/>
    <w:rsid w:val="008064D9"/>
    <w:rsid w:val="00806601"/>
    <w:rsid w:val="00823926"/>
    <w:rsid w:val="008348C6"/>
    <w:rsid w:val="00837F9C"/>
    <w:rsid w:val="00842B73"/>
    <w:rsid w:val="00844C46"/>
    <w:rsid w:val="008463E1"/>
    <w:rsid w:val="008464B6"/>
    <w:rsid w:val="0085014A"/>
    <w:rsid w:val="00851BCB"/>
    <w:rsid w:val="00863914"/>
    <w:rsid w:val="00866679"/>
    <w:rsid w:val="008736FB"/>
    <w:rsid w:val="00874262"/>
    <w:rsid w:val="00874B05"/>
    <w:rsid w:val="0087776C"/>
    <w:rsid w:val="00884434"/>
    <w:rsid w:val="0089076A"/>
    <w:rsid w:val="008A039D"/>
    <w:rsid w:val="008A1879"/>
    <w:rsid w:val="008A65B4"/>
    <w:rsid w:val="008B1BC0"/>
    <w:rsid w:val="008B3E9B"/>
    <w:rsid w:val="008B573A"/>
    <w:rsid w:val="008C1067"/>
    <w:rsid w:val="008D0B19"/>
    <w:rsid w:val="008D3B07"/>
    <w:rsid w:val="008F3E96"/>
    <w:rsid w:val="008F53F3"/>
    <w:rsid w:val="008F5D87"/>
    <w:rsid w:val="008F7A72"/>
    <w:rsid w:val="0090552F"/>
    <w:rsid w:val="0090703C"/>
    <w:rsid w:val="00922B08"/>
    <w:rsid w:val="00943AA4"/>
    <w:rsid w:val="00946531"/>
    <w:rsid w:val="00952539"/>
    <w:rsid w:val="00955F17"/>
    <w:rsid w:val="00962454"/>
    <w:rsid w:val="00964463"/>
    <w:rsid w:val="00964AF1"/>
    <w:rsid w:val="00973C96"/>
    <w:rsid w:val="00985247"/>
    <w:rsid w:val="00986BAC"/>
    <w:rsid w:val="00991990"/>
    <w:rsid w:val="00995994"/>
    <w:rsid w:val="00995F0D"/>
    <w:rsid w:val="00996011"/>
    <w:rsid w:val="0099787B"/>
    <w:rsid w:val="009B0B2E"/>
    <w:rsid w:val="009C0948"/>
    <w:rsid w:val="009C3C61"/>
    <w:rsid w:val="009C7185"/>
    <w:rsid w:val="009D470E"/>
    <w:rsid w:val="009D5134"/>
    <w:rsid w:val="009E5B79"/>
    <w:rsid w:val="009F0249"/>
    <w:rsid w:val="009F0857"/>
    <w:rsid w:val="009F150F"/>
    <w:rsid w:val="009F32E4"/>
    <w:rsid w:val="009F56BC"/>
    <w:rsid w:val="00A007D4"/>
    <w:rsid w:val="00A033FB"/>
    <w:rsid w:val="00A21EFB"/>
    <w:rsid w:val="00A25D04"/>
    <w:rsid w:val="00A372F5"/>
    <w:rsid w:val="00A40CFD"/>
    <w:rsid w:val="00A441FD"/>
    <w:rsid w:val="00A54432"/>
    <w:rsid w:val="00A71276"/>
    <w:rsid w:val="00A76FC3"/>
    <w:rsid w:val="00A91347"/>
    <w:rsid w:val="00A913A0"/>
    <w:rsid w:val="00A93FBD"/>
    <w:rsid w:val="00A95616"/>
    <w:rsid w:val="00A97B28"/>
    <w:rsid w:val="00AC159C"/>
    <w:rsid w:val="00AC77BC"/>
    <w:rsid w:val="00AD1FD0"/>
    <w:rsid w:val="00AE3828"/>
    <w:rsid w:val="00AF66FD"/>
    <w:rsid w:val="00AF7689"/>
    <w:rsid w:val="00B14549"/>
    <w:rsid w:val="00B20A07"/>
    <w:rsid w:val="00B32F0A"/>
    <w:rsid w:val="00B33785"/>
    <w:rsid w:val="00B34F28"/>
    <w:rsid w:val="00B41FB3"/>
    <w:rsid w:val="00B47CCB"/>
    <w:rsid w:val="00B50D9A"/>
    <w:rsid w:val="00B739B6"/>
    <w:rsid w:val="00B74D3F"/>
    <w:rsid w:val="00B81F58"/>
    <w:rsid w:val="00B85997"/>
    <w:rsid w:val="00B904B1"/>
    <w:rsid w:val="00B93D7E"/>
    <w:rsid w:val="00B95816"/>
    <w:rsid w:val="00BA0772"/>
    <w:rsid w:val="00BA5844"/>
    <w:rsid w:val="00BB2911"/>
    <w:rsid w:val="00BB76FE"/>
    <w:rsid w:val="00BC442E"/>
    <w:rsid w:val="00BD14D6"/>
    <w:rsid w:val="00BD14DC"/>
    <w:rsid w:val="00BD683C"/>
    <w:rsid w:val="00BE2B8C"/>
    <w:rsid w:val="00BE320A"/>
    <w:rsid w:val="00BE55D8"/>
    <w:rsid w:val="00BF4035"/>
    <w:rsid w:val="00C008EB"/>
    <w:rsid w:val="00C01FE1"/>
    <w:rsid w:val="00C07D70"/>
    <w:rsid w:val="00C145F8"/>
    <w:rsid w:val="00C155A2"/>
    <w:rsid w:val="00C27CCA"/>
    <w:rsid w:val="00C36890"/>
    <w:rsid w:val="00C4049A"/>
    <w:rsid w:val="00C43EC7"/>
    <w:rsid w:val="00C4740B"/>
    <w:rsid w:val="00C527E5"/>
    <w:rsid w:val="00C559B9"/>
    <w:rsid w:val="00C56CA2"/>
    <w:rsid w:val="00C56E61"/>
    <w:rsid w:val="00C66244"/>
    <w:rsid w:val="00C737F2"/>
    <w:rsid w:val="00C76678"/>
    <w:rsid w:val="00C859CD"/>
    <w:rsid w:val="00C875C6"/>
    <w:rsid w:val="00C924E8"/>
    <w:rsid w:val="00C9642D"/>
    <w:rsid w:val="00CA0B73"/>
    <w:rsid w:val="00CB0AC3"/>
    <w:rsid w:val="00CB3940"/>
    <w:rsid w:val="00CB6B7F"/>
    <w:rsid w:val="00CC510E"/>
    <w:rsid w:val="00CC7E2F"/>
    <w:rsid w:val="00CD5DD7"/>
    <w:rsid w:val="00CE4D57"/>
    <w:rsid w:val="00CE64F2"/>
    <w:rsid w:val="00CF0CF2"/>
    <w:rsid w:val="00D073B1"/>
    <w:rsid w:val="00D10675"/>
    <w:rsid w:val="00D25EE9"/>
    <w:rsid w:val="00D371CB"/>
    <w:rsid w:val="00D4020E"/>
    <w:rsid w:val="00D43459"/>
    <w:rsid w:val="00D5204C"/>
    <w:rsid w:val="00D54E34"/>
    <w:rsid w:val="00D579A2"/>
    <w:rsid w:val="00D652D0"/>
    <w:rsid w:val="00D65645"/>
    <w:rsid w:val="00D70BB7"/>
    <w:rsid w:val="00D754CE"/>
    <w:rsid w:val="00D77C34"/>
    <w:rsid w:val="00D873BB"/>
    <w:rsid w:val="00D93B9C"/>
    <w:rsid w:val="00D946C7"/>
    <w:rsid w:val="00DA0FDE"/>
    <w:rsid w:val="00DA462F"/>
    <w:rsid w:val="00DA5F89"/>
    <w:rsid w:val="00DA6D4B"/>
    <w:rsid w:val="00DA7AE6"/>
    <w:rsid w:val="00DB72DC"/>
    <w:rsid w:val="00DB75B8"/>
    <w:rsid w:val="00DD0760"/>
    <w:rsid w:val="00DD24F2"/>
    <w:rsid w:val="00DD3050"/>
    <w:rsid w:val="00DE345E"/>
    <w:rsid w:val="00DE36A0"/>
    <w:rsid w:val="00DF74AA"/>
    <w:rsid w:val="00E007D2"/>
    <w:rsid w:val="00E03E09"/>
    <w:rsid w:val="00E074CD"/>
    <w:rsid w:val="00E10E0D"/>
    <w:rsid w:val="00E154E2"/>
    <w:rsid w:val="00E17DBC"/>
    <w:rsid w:val="00E21DD6"/>
    <w:rsid w:val="00E47F19"/>
    <w:rsid w:val="00E51DE2"/>
    <w:rsid w:val="00E624CA"/>
    <w:rsid w:val="00E62A9C"/>
    <w:rsid w:val="00E654F8"/>
    <w:rsid w:val="00E80285"/>
    <w:rsid w:val="00E97326"/>
    <w:rsid w:val="00EA133A"/>
    <w:rsid w:val="00EA6328"/>
    <w:rsid w:val="00EA66DE"/>
    <w:rsid w:val="00EA75FD"/>
    <w:rsid w:val="00EB18A6"/>
    <w:rsid w:val="00EB21EE"/>
    <w:rsid w:val="00EB3187"/>
    <w:rsid w:val="00EB36DE"/>
    <w:rsid w:val="00EB4931"/>
    <w:rsid w:val="00EC301F"/>
    <w:rsid w:val="00ED02ED"/>
    <w:rsid w:val="00ED283E"/>
    <w:rsid w:val="00ED43DE"/>
    <w:rsid w:val="00ED65A3"/>
    <w:rsid w:val="00EF05BE"/>
    <w:rsid w:val="00F043BE"/>
    <w:rsid w:val="00F04DA2"/>
    <w:rsid w:val="00F06E20"/>
    <w:rsid w:val="00F071C4"/>
    <w:rsid w:val="00F12430"/>
    <w:rsid w:val="00F325C6"/>
    <w:rsid w:val="00F34CCC"/>
    <w:rsid w:val="00F4244C"/>
    <w:rsid w:val="00F4252A"/>
    <w:rsid w:val="00F46A7F"/>
    <w:rsid w:val="00F52ACB"/>
    <w:rsid w:val="00F55ED3"/>
    <w:rsid w:val="00F56021"/>
    <w:rsid w:val="00F67A68"/>
    <w:rsid w:val="00F70E89"/>
    <w:rsid w:val="00F7561E"/>
    <w:rsid w:val="00F77D42"/>
    <w:rsid w:val="00F802E0"/>
    <w:rsid w:val="00F82C3F"/>
    <w:rsid w:val="00F95429"/>
    <w:rsid w:val="00F97552"/>
    <w:rsid w:val="00FA049D"/>
    <w:rsid w:val="00FA7151"/>
    <w:rsid w:val="00FB084D"/>
    <w:rsid w:val="00FB101F"/>
    <w:rsid w:val="00FB4175"/>
    <w:rsid w:val="00FB54A8"/>
    <w:rsid w:val="00FC5B8E"/>
    <w:rsid w:val="00FD6EC0"/>
    <w:rsid w:val="00FE2497"/>
    <w:rsid w:val="00FE468A"/>
    <w:rsid w:val="00FF08C1"/>
    <w:rsid w:val="00FF4158"/>
    <w:rsid w:val="00FF4FF6"/>
    <w:rsid w:val="00FF690D"/>
    <w:rsid w:val="00FF7233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B414F"/>
  <w15:docId w15:val="{3DF5FE3E-1AE5-ED4B-ACC4-0B44862B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4F8"/>
  </w:style>
  <w:style w:type="paragraph" w:styleId="Heading1">
    <w:name w:val="heading 1"/>
    <w:basedOn w:val="Normal"/>
    <w:next w:val="BodyText"/>
    <w:link w:val="Heading1Char"/>
    <w:qFormat/>
    <w:rsid w:val="00BE320A"/>
    <w:pPr>
      <w:keepNext/>
      <w:spacing w:before="240" w:after="240"/>
      <w:jc w:val="center"/>
      <w:outlineLvl w:val="0"/>
    </w:pPr>
    <w:rPr>
      <w:rFonts w:ascii="Arial Bold" w:eastAsia="Times New Roman" w:hAnsi="Arial Bold" w:cs="Arial"/>
      <w:b/>
      <w:bCs/>
      <w:smallCaps/>
      <w:color w:val="003366"/>
      <w:kern w:val="32"/>
      <w:sz w:val="38"/>
      <w:szCs w:val="38"/>
    </w:rPr>
  </w:style>
  <w:style w:type="paragraph" w:styleId="Heading2">
    <w:name w:val="heading 2"/>
    <w:basedOn w:val="Normal"/>
    <w:next w:val="Normal"/>
    <w:link w:val="Heading2Char"/>
    <w:qFormat/>
    <w:rsid w:val="00964AF1"/>
    <w:pPr>
      <w:keepNext/>
      <w:spacing w:before="240" w:after="160"/>
      <w:outlineLvl w:val="1"/>
    </w:pPr>
    <w:rPr>
      <w:rFonts w:ascii="Arial" w:eastAsia="Times New Roman" w:hAnsi="Arial" w:cs="Arial"/>
      <w:b/>
      <w:bCs/>
      <w:iCs/>
      <w:color w:val="003366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3E85"/>
    <w:pPr>
      <w:keepNext/>
      <w:keepLines/>
      <w:spacing w:before="240" w:after="160"/>
      <w:outlineLvl w:val="2"/>
    </w:pPr>
    <w:rPr>
      <w:rFonts w:ascii="Arial Bold" w:eastAsiaTheme="majorEastAsia" w:hAnsi="Arial Bold" w:cstheme="majorBidi"/>
      <w:b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quareBullet">
    <w:name w:val="Square Bullet"/>
    <w:basedOn w:val="ListParagraph"/>
    <w:qFormat/>
    <w:rsid w:val="00BE2B8C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BE2B8C"/>
    <w:pPr>
      <w:ind w:left="720"/>
      <w:contextualSpacing/>
    </w:pPr>
  </w:style>
  <w:style w:type="table" w:styleId="TableGrid">
    <w:name w:val="Table Grid"/>
    <w:basedOn w:val="TableNormal"/>
    <w:uiPriority w:val="59"/>
    <w:rsid w:val="00381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65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56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E36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36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36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6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6A0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E320A"/>
    <w:rPr>
      <w:rFonts w:ascii="Arial Bold" w:eastAsia="Times New Roman" w:hAnsi="Arial Bold" w:cs="Arial"/>
      <w:b/>
      <w:bCs/>
      <w:smallCaps/>
      <w:color w:val="003366"/>
      <w:kern w:val="32"/>
      <w:sz w:val="38"/>
      <w:szCs w:val="38"/>
    </w:rPr>
  </w:style>
  <w:style w:type="paragraph" w:styleId="BodyText">
    <w:name w:val="Body Text"/>
    <w:basedOn w:val="Normal"/>
    <w:link w:val="BodyTextChar"/>
    <w:uiPriority w:val="99"/>
    <w:unhideWhenUsed/>
    <w:qFormat/>
    <w:rsid w:val="00EC301F"/>
    <w:pPr>
      <w:spacing w:before="60" w:after="60"/>
    </w:pPr>
  </w:style>
  <w:style w:type="character" w:customStyle="1" w:styleId="BodyTextChar">
    <w:name w:val="Body Text Char"/>
    <w:basedOn w:val="DefaultParagraphFont"/>
    <w:link w:val="BodyText"/>
    <w:uiPriority w:val="99"/>
    <w:rsid w:val="00EC301F"/>
  </w:style>
  <w:style w:type="paragraph" w:customStyle="1" w:styleId="TableHead">
    <w:name w:val="Table Head"/>
    <w:basedOn w:val="Normal"/>
    <w:rsid w:val="00AF7689"/>
    <w:pPr>
      <w:shd w:val="clear" w:color="auto" w:fill="003366"/>
      <w:spacing w:before="60" w:after="60"/>
      <w:jc w:val="center"/>
    </w:pPr>
    <w:rPr>
      <w:b/>
    </w:rPr>
  </w:style>
  <w:style w:type="character" w:customStyle="1" w:styleId="Heading2Char">
    <w:name w:val="Heading 2 Char"/>
    <w:basedOn w:val="DefaultParagraphFont"/>
    <w:link w:val="Heading2"/>
    <w:rsid w:val="00964AF1"/>
    <w:rPr>
      <w:rFonts w:ascii="Arial" w:eastAsia="Times New Roman" w:hAnsi="Arial" w:cs="Arial"/>
      <w:b/>
      <w:bCs/>
      <w:iCs/>
      <w:color w:val="003366"/>
      <w:sz w:val="28"/>
      <w:szCs w:val="28"/>
    </w:rPr>
  </w:style>
  <w:style w:type="paragraph" w:styleId="Header">
    <w:name w:val="header"/>
    <w:basedOn w:val="Normal"/>
    <w:link w:val="HeaderChar"/>
    <w:unhideWhenUsed/>
    <w:rsid w:val="00AF7689"/>
    <w:pPr>
      <w:tabs>
        <w:tab w:val="center" w:pos="4680"/>
        <w:tab w:val="right" w:pos="9360"/>
      </w:tabs>
    </w:pPr>
    <w:rPr>
      <w:rFonts w:ascii="Arial" w:hAnsi="Arial"/>
      <w:b/>
      <w:color w:val="003366"/>
      <w:sz w:val="20"/>
    </w:rPr>
  </w:style>
  <w:style w:type="character" w:customStyle="1" w:styleId="HeaderChar">
    <w:name w:val="Header Char"/>
    <w:basedOn w:val="DefaultParagraphFont"/>
    <w:link w:val="Header"/>
    <w:rsid w:val="00AF7689"/>
    <w:rPr>
      <w:rFonts w:ascii="Arial" w:hAnsi="Arial"/>
      <w:b/>
      <w:color w:val="003366"/>
      <w:sz w:val="20"/>
    </w:rPr>
  </w:style>
  <w:style w:type="paragraph" w:styleId="Footer">
    <w:name w:val="footer"/>
    <w:basedOn w:val="Header"/>
    <w:link w:val="FooterChar"/>
    <w:uiPriority w:val="99"/>
    <w:unhideWhenUsed/>
    <w:rsid w:val="00733E85"/>
    <w:pPr>
      <w:pBdr>
        <w:top w:val="single" w:sz="8" w:space="1" w:color="000080"/>
      </w:pBdr>
      <w:tabs>
        <w:tab w:val="clear" w:pos="4680"/>
        <w:tab w:val="center" w:pos="6480"/>
      </w:tabs>
    </w:pPr>
    <w:rPr>
      <w:rFonts w:eastAsia="Times New Roman" w:cs="Arial"/>
      <w:b w:val="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33E85"/>
    <w:rPr>
      <w:rFonts w:ascii="Arial" w:eastAsia="Times New Roman" w:hAnsi="Arial" w:cs="Arial"/>
      <w:color w:val="003366"/>
      <w:sz w:val="20"/>
      <w:szCs w:val="18"/>
    </w:rPr>
  </w:style>
  <w:style w:type="character" w:styleId="PageNumber">
    <w:name w:val="page number"/>
    <w:basedOn w:val="DefaultParagraphFont"/>
    <w:semiHidden/>
    <w:rsid w:val="001E7B6F"/>
  </w:style>
  <w:style w:type="paragraph" w:customStyle="1" w:styleId="Default">
    <w:name w:val="Default"/>
    <w:rsid w:val="007915FF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odyText2">
    <w:name w:val="Body Text 2"/>
    <w:basedOn w:val="BodyText"/>
    <w:link w:val="BodyText2Char"/>
    <w:uiPriority w:val="99"/>
    <w:unhideWhenUsed/>
    <w:rsid w:val="00E654F8"/>
    <w:rPr>
      <w:b/>
    </w:rPr>
  </w:style>
  <w:style w:type="character" w:customStyle="1" w:styleId="BodyText2Char">
    <w:name w:val="Body Text 2 Char"/>
    <w:basedOn w:val="DefaultParagraphFont"/>
    <w:link w:val="BodyText2"/>
    <w:uiPriority w:val="99"/>
    <w:rsid w:val="00E654F8"/>
    <w:rPr>
      <w:b/>
    </w:rPr>
  </w:style>
  <w:style w:type="paragraph" w:styleId="BodyText3">
    <w:name w:val="Body Text 3"/>
    <w:basedOn w:val="Normal"/>
    <w:link w:val="BodyText3Char"/>
    <w:uiPriority w:val="99"/>
    <w:unhideWhenUsed/>
    <w:rsid w:val="0011710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17106"/>
    <w:rPr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964AF1"/>
  </w:style>
  <w:style w:type="character" w:customStyle="1" w:styleId="E-mailSignatureChar">
    <w:name w:val="E-mail Signature Char"/>
    <w:basedOn w:val="DefaultParagraphFont"/>
    <w:link w:val="E-mailSignature"/>
    <w:uiPriority w:val="99"/>
    <w:rsid w:val="00964AF1"/>
  </w:style>
  <w:style w:type="paragraph" w:styleId="BlockText">
    <w:name w:val="Block Text"/>
    <w:basedOn w:val="Normal"/>
    <w:uiPriority w:val="99"/>
    <w:unhideWhenUsed/>
    <w:rsid w:val="00964AF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733E85"/>
    <w:rPr>
      <w:rFonts w:ascii="Arial Bold" w:eastAsiaTheme="majorEastAsia" w:hAnsi="Arial Bold" w:cstheme="majorBidi"/>
      <w:b/>
      <w:color w:val="243F60" w:themeColor="accent1" w:themeShade="7F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95F0D"/>
    <w:pPr>
      <w:spacing w:before="0"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95F0D"/>
  </w:style>
  <w:style w:type="paragraph" w:styleId="BodyTextIndent">
    <w:name w:val="Body Text Indent"/>
    <w:basedOn w:val="Normal"/>
    <w:link w:val="BodyTextIndentChar"/>
    <w:uiPriority w:val="99"/>
    <w:unhideWhenUsed/>
    <w:rsid w:val="00995F0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95F0D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95F0D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95F0D"/>
  </w:style>
  <w:style w:type="paragraph" w:styleId="List">
    <w:name w:val="List"/>
    <w:basedOn w:val="Normal"/>
    <w:uiPriority w:val="99"/>
    <w:unhideWhenUsed/>
    <w:rsid w:val="00374CCE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74CCE"/>
    <w:pPr>
      <w:ind w:left="720" w:hanging="360"/>
      <w:contextualSpacing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374CCE"/>
    <w:pPr>
      <w:ind w:left="240" w:hanging="240"/>
    </w:pPr>
  </w:style>
  <w:style w:type="paragraph" w:styleId="IndexHeading">
    <w:name w:val="index heading"/>
    <w:basedOn w:val="Normal"/>
    <w:next w:val="Index1"/>
    <w:uiPriority w:val="99"/>
    <w:unhideWhenUsed/>
    <w:rsid w:val="00374CCE"/>
    <w:rPr>
      <w:rFonts w:asciiTheme="majorHAnsi" w:eastAsiaTheme="majorEastAsia" w:hAnsiTheme="majorHAnsi" w:cstheme="majorBidi"/>
      <w:b/>
      <w:bCs/>
    </w:rPr>
  </w:style>
  <w:style w:type="paragraph" w:styleId="ListBullet">
    <w:name w:val="List Bullet"/>
    <w:basedOn w:val="Normal"/>
    <w:uiPriority w:val="99"/>
    <w:unhideWhenUsed/>
    <w:rsid w:val="00374CCE"/>
    <w:pPr>
      <w:numPr>
        <w:numId w:val="6"/>
      </w:numPr>
      <w:ind w:left="288" w:hanging="288"/>
      <w:contextualSpacing/>
    </w:pPr>
  </w:style>
  <w:style w:type="paragraph" w:customStyle="1" w:styleId="paragraph">
    <w:name w:val="paragraph"/>
    <w:basedOn w:val="Normal"/>
    <w:rsid w:val="00DD0760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DefaultParagraphFont"/>
    <w:rsid w:val="00DD0760"/>
  </w:style>
  <w:style w:type="character" w:customStyle="1" w:styleId="eop">
    <w:name w:val="eop"/>
    <w:basedOn w:val="DefaultParagraphFont"/>
    <w:rsid w:val="00DD0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47E306FB8D24F932140025229C802" ma:contentTypeVersion="17" ma:contentTypeDescription="Create a new document." ma:contentTypeScope="" ma:versionID="c50cb73d105e51923429260e900e339d">
  <xsd:schema xmlns:xsd="http://www.w3.org/2001/XMLSchema" xmlns:xs="http://www.w3.org/2001/XMLSchema" xmlns:p="http://schemas.microsoft.com/office/2006/metadata/properties" xmlns:ns2="35853e59-af5c-4ec7-a6ca-bfca8b308861" xmlns:ns3="b2ea87d2-3da0-47f1-95ca-5feeb44b3578" targetNamespace="http://schemas.microsoft.com/office/2006/metadata/properties" ma:root="true" ma:fieldsID="80f6dbda72377e7f42d83af1410beaea" ns2:_="" ns3:_="">
    <xsd:import namespace="35853e59-af5c-4ec7-a6ca-bfca8b308861"/>
    <xsd:import namespace="b2ea87d2-3da0-47f1-95ca-5feeb44b3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53e59-af5c-4ec7-a6ca-bfca8b308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5d20bc7-353b-459c-8c19-0ccc49cd5a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a87d2-3da0-47f1-95ca-5feeb44b357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81aae17-9ecd-4ce9-92e0-e66b9623ae04}" ma:internalName="TaxCatchAll" ma:showField="CatchAllData" ma:web="b2ea87d2-3da0-47f1-95ca-5feeb44b3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ea87d2-3da0-47f1-95ca-5feeb44b3578" xsi:nil="true"/>
    <lcf76f155ced4ddcb4097134ff3c332f xmlns="35853e59-af5c-4ec7-a6ca-bfca8b30886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DCE25-92BE-4287-9B8B-47CAC24C2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53e59-af5c-4ec7-a6ca-bfca8b308861"/>
    <ds:schemaRef ds:uri="b2ea87d2-3da0-47f1-95ca-5feeb44b35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A7AC74-B913-4F3C-BA85-02D9DD4B1A26}">
  <ds:schemaRefs>
    <ds:schemaRef ds:uri="http://schemas.microsoft.com/office/2006/metadata/properties"/>
    <ds:schemaRef ds:uri="http://schemas.microsoft.com/office/infopath/2007/PartnerControls"/>
    <ds:schemaRef ds:uri="b2ea87d2-3da0-47f1-95ca-5feeb44b3578"/>
    <ds:schemaRef ds:uri="35853e59-af5c-4ec7-a6ca-bfca8b308861"/>
  </ds:schemaRefs>
</ds:datastoreItem>
</file>

<file path=customXml/itemProps3.xml><?xml version="1.0" encoding="utf-8"?>
<ds:datastoreItem xmlns:ds="http://schemas.openxmlformats.org/officeDocument/2006/customXml" ds:itemID="{FB38A8BF-7B4B-4FB3-AA7B-BF2D750394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7572AB-EFA3-4286-8C4C-5D891AE77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Exercise Evaluation Guide (EEG) Template: Response Environmental Response/Health and Safety</vt:lpstr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Evaluation Guide (EEG) Template: Response Environmental Response/Health and Safety</dc:title>
  <dc:subject>Response Environmental Response/Health and Safety</dc:subject>
  <dc:creator>DHS FEMA</dc:creator>
  <cp:keywords>FEMA; Response; Mitg; EEG; Exercise Evaluation Guide; HSEEP; Environmental Response; Health; Safety</cp:keywords>
  <cp:lastModifiedBy>Riley, Charlene (DEM)</cp:lastModifiedBy>
  <cp:revision>2</cp:revision>
  <cp:lastPrinted>2026-04-13T14:29:00Z</cp:lastPrinted>
  <dcterms:created xsi:type="dcterms:W3CDTF">2026-07-29T20:10:00Z</dcterms:created>
  <dcterms:modified xsi:type="dcterms:W3CDTF">2026-07-29T20:10:00Z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0x01010098D47E306FB8D24F932140025229C802</vt:lpwstr>
  </property>
  <property fmtid="{D5CDD505-2E9C-101B-9397-08002B2CF9AE}" pid="4" name="MediaServiceImageTags">
    <vt:lpwstr/>
  </property>
</Properties>
</file>