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414F" w14:textId="77777777" w:rsidR="00525816" w:rsidRPr="00995994" w:rsidRDefault="00525816" w:rsidP="00FA049D">
      <w:pPr>
        <w:pStyle w:val="Heading1"/>
        <w:spacing w:before="0" w:after="60"/>
        <w:rPr>
          <w:rFonts w:ascii="Arial Narrow" w:hAnsi="Arial Narrow"/>
          <w:color w:val="005288"/>
        </w:rPr>
      </w:pPr>
      <w:r w:rsidRPr="00995994">
        <w:rPr>
          <w:rFonts w:ascii="Arial Narrow" w:hAnsi="Arial Narrow"/>
          <w:color w:val="005288"/>
        </w:rPr>
        <w:t>Exercise Evaluation Guide</w:t>
      </w:r>
    </w:p>
    <w:p w14:paraId="68E5CC80" w14:textId="46959835" w:rsidR="003606A7" w:rsidRDefault="003606A7" w:rsidP="004461B7">
      <w:pPr>
        <w:pStyle w:val="BodyText2"/>
        <w:spacing w:before="120"/>
        <w:rPr>
          <w:rFonts w:ascii="Arial Narrow" w:hAnsi="Arial Narrow"/>
          <w:b w:val="0"/>
        </w:rPr>
      </w:pPr>
      <w:r w:rsidRPr="006E7A89">
        <w:rPr>
          <w:rFonts w:ascii="Arial Narrow" w:hAnsi="Arial Narrow"/>
          <w:bCs/>
        </w:rPr>
        <w:t>Exercise Name</w:t>
      </w:r>
      <w:r w:rsidRPr="00044CFE">
        <w:rPr>
          <w:rFonts w:ascii="Arial Narrow" w:hAnsi="Arial Narrow"/>
          <w:b w:val="0"/>
        </w:rPr>
        <w:t xml:space="preserve">: </w:t>
      </w:r>
      <w:r>
        <w:rPr>
          <w:rFonts w:ascii="Arial Narrow" w:hAnsi="Arial Narrow"/>
          <w:b w:val="0"/>
        </w:rPr>
        <w:t xml:space="preserve">Cyber Bridge </w:t>
      </w:r>
      <w:r w:rsidR="006D063D">
        <w:rPr>
          <w:rFonts w:ascii="Arial Narrow" w:hAnsi="Arial Narrow"/>
          <w:b w:val="0"/>
        </w:rPr>
        <w:t>20</w:t>
      </w:r>
      <w:r>
        <w:rPr>
          <w:rFonts w:ascii="Arial Narrow" w:hAnsi="Arial Narrow"/>
          <w:b w:val="0"/>
        </w:rPr>
        <w:t>26</w:t>
      </w:r>
    </w:p>
    <w:p w14:paraId="52E343A9" w14:textId="77777777" w:rsidR="003606A7" w:rsidRPr="00044CFE" w:rsidRDefault="003606A7" w:rsidP="004461B7">
      <w:pPr>
        <w:pStyle w:val="BodyText2"/>
        <w:spacing w:before="120"/>
        <w:rPr>
          <w:rFonts w:ascii="Arial Narrow" w:hAnsi="Arial Narrow"/>
          <w:b w:val="0"/>
        </w:rPr>
      </w:pPr>
      <w:r w:rsidRPr="006E7A89">
        <w:rPr>
          <w:rFonts w:ascii="Arial Narrow" w:hAnsi="Arial Narrow"/>
          <w:bCs/>
        </w:rPr>
        <w:t>Exercise Date</w:t>
      </w:r>
      <w:r w:rsidRPr="00044CFE">
        <w:rPr>
          <w:rFonts w:ascii="Arial Narrow" w:hAnsi="Arial Narrow"/>
          <w:b w:val="0"/>
        </w:rPr>
        <w:t xml:space="preserve">: </w:t>
      </w:r>
      <w:r>
        <w:rPr>
          <w:rFonts w:ascii="Arial Narrow" w:hAnsi="Arial Narrow"/>
          <w:b w:val="0"/>
        </w:rPr>
        <w:t>July 23, 2026</w:t>
      </w:r>
    </w:p>
    <w:p w14:paraId="73A77937" w14:textId="77777777" w:rsidR="003606A7" w:rsidRPr="00044CFE" w:rsidRDefault="003606A7" w:rsidP="004461B7">
      <w:pPr>
        <w:pStyle w:val="BodyText2"/>
        <w:spacing w:before="120"/>
        <w:rPr>
          <w:rFonts w:ascii="Arial Narrow" w:hAnsi="Arial Narrow"/>
          <w:b w:val="0"/>
        </w:rPr>
      </w:pPr>
      <w:r w:rsidRPr="006E7A89">
        <w:rPr>
          <w:rFonts w:ascii="Arial Narrow" w:hAnsi="Arial Narrow"/>
          <w:bCs/>
        </w:rPr>
        <w:t>Jurisdiction/Organization</w:t>
      </w:r>
      <w:r w:rsidRPr="00044CFE">
        <w:rPr>
          <w:rFonts w:ascii="Arial Narrow" w:hAnsi="Arial Narrow"/>
          <w:b w:val="0"/>
        </w:rPr>
        <w:t>:</w:t>
      </w:r>
    </w:p>
    <w:p w14:paraId="7AE2367A" w14:textId="1A2D9B9B" w:rsidR="003606A7" w:rsidRPr="00044CFE" w:rsidRDefault="003606A7" w:rsidP="003606A7">
      <w:pPr>
        <w:pStyle w:val="BodyText2"/>
        <w:spacing w:before="120"/>
        <w:rPr>
          <w:rFonts w:ascii="Arial Narrow" w:hAnsi="Arial Narrow"/>
          <w:b w:val="0"/>
        </w:rPr>
      </w:pPr>
      <w:r w:rsidRPr="006E7A89">
        <w:rPr>
          <w:rFonts w:ascii="Arial Narrow" w:hAnsi="Arial Narrow"/>
          <w:bCs/>
        </w:rPr>
        <w:t>Venue</w:t>
      </w:r>
      <w:r w:rsidRPr="00044CFE">
        <w:rPr>
          <w:rFonts w:ascii="Arial Narrow" w:hAnsi="Arial Narrow"/>
          <w:b w:val="0"/>
        </w:rPr>
        <w:t>:</w:t>
      </w:r>
      <w:r>
        <w:rPr>
          <w:rFonts w:ascii="Arial Narrow" w:hAnsi="Arial Narrow"/>
          <w:b w:val="0"/>
        </w:rPr>
        <w:t xml:space="preserve"> Contra Costa EOC             </w:t>
      </w:r>
    </w:p>
    <w:tbl>
      <w:tblPr>
        <w:tblStyle w:val="TableGrid"/>
        <w:tblW w:w="0" w:type="auto"/>
        <w:tblLook w:val="04A0" w:firstRow="1" w:lastRow="0" w:firstColumn="1" w:lastColumn="0" w:noHBand="0" w:noVBand="1"/>
        <w:tblCaption w:val="Evaluator Information"/>
        <w:tblDescription w:val="This is the area for the evaluator to write their identifying and contact information. "/>
      </w:tblPr>
      <w:tblGrid>
        <w:gridCol w:w="9350"/>
      </w:tblGrid>
      <w:tr w:rsidR="00762F75" w:rsidRPr="00044CFE" w14:paraId="27019AE1" w14:textId="77777777" w:rsidTr="00762F75">
        <w:trPr>
          <w:trHeight w:val="288"/>
        </w:trPr>
        <w:tc>
          <w:tcPr>
            <w:tcW w:w="9350" w:type="dxa"/>
            <w:shd w:val="clear" w:color="auto" w:fill="002060"/>
          </w:tcPr>
          <w:p w14:paraId="45AA07FF" w14:textId="77777777" w:rsidR="00762F75" w:rsidRPr="00044CFE" w:rsidRDefault="00762F75" w:rsidP="004461B7">
            <w:pPr>
              <w:pStyle w:val="BodyText"/>
              <w:rPr>
                <w:rFonts w:ascii="Arial Narrow" w:hAnsi="Arial Narrow"/>
                <w:color w:val="FFFFFF" w:themeColor="background1"/>
              </w:rPr>
            </w:pPr>
            <w:r w:rsidRPr="00044CFE">
              <w:rPr>
                <w:rFonts w:ascii="Arial Narrow" w:hAnsi="Arial Narrow"/>
                <w:color w:val="FFFFFF" w:themeColor="background1"/>
              </w:rPr>
              <w:t>Evaluator Information</w:t>
            </w:r>
          </w:p>
        </w:tc>
      </w:tr>
      <w:tr w:rsidR="00762F75" w:rsidRPr="00044CFE" w14:paraId="15B3628A" w14:textId="77777777" w:rsidTr="00762F75">
        <w:trPr>
          <w:trHeight w:val="288"/>
        </w:trPr>
        <w:tc>
          <w:tcPr>
            <w:tcW w:w="9350" w:type="dxa"/>
          </w:tcPr>
          <w:p w14:paraId="039F6A08" w14:textId="77777777" w:rsidR="00762F75" w:rsidRPr="00044CFE" w:rsidRDefault="00762F75" w:rsidP="004461B7">
            <w:pPr>
              <w:pStyle w:val="BodyText"/>
              <w:rPr>
                <w:rFonts w:ascii="Arial Narrow" w:hAnsi="Arial Narrow"/>
                <w:sz w:val="22"/>
              </w:rPr>
            </w:pPr>
            <w:r w:rsidRPr="00044CFE">
              <w:rPr>
                <w:rFonts w:ascii="Arial Narrow" w:hAnsi="Arial Narrow"/>
                <w:sz w:val="22"/>
              </w:rPr>
              <w:t xml:space="preserve">Evaluator Name: </w:t>
            </w:r>
          </w:p>
        </w:tc>
      </w:tr>
      <w:tr w:rsidR="00762F75" w:rsidRPr="00044CFE" w14:paraId="056B985A" w14:textId="77777777" w:rsidTr="00762F75">
        <w:trPr>
          <w:trHeight w:val="288"/>
        </w:trPr>
        <w:tc>
          <w:tcPr>
            <w:tcW w:w="9350" w:type="dxa"/>
          </w:tcPr>
          <w:p w14:paraId="1DD8135D" w14:textId="77777777" w:rsidR="00762F75" w:rsidRPr="00044CFE" w:rsidRDefault="00762F75" w:rsidP="004461B7">
            <w:pPr>
              <w:pStyle w:val="BodyText"/>
              <w:rPr>
                <w:rFonts w:ascii="Arial Narrow" w:hAnsi="Arial Narrow"/>
                <w:sz w:val="22"/>
              </w:rPr>
            </w:pPr>
            <w:r w:rsidRPr="00044CFE">
              <w:rPr>
                <w:rFonts w:ascii="Arial Narrow" w:hAnsi="Arial Narrow"/>
                <w:sz w:val="22"/>
              </w:rPr>
              <w:t xml:space="preserve">Evaluator Email: </w:t>
            </w:r>
          </w:p>
        </w:tc>
      </w:tr>
      <w:tr w:rsidR="00762F75" w:rsidRPr="00044CFE" w14:paraId="6F0A55EC" w14:textId="77777777" w:rsidTr="00762F75">
        <w:trPr>
          <w:trHeight w:val="288"/>
        </w:trPr>
        <w:tc>
          <w:tcPr>
            <w:tcW w:w="9350" w:type="dxa"/>
          </w:tcPr>
          <w:p w14:paraId="0BC065B4" w14:textId="77777777" w:rsidR="00762F75" w:rsidRPr="00044CFE" w:rsidRDefault="00762F75" w:rsidP="004461B7">
            <w:pPr>
              <w:pStyle w:val="BodyText"/>
              <w:rPr>
                <w:rFonts w:ascii="Arial Narrow" w:hAnsi="Arial Narrow"/>
                <w:sz w:val="22"/>
              </w:rPr>
            </w:pPr>
            <w:r w:rsidRPr="00044CFE">
              <w:rPr>
                <w:rFonts w:ascii="Arial Narrow" w:hAnsi="Arial Narrow"/>
                <w:sz w:val="22"/>
              </w:rPr>
              <w:t>Evaluator Phone:</w:t>
            </w:r>
          </w:p>
        </w:tc>
      </w:tr>
      <w:tr w:rsidR="00B739B6" w:rsidRPr="00044CFE" w14:paraId="02A99764" w14:textId="77777777" w:rsidTr="00762F75">
        <w:trPr>
          <w:cantSplit/>
          <w:trHeight w:val="467"/>
          <w:tblHeader/>
        </w:trPr>
        <w:tc>
          <w:tcPr>
            <w:tcW w:w="9350" w:type="dxa"/>
            <w:shd w:val="clear" w:color="auto" w:fill="002060"/>
            <w:vAlign w:val="center"/>
          </w:tcPr>
          <w:p w14:paraId="48EE8D25" w14:textId="5219248A" w:rsidR="00B739B6" w:rsidRPr="00044CFE" w:rsidRDefault="00242F25" w:rsidP="00B739B6">
            <w:pPr>
              <w:pStyle w:val="BodyText"/>
              <w:tabs>
                <w:tab w:val="left" w:pos="5355"/>
              </w:tabs>
              <w:jc w:val="center"/>
              <w:rPr>
                <w:rStyle w:val="BodyText2Char"/>
                <w:rFonts w:ascii="Arial Narrow" w:hAnsi="Arial Narrow"/>
                <w:b w:val="0"/>
              </w:rPr>
            </w:pPr>
            <w:r w:rsidRPr="00044CFE">
              <w:rPr>
                <w:rStyle w:val="BodyText2Char"/>
                <w:rFonts w:ascii="Arial Narrow" w:hAnsi="Arial Narrow"/>
                <w:b w:val="0"/>
                <w:color w:val="FFFFFF" w:themeColor="background1"/>
              </w:rPr>
              <w:t>Response</w:t>
            </w:r>
          </w:p>
        </w:tc>
      </w:tr>
      <w:tr w:rsidR="008F53F3" w:rsidRPr="00044CFE" w14:paraId="460B415A" w14:textId="77777777" w:rsidTr="008736FB">
        <w:trPr>
          <w:cantSplit/>
          <w:trHeight w:val="692"/>
        </w:trPr>
        <w:tc>
          <w:tcPr>
            <w:tcW w:w="9350" w:type="dxa"/>
            <w:vAlign w:val="center"/>
          </w:tcPr>
          <w:p w14:paraId="29262AA8" w14:textId="4081E7F7" w:rsidR="00EC301F" w:rsidRPr="00514CDC" w:rsidRDefault="00EC301F" w:rsidP="00514CDC">
            <w:pPr>
              <w:rPr>
                <w:color w:val="000000" w:themeColor="text1"/>
                <w:spacing w:val="5"/>
              </w:rPr>
            </w:pPr>
            <w:r w:rsidRPr="00514CDC">
              <w:rPr>
                <w:rStyle w:val="BodyText2Char"/>
                <w:rFonts w:ascii="Arial Narrow" w:hAnsi="Arial Narrow"/>
                <w:bCs/>
                <w:sz w:val="22"/>
              </w:rPr>
              <w:t>Exercise Objective</w:t>
            </w:r>
            <w:r w:rsidR="00CB3940" w:rsidRPr="00514CDC">
              <w:rPr>
                <w:rStyle w:val="BodyText2Char"/>
                <w:rFonts w:ascii="Arial Narrow" w:hAnsi="Arial Narrow"/>
                <w:bCs/>
                <w:sz w:val="22"/>
              </w:rPr>
              <w:t xml:space="preserve"> </w:t>
            </w:r>
            <w:r w:rsidR="003606A7">
              <w:rPr>
                <w:rStyle w:val="BodyText2Char"/>
                <w:rFonts w:ascii="Arial Narrow" w:hAnsi="Arial Narrow"/>
                <w:bCs/>
                <w:sz w:val="22"/>
              </w:rPr>
              <w:t>5</w:t>
            </w:r>
            <w:r w:rsidRPr="00514CDC">
              <w:rPr>
                <w:rStyle w:val="BodyText2Char"/>
                <w:rFonts w:ascii="Arial Narrow" w:hAnsi="Arial Narrow"/>
                <w:bCs/>
                <w:sz w:val="22"/>
              </w:rPr>
              <w:t>:</w:t>
            </w:r>
            <w:r w:rsidRPr="00514CDC">
              <w:rPr>
                <w:rFonts w:ascii="Arial Narrow" w:hAnsi="Arial Narrow"/>
                <w:sz w:val="22"/>
              </w:rPr>
              <w:t xml:space="preserve"> </w:t>
            </w:r>
            <w:r w:rsidR="005E73D8" w:rsidRPr="005E73D8">
              <w:rPr>
                <w:rFonts w:ascii="Arial Narrow" w:hAnsi="Arial Narrow"/>
                <w:sz w:val="22"/>
              </w:rPr>
              <w:t>Participating organizations effectively establish trusted information channels, coordinate consistent messaging across jurisdictions, rapidly identify and correct misinformation, and maintain public confidence during a high-volume, AI-enabled disinformation environment.</w:t>
            </w:r>
          </w:p>
        </w:tc>
      </w:tr>
      <w:tr w:rsidR="005F63E8" w:rsidRPr="00044CFE" w14:paraId="460B415D" w14:textId="77777777" w:rsidTr="00762F75">
        <w:trPr>
          <w:cantSplit/>
          <w:trHeight w:val="720"/>
        </w:trPr>
        <w:tc>
          <w:tcPr>
            <w:tcW w:w="9350" w:type="dxa"/>
            <w:vAlign w:val="center"/>
          </w:tcPr>
          <w:p w14:paraId="44813F43" w14:textId="30E8895D" w:rsidR="005F63E8" w:rsidRPr="00CB0AC3" w:rsidRDefault="005F63E8" w:rsidP="00CB0AC3">
            <w:pPr>
              <w:pStyle w:val="BodyText2"/>
              <w:rPr>
                <w:rFonts w:ascii="Arial Narrow" w:hAnsi="Arial Narrow"/>
                <w:bCs/>
                <w:sz w:val="22"/>
              </w:rPr>
            </w:pPr>
            <w:r w:rsidRPr="00995994">
              <w:rPr>
                <w:rFonts w:ascii="Arial Narrow" w:hAnsi="Arial Narrow"/>
                <w:bCs/>
                <w:sz w:val="22"/>
              </w:rPr>
              <w:t xml:space="preserve">Core Capability: </w:t>
            </w:r>
            <w:r w:rsidR="00F01554">
              <w:rPr>
                <w:rFonts w:ascii="Arial Narrow" w:hAnsi="Arial Narrow"/>
                <w:bCs/>
                <w:sz w:val="22"/>
              </w:rPr>
              <w:t>Public Information and Warning</w:t>
            </w:r>
            <w:r w:rsidR="00546817">
              <w:rPr>
                <w:rFonts w:ascii="Arial Narrow" w:hAnsi="Arial Narrow"/>
                <w:bCs/>
                <w:sz w:val="22"/>
              </w:rPr>
              <w:br/>
            </w:r>
            <w:r w:rsidR="00546817" w:rsidRPr="00546817">
              <w:rPr>
                <w:rFonts w:ascii="Arial Narrow" w:hAnsi="Arial Narrow"/>
                <w:b w:val="0"/>
                <w:i/>
                <w:iCs/>
                <w:sz w:val="22"/>
              </w:rPr>
              <w:t>Deliver coordinated, prompt, reliable, and actionable information to the whole community through the use of clear, consistent, accessible, and culturally and linguistically appropriate methods to effectively relay information regarding any threat or hazard, as well as the actions being taken and the assistance being made available, as appropriate.</w:t>
            </w:r>
          </w:p>
        </w:tc>
      </w:tr>
      <w:tr w:rsidR="005F63E8" w:rsidRPr="00044CFE" w14:paraId="0E83476C" w14:textId="77777777" w:rsidTr="00762F75">
        <w:trPr>
          <w:cantSplit/>
          <w:trHeight w:val="720"/>
        </w:trPr>
        <w:tc>
          <w:tcPr>
            <w:tcW w:w="9350" w:type="dxa"/>
            <w:vAlign w:val="center"/>
          </w:tcPr>
          <w:p w14:paraId="3368CF54" w14:textId="45937135" w:rsidR="00E80285" w:rsidRDefault="005F63E8" w:rsidP="003F1C4B">
            <w:pPr>
              <w:pStyle w:val="BodyText"/>
              <w:rPr>
                <w:rFonts w:ascii="Arial Narrow" w:hAnsi="Arial Narrow"/>
                <w:sz w:val="22"/>
                <w:szCs w:val="22"/>
              </w:rPr>
            </w:pPr>
            <w:r w:rsidRPr="28904C88">
              <w:rPr>
                <w:rFonts w:ascii="Arial Narrow" w:hAnsi="Arial Narrow"/>
                <w:b/>
                <w:sz w:val="22"/>
                <w:szCs w:val="22"/>
              </w:rPr>
              <w:t>Capability Target 1</w:t>
            </w:r>
            <w:r w:rsidR="005E73D8" w:rsidRPr="28904C88">
              <w:rPr>
                <w:rFonts w:ascii="Arial Narrow" w:hAnsi="Arial Narrow"/>
                <w:b/>
                <w:sz w:val="22"/>
                <w:szCs w:val="22"/>
              </w:rPr>
              <w:t xml:space="preserve">: </w:t>
            </w:r>
            <w:r w:rsidR="005E73D8" w:rsidRPr="28904C88">
              <w:rPr>
                <w:rFonts w:ascii="Arial Narrow" w:hAnsi="Arial Narrow"/>
                <w:sz w:val="22"/>
                <w:szCs w:val="22"/>
              </w:rPr>
              <w:t>Establish trusted public information sources</w:t>
            </w:r>
            <w:r w:rsidR="4920692B" w:rsidRPr="28904C88">
              <w:rPr>
                <w:rFonts w:ascii="Arial Narrow" w:hAnsi="Arial Narrow"/>
                <w:sz w:val="22"/>
                <w:szCs w:val="22"/>
              </w:rPr>
              <w:t>.</w:t>
            </w:r>
          </w:p>
          <w:p w14:paraId="3F5BE2BE" w14:textId="77777777" w:rsidR="00E80285" w:rsidRPr="00E80285" w:rsidRDefault="00E80285" w:rsidP="00E80285">
            <w:pPr>
              <w:pStyle w:val="BodyText"/>
              <w:rPr>
                <w:rFonts w:ascii="Arial Narrow" w:hAnsi="Arial Narrow"/>
                <w:b/>
                <w:bCs/>
                <w:sz w:val="22"/>
              </w:rPr>
            </w:pPr>
            <w:r w:rsidRPr="00E80285">
              <w:rPr>
                <w:rFonts w:ascii="Arial Narrow" w:hAnsi="Arial Narrow"/>
                <w:b/>
                <w:bCs/>
                <w:sz w:val="22"/>
              </w:rPr>
              <w:t>Critical Tasks:</w:t>
            </w:r>
          </w:p>
          <w:p w14:paraId="08EF05E4" w14:textId="77777777" w:rsidR="005E73D8" w:rsidRPr="005E73D8" w:rsidRDefault="005E73D8" w:rsidP="005E73D8">
            <w:pPr>
              <w:pStyle w:val="BodyText"/>
              <w:numPr>
                <w:ilvl w:val="0"/>
                <w:numId w:val="20"/>
              </w:numPr>
              <w:rPr>
                <w:rFonts w:ascii="Arial Narrow" w:hAnsi="Arial Narrow"/>
                <w:sz w:val="22"/>
              </w:rPr>
            </w:pPr>
            <w:r w:rsidRPr="005E73D8">
              <w:rPr>
                <w:rFonts w:ascii="Arial Narrow" w:hAnsi="Arial Narrow"/>
                <w:sz w:val="22"/>
              </w:rPr>
              <w:t>Official public information channels are clearly identified and communicated.</w:t>
            </w:r>
          </w:p>
          <w:p w14:paraId="54C1BB5E" w14:textId="77777777" w:rsidR="005E73D8" w:rsidRPr="005E73D8" w:rsidRDefault="005E73D8" w:rsidP="005E73D8">
            <w:pPr>
              <w:pStyle w:val="BodyText"/>
              <w:numPr>
                <w:ilvl w:val="0"/>
                <w:numId w:val="20"/>
              </w:numPr>
              <w:rPr>
                <w:rFonts w:ascii="Arial Narrow" w:hAnsi="Arial Narrow"/>
                <w:sz w:val="22"/>
              </w:rPr>
            </w:pPr>
            <w:r w:rsidRPr="005E73D8">
              <w:rPr>
                <w:rFonts w:ascii="Arial Narrow" w:hAnsi="Arial Narrow"/>
                <w:sz w:val="22"/>
              </w:rPr>
              <w:t>Joint Information System (JIS) and/or Joint Information Center (JIC) considerations are discussed or activated.</w:t>
            </w:r>
          </w:p>
          <w:p w14:paraId="273DE030" w14:textId="77777777" w:rsidR="005E73D8" w:rsidRPr="005E73D8" w:rsidRDefault="005E73D8" w:rsidP="005E73D8">
            <w:pPr>
              <w:pStyle w:val="BodyText"/>
              <w:numPr>
                <w:ilvl w:val="0"/>
                <w:numId w:val="20"/>
              </w:numPr>
              <w:rPr>
                <w:rFonts w:ascii="Arial Narrow" w:hAnsi="Arial Narrow"/>
                <w:sz w:val="22"/>
              </w:rPr>
            </w:pPr>
            <w:r w:rsidRPr="005E73D8">
              <w:rPr>
                <w:rFonts w:ascii="Arial Narrow" w:hAnsi="Arial Narrow"/>
                <w:sz w:val="22"/>
              </w:rPr>
              <w:t>Agencies coordinate messaging across jurisdictions and disciplines.</w:t>
            </w:r>
          </w:p>
          <w:p w14:paraId="2B552DBB" w14:textId="0BCE5F84" w:rsidR="005F63E8" w:rsidRPr="00044CFE" w:rsidRDefault="005E73D8" w:rsidP="005E73D8">
            <w:pPr>
              <w:pStyle w:val="BodyText"/>
              <w:numPr>
                <w:ilvl w:val="0"/>
                <w:numId w:val="20"/>
              </w:numPr>
              <w:rPr>
                <w:rFonts w:ascii="Arial Narrow" w:hAnsi="Arial Narrow"/>
                <w:sz w:val="22"/>
              </w:rPr>
            </w:pPr>
            <w:r w:rsidRPr="005E73D8">
              <w:rPr>
                <w:rFonts w:ascii="Arial Narrow" w:hAnsi="Arial Narrow"/>
                <w:sz w:val="22"/>
              </w:rPr>
              <w:t>Trusted spokespersons and authoritative sources are identified.</w:t>
            </w:r>
          </w:p>
        </w:tc>
      </w:tr>
      <w:tr w:rsidR="005F63E8" w:rsidRPr="00044CFE" w14:paraId="12C1E173" w14:textId="77777777" w:rsidTr="00762F75">
        <w:trPr>
          <w:cantSplit/>
          <w:trHeight w:val="720"/>
        </w:trPr>
        <w:tc>
          <w:tcPr>
            <w:tcW w:w="9350" w:type="dxa"/>
            <w:vAlign w:val="center"/>
          </w:tcPr>
          <w:p w14:paraId="44E8DE01" w14:textId="17640E25" w:rsidR="003F1C4B" w:rsidRDefault="005F63E8" w:rsidP="003F1C4B">
            <w:pPr>
              <w:pStyle w:val="BodyText"/>
              <w:rPr>
                <w:rFonts w:ascii="Arial Narrow" w:hAnsi="Arial Narrow"/>
                <w:sz w:val="22"/>
                <w:szCs w:val="22"/>
              </w:rPr>
            </w:pPr>
            <w:r w:rsidRPr="28904C88">
              <w:rPr>
                <w:rFonts w:ascii="Arial Narrow" w:hAnsi="Arial Narrow"/>
                <w:b/>
                <w:sz w:val="22"/>
                <w:szCs w:val="22"/>
              </w:rPr>
              <w:t>Capability Target 2</w:t>
            </w:r>
            <w:r w:rsidRPr="28904C88">
              <w:rPr>
                <w:rFonts w:ascii="Arial Narrow" w:hAnsi="Arial Narrow"/>
                <w:sz w:val="22"/>
                <w:szCs w:val="22"/>
              </w:rPr>
              <w:t xml:space="preserve">: </w:t>
            </w:r>
            <w:r w:rsidR="005E73D8" w:rsidRPr="28904C88">
              <w:rPr>
                <w:rFonts w:ascii="Arial Narrow" w:hAnsi="Arial Narrow"/>
                <w:sz w:val="22"/>
                <w:szCs w:val="22"/>
              </w:rPr>
              <w:t>Detect and validate misinformation and AI-generated content</w:t>
            </w:r>
            <w:r w:rsidR="22B5E9A1" w:rsidRPr="28904C88">
              <w:rPr>
                <w:rFonts w:ascii="Arial Narrow" w:hAnsi="Arial Narrow"/>
                <w:sz w:val="22"/>
                <w:szCs w:val="22"/>
              </w:rPr>
              <w:t>.</w:t>
            </w:r>
          </w:p>
          <w:p w14:paraId="09C1480D" w14:textId="77777777" w:rsidR="00E80285" w:rsidRPr="00E80285" w:rsidRDefault="003F1C4B" w:rsidP="003F1C4B">
            <w:pPr>
              <w:pStyle w:val="BodyText"/>
              <w:rPr>
                <w:rFonts w:ascii="Arial Narrow" w:hAnsi="Arial Narrow"/>
                <w:b/>
                <w:bCs/>
                <w:sz w:val="22"/>
              </w:rPr>
            </w:pPr>
            <w:r w:rsidRPr="00E80285">
              <w:rPr>
                <w:rFonts w:ascii="Arial Narrow" w:hAnsi="Arial Narrow"/>
                <w:b/>
                <w:bCs/>
                <w:sz w:val="22"/>
              </w:rPr>
              <w:t>Critical Task</w:t>
            </w:r>
            <w:r w:rsidR="00E80285" w:rsidRPr="00E80285">
              <w:rPr>
                <w:rFonts w:ascii="Arial Narrow" w:hAnsi="Arial Narrow"/>
                <w:b/>
                <w:bCs/>
                <w:sz w:val="22"/>
              </w:rPr>
              <w:t>s</w:t>
            </w:r>
            <w:r w:rsidRPr="00E80285">
              <w:rPr>
                <w:rFonts w:ascii="Arial Narrow" w:hAnsi="Arial Narrow"/>
                <w:b/>
                <w:bCs/>
                <w:sz w:val="22"/>
              </w:rPr>
              <w:t>:</w:t>
            </w:r>
            <w:r w:rsidR="00D65645" w:rsidRPr="00E80285">
              <w:rPr>
                <w:rFonts w:ascii="Arial Narrow" w:hAnsi="Arial Narrow"/>
                <w:b/>
                <w:bCs/>
                <w:sz w:val="22"/>
              </w:rPr>
              <w:t xml:space="preserve"> </w:t>
            </w:r>
          </w:p>
          <w:p w14:paraId="77461D2C" w14:textId="77777777" w:rsidR="005E73D8" w:rsidRPr="005E73D8" w:rsidRDefault="005E73D8" w:rsidP="005E73D8">
            <w:pPr>
              <w:pStyle w:val="BodyText"/>
              <w:numPr>
                <w:ilvl w:val="0"/>
                <w:numId w:val="21"/>
              </w:numPr>
              <w:rPr>
                <w:rFonts w:ascii="Arial Narrow" w:hAnsi="Arial Narrow"/>
                <w:sz w:val="22"/>
              </w:rPr>
            </w:pPr>
            <w:r w:rsidRPr="005E73D8">
              <w:rPr>
                <w:rFonts w:ascii="Arial Narrow" w:hAnsi="Arial Narrow"/>
                <w:sz w:val="22"/>
              </w:rPr>
              <w:t>Misinformation is rapidly identified across platforms.</w:t>
            </w:r>
          </w:p>
          <w:p w14:paraId="57DA1D4A" w14:textId="77777777" w:rsidR="005E73D8" w:rsidRPr="005E73D8" w:rsidRDefault="005E73D8" w:rsidP="005E73D8">
            <w:pPr>
              <w:pStyle w:val="BodyText"/>
              <w:numPr>
                <w:ilvl w:val="0"/>
                <w:numId w:val="21"/>
              </w:numPr>
              <w:rPr>
                <w:rFonts w:ascii="Arial Narrow" w:hAnsi="Arial Narrow"/>
                <w:sz w:val="22"/>
              </w:rPr>
            </w:pPr>
            <w:r w:rsidRPr="005E73D8">
              <w:rPr>
                <w:rFonts w:ascii="Arial Narrow" w:hAnsi="Arial Narrow"/>
                <w:sz w:val="22"/>
              </w:rPr>
              <w:t>Deepfake content is recognized as potentially synthetic or manipulated.</w:t>
            </w:r>
          </w:p>
          <w:p w14:paraId="65A286E8" w14:textId="77777777" w:rsidR="005E73D8" w:rsidRPr="005E73D8" w:rsidRDefault="005E73D8" w:rsidP="005E73D8">
            <w:pPr>
              <w:pStyle w:val="BodyText"/>
              <w:numPr>
                <w:ilvl w:val="0"/>
                <w:numId w:val="21"/>
              </w:numPr>
              <w:rPr>
                <w:rFonts w:ascii="Arial Narrow" w:hAnsi="Arial Narrow"/>
                <w:sz w:val="22"/>
              </w:rPr>
            </w:pPr>
            <w:r w:rsidRPr="005E73D8">
              <w:rPr>
                <w:rFonts w:ascii="Arial Narrow" w:hAnsi="Arial Narrow"/>
                <w:sz w:val="22"/>
              </w:rPr>
              <w:t>Validation processes are applied prior to public correction or amplification.</w:t>
            </w:r>
          </w:p>
          <w:p w14:paraId="5B3127B0" w14:textId="271E691F" w:rsidR="003660C2" w:rsidRPr="00044CFE" w:rsidRDefault="005E73D8" w:rsidP="005E73D8">
            <w:pPr>
              <w:pStyle w:val="BodyText"/>
              <w:numPr>
                <w:ilvl w:val="0"/>
                <w:numId w:val="21"/>
              </w:numPr>
              <w:rPr>
                <w:rFonts w:ascii="Arial Narrow" w:hAnsi="Arial Narrow"/>
                <w:sz w:val="22"/>
              </w:rPr>
            </w:pPr>
            <w:r w:rsidRPr="005E73D8">
              <w:rPr>
                <w:rFonts w:ascii="Arial Narrow" w:hAnsi="Arial Narrow"/>
                <w:sz w:val="22"/>
              </w:rPr>
              <w:t>Cross-sector information sharing supports verification.</w:t>
            </w:r>
          </w:p>
        </w:tc>
      </w:tr>
      <w:tr w:rsidR="00F70E89" w:rsidRPr="00044CFE" w14:paraId="21466D96" w14:textId="77777777" w:rsidTr="004461B7">
        <w:trPr>
          <w:cantSplit/>
          <w:trHeight w:val="720"/>
        </w:trPr>
        <w:tc>
          <w:tcPr>
            <w:tcW w:w="9350" w:type="dxa"/>
            <w:vAlign w:val="center"/>
          </w:tcPr>
          <w:p w14:paraId="1271BFC3" w14:textId="1913E812" w:rsidR="00F70E89" w:rsidRDefault="00F70E89" w:rsidP="004461B7">
            <w:pPr>
              <w:pStyle w:val="BodyText"/>
              <w:rPr>
                <w:rFonts w:ascii="Arial Narrow" w:hAnsi="Arial Narrow"/>
                <w:sz w:val="22"/>
                <w:szCs w:val="22"/>
              </w:rPr>
            </w:pPr>
            <w:r w:rsidRPr="019B7921">
              <w:rPr>
                <w:rFonts w:ascii="Arial Narrow" w:hAnsi="Arial Narrow"/>
                <w:b/>
                <w:sz w:val="22"/>
                <w:szCs w:val="22"/>
              </w:rPr>
              <w:t>Capability Target 3</w:t>
            </w:r>
            <w:r w:rsidRPr="019B7921">
              <w:rPr>
                <w:rFonts w:ascii="Arial Narrow" w:hAnsi="Arial Narrow"/>
                <w:sz w:val="22"/>
                <w:szCs w:val="22"/>
              </w:rPr>
              <w:t xml:space="preserve">: </w:t>
            </w:r>
            <w:r w:rsidR="005E73D8" w:rsidRPr="019B7921">
              <w:rPr>
                <w:rFonts w:ascii="Arial Narrow" w:hAnsi="Arial Narrow"/>
                <w:sz w:val="22"/>
                <w:szCs w:val="22"/>
              </w:rPr>
              <w:t>Coordinate regional public messaging and corrections</w:t>
            </w:r>
            <w:r w:rsidR="3E0AB516" w:rsidRPr="019B7921">
              <w:rPr>
                <w:rFonts w:ascii="Arial Narrow" w:hAnsi="Arial Narrow"/>
                <w:sz w:val="22"/>
                <w:szCs w:val="22"/>
              </w:rPr>
              <w:t>.</w:t>
            </w:r>
          </w:p>
          <w:p w14:paraId="30D64E0B" w14:textId="77777777" w:rsidR="00F70E89" w:rsidRPr="00E80285" w:rsidRDefault="00F70E89" w:rsidP="004461B7">
            <w:pPr>
              <w:pStyle w:val="BodyText"/>
              <w:rPr>
                <w:rFonts w:ascii="Arial Narrow" w:hAnsi="Arial Narrow"/>
                <w:b/>
                <w:bCs/>
                <w:sz w:val="22"/>
              </w:rPr>
            </w:pPr>
            <w:r w:rsidRPr="00E80285">
              <w:rPr>
                <w:rFonts w:ascii="Arial Narrow" w:hAnsi="Arial Narrow"/>
                <w:b/>
                <w:bCs/>
                <w:sz w:val="22"/>
              </w:rPr>
              <w:t xml:space="preserve">Critical Tasks: </w:t>
            </w:r>
          </w:p>
          <w:p w14:paraId="4804CB9A"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Messaging is coordinated across jurisdictions and sectors.</w:t>
            </w:r>
          </w:p>
          <w:p w14:paraId="7B03AFEE"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Corrections are issued in a timely manner.</w:t>
            </w:r>
          </w:p>
          <w:p w14:paraId="57812742"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Conflicting information is minimized.</w:t>
            </w:r>
          </w:p>
          <w:p w14:paraId="7326598D" w14:textId="10CBFB1A" w:rsidR="00F70E89" w:rsidRPr="00044CFE" w:rsidRDefault="005E73D8" w:rsidP="005E73D8">
            <w:pPr>
              <w:pStyle w:val="BodyText"/>
              <w:numPr>
                <w:ilvl w:val="0"/>
                <w:numId w:val="22"/>
              </w:numPr>
              <w:rPr>
                <w:rFonts w:ascii="Arial Narrow" w:hAnsi="Arial Narrow"/>
                <w:sz w:val="22"/>
              </w:rPr>
            </w:pPr>
            <w:r w:rsidRPr="005E73D8">
              <w:rPr>
                <w:rFonts w:ascii="Arial Narrow" w:hAnsi="Arial Narrow"/>
                <w:sz w:val="22"/>
              </w:rPr>
              <w:t>Updates are consistent across platforms and agencies.</w:t>
            </w:r>
          </w:p>
        </w:tc>
      </w:tr>
      <w:tr w:rsidR="00F70E89" w:rsidRPr="00044CFE" w14:paraId="2436CCA5" w14:textId="77777777" w:rsidTr="004461B7">
        <w:trPr>
          <w:cantSplit/>
          <w:trHeight w:val="720"/>
        </w:trPr>
        <w:tc>
          <w:tcPr>
            <w:tcW w:w="9350" w:type="dxa"/>
            <w:vAlign w:val="center"/>
          </w:tcPr>
          <w:p w14:paraId="3C622A34" w14:textId="1B95AC8F" w:rsidR="00F70E89" w:rsidRDefault="00F70E89" w:rsidP="004461B7">
            <w:pPr>
              <w:pStyle w:val="BodyText"/>
              <w:rPr>
                <w:rFonts w:ascii="Arial Narrow" w:hAnsi="Arial Narrow"/>
                <w:sz w:val="22"/>
                <w:szCs w:val="22"/>
              </w:rPr>
            </w:pPr>
            <w:r w:rsidRPr="019B7921">
              <w:rPr>
                <w:rFonts w:ascii="Arial Narrow" w:hAnsi="Arial Narrow"/>
                <w:b/>
                <w:sz w:val="22"/>
                <w:szCs w:val="22"/>
              </w:rPr>
              <w:lastRenderedPageBreak/>
              <w:t>Capability Target 4</w:t>
            </w:r>
            <w:r w:rsidRPr="019B7921">
              <w:rPr>
                <w:rFonts w:ascii="Arial Narrow" w:hAnsi="Arial Narrow"/>
                <w:sz w:val="22"/>
                <w:szCs w:val="22"/>
              </w:rPr>
              <w:t xml:space="preserve">: </w:t>
            </w:r>
            <w:r w:rsidR="005E73D8" w:rsidRPr="019B7921">
              <w:rPr>
                <w:rFonts w:ascii="Arial Narrow" w:hAnsi="Arial Narrow"/>
                <w:sz w:val="22"/>
                <w:szCs w:val="22"/>
              </w:rPr>
              <w:t>Manage public information under high-volume crisis conditions</w:t>
            </w:r>
            <w:r w:rsidR="32F17FDB" w:rsidRPr="019B7921">
              <w:rPr>
                <w:rFonts w:ascii="Arial Narrow" w:hAnsi="Arial Narrow"/>
                <w:sz w:val="22"/>
                <w:szCs w:val="22"/>
              </w:rPr>
              <w:t>.</w:t>
            </w:r>
          </w:p>
          <w:p w14:paraId="1CF9ECBA" w14:textId="77777777" w:rsidR="00F70E89" w:rsidRPr="00E80285" w:rsidRDefault="00F70E89" w:rsidP="004461B7">
            <w:pPr>
              <w:pStyle w:val="BodyText"/>
              <w:rPr>
                <w:rFonts w:ascii="Arial Narrow" w:hAnsi="Arial Narrow"/>
                <w:b/>
                <w:bCs/>
                <w:sz w:val="22"/>
              </w:rPr>
            </w:pPr>
            <w:r w:rsidRPr="00E80285">
              <w:rPr>
                <w:rFonts w:ascii="Arial Narrow" w:hAnsi="Arial Narrow"/>
                <w:b/>
                <w:bCs/>
                <w:sz w:val="22"/>
              </w:rPr>
              <w:t xml:space="preserve">Critical Tasks: </w:t>
            </w:r>
          </w:p>
          <w:p w14:paraId="06BA7EF5"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High volumes of public inquiries are acknowledged and managed.</w:t>
            </w:r>
          </w:p>
          <w:p w14:paraId="3BA5368D"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Rumor control processes are implemented.</w:t>
            </w:r>
          </w:p>
          <w:p w14:paraId="4C2A85E1"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Call centers, 911 centers, and public information lines are supported.</w:t>
            </w:r>
          </w:p>
          <w:p w14:paraId="235237E3" w14:textId="165EED98" w:rsidR="00F70E89" w:rsidRPr="00044CFE" w:rsidRDefault="005E73D8" w:rsidP="005E73D8">
            <w:pPr>
              <w:pStyle w:val="BodyText"/>
              <w:numPr>
                <w:ilvl w:val="0"/>
                <w:numId w:val="22"/>
              </w:numPr>
              <w:rPr>
                <w:rFonts w:ascii="Arial Narrow" w:hAnsi="Arial Narrow"/>
                <w:sz w:val="22"/>
              </w:rPr>
            </w:pPr>
            <w:r w:rsidRPr="005E73D8">
              <w:rPr>
                <w:rFonts w:ascii="Arial Narrow" w:hAnsi="Arial Narrow"/>
                <w:sz w:val="22"/>
              </w:rPr>
              <w:t>Public messaging adapts to rapidly changing conditions.</w:t>
            </w:r>
          </w:p>
        </w:tc>
      </w:tr>
      <w:tr w:rsidR="005E73D8" w:rsidRPr="00044CFE" w14:paraId="62CF43FC" w14:textId="77777777" w:rsidTr="004461B7">
        <w:trPr>
          <w:cantSplit/>
          <w:trHeight w:val="720"/>
        </w:trPr>
        <w:tc>
          <w:tcPr>
            <w:tcW w:w="9350" w:type="dxa"/>
            <w:vAlign w:val="center"/>
          </w:tcPr>
          <w:p w14:paraId="69A0EA96" w14:textId="2FCE3DF3" w:rsidR="005E73D8" w:rsidRDefault="005E73D8" w:rsidP="004461B7">
            <w:pPr>
              <w:pStyle w:val="BodyText"/>
              <w:rPr>
                <w:rFonts w:ascii="Arial Narrow" w:hAnsi="Arial Narrow"/>
                <w:sz w:val="22"/>
                <w:szCs w:val="22"/>
              </w:rPr>
            </w:pPr>
            <w:r w:rsidRPr="019B7921">
              <w:rPr>
                <w:rFonts w:ascii="Arial Narrow" w:hAnsi="Arial Narrow"/>
                <w:b/>
                <w:sz w:val="22"/>
                <w:szCs w:val="22"/>
              </w:rPr>
              <w:t>Capability Target 5</w:t>
            </w:r>
            <w:r w:rsidRPr="019B7921">
              <w:rPr>
                <w:rFonts w:ascii="Arial Narrow" w:hAnsi="Arial Narrow"/>
                <w:sz w:val="22"/>
                <w:szCs w:val="22"/>
              </w:rPr>
              <w:t>:</w:t>
            </w:r>
            <w:r>
              <w:t xml:space="preserve"> </w:t>
            </w:r>
            <w:r w:rsidRPr="019B7921">
              <w:rPr>
                <w:rFonts w:ascii="Arial Narrow" w:hAnsi="Arial Narrow"/>
                <w:sz w:val="22"/>
                <w:szCs w:val="22"/>
              </w:rPr>
              <w:t>Maintain public trust during AI-enabled influence operations</w:t>
            </w:r>
            <w:r w:rsidR="29BEBEDD" w:rsidRPr="019B7921">
              <w:rPr>
                <w:rFonts w:ascii="Arial Narrow" w:hAnsi="Arial Narrow"/>
                <w:sz w:val="22"/>
                <w:szCs w:val="22"/>
              </w:rPr>
              <w:t>.</w:t>
            </w:r>
          </w:p>
          <w:p w14:paraId="5D547221" w14:textId="77777777" w:rsidR="005E73D8" w:rsidRPr="00E80285" w:rsidRDefault="005E73D8" w:rsidP="004461B7">
            <w:pPr>
              <w:pStyle w:val="BodyText"/>
              <w:rPr>
                <w:rFonts w:ascii="Arial Narrow" w:hAnsi="Arial Narrow"/>
                <w:b/>
                <w:bCs/>
                <w:sz w:val="22"/>
              </w:rPr>
            </w:pPr>
            <w:r w:rsidRPr="00E80285">
              <w:rPr>
                <w:rFonts w:ascii="Arial Narrow" w:hAnsi="Arial Narrow"/>
                <w:b/>
                <w:bCs/>
                <w:sz w:val="22"/>
              </w:rPr>
              <w:t xml:space="preserve">Critical Tasks: </w:t>
            </w:r>
          </w:p>
          <w:p w14:paraId="0BAB3C93" w14:textId="77777777" w:rsidR="005E73D8" w:rsidRPr="005E73D8" w:rsidRDefault="005E73D8" w:rsidP="004461B7">
            <w:pPr>
              <w:pStyle w:val="BodyText"/>
              <w:numPr>
                <w:ilvl w:val="0"/>
                <w:numId w:val="22"/>
              </w:numPr>
              <w:rPr>
                <w:rFonts w:ascii="Arial Narrow" w:hAnsi="Arial Narrow"/>
                <w:sz w:val="22"/>
              </w:rPr>
            </w:pPr>
            <w:r w:rsidRPr="005E73D8">
              <w:rPr>
                <w:rFonts w:ascii="Arial Narrow" w:hAnsi="Arial Narrow"/>
                <w:sz w:val="22"/>
              </w:rPr>
              <w:t>Agencies acknowledge uncertainty when appropriate.</w:t>
            </w:r>
          </w:p>
          <w:p w14:paraId="433F8C0C" w14:textId="77777777" w:rsidR="005E73D8" w:rsidRPr="005E73D8" w:rsidRDefault="005E73D8" w:rsidP="004461B7">
            <w:pPr>
              <w:pStyle w:val="BodyText"/>
              <w:numPr>
                <w:ilvl w:val="0"/>
                <w:numId w:val="22"/>
              </w:numPr>
              <w:rPr>
                <w:rFonts w:ascii="Arial Narrow" w:hAnsi="Arial Narrow"/>
                <w:sz w:val="22"/>
              </w:rPr>
            </w:pPr>
            <w:r w:rsidRPr="005E73D8">
              <w:rPr>
                <w:rFonts w:ascii="Arial Narrow" w:hAnsi="Arial Narrow"/>
                <w:sz w:val="22"/>
              </w:rPr>
              <w:t>Messaging maintains credibility despite conflicting information.</w:t>
            </w:r>
          </w:p>
          <w:p w14:paraId="77EC8E7C" w14:textId="77777777" w:rsidR="005E73D8" w:rsidRPr="005E73D8" w:rsidRDefault="005E73D8" w:rsidP="004461B7">
            <w:pPr>
              <w:pStyle w:val="BodyText"/>
              <w:numPr>
                <w:ilvl w:val="0"/>
                <w:numId w:val="22"/>
              </w:numPr>
              <w:rPr>
                <w:rFonts w:ascii="Arial Narrow" w:hAnsi="Arial Narrow"/>
                <w:sz w:val="22"/>
              </w:rPr>
            </w:pPr>
            <w:r w:rsidRPr="005E73D8">
              <w:rPr>
                <w:rFonts w:ascii="Arial Narrow" w:hAnsi="Arial Narrow"/>
                <w:sz w:val="22"/>
              </w:rPr>
              <w:t>Public confidence strategies are discussed or implemented.</w:t>
            </w:r>
          </w:p>
          <w:p w14:paraId="49231AFD" w14:textId="77777777" w:rsidR="005E73D8" w:rsidRPr="00044CFE" w:rsidRDefault="005E73D8" w:rsidP="004461B7">
            <w:pPr>
              <w:pStyle w:val="BodyText"/>
              <w:numPr>
                <w:ilvl w:val="0"/>
                <w:numId w:val="22"/>
              </w:numPr>
              <w:rPr>
                <w:rFonts w:ascii="Arial Narrow" w:hAnsi="Arial Narrow"/>
                <w:sz w:val="22"/>
              </w:rPr>
            </w:pPr>
            <w:r w:rsidRPr="005E73D8">
              <w:rPr>
                <w:rFonts w:ascii="Arial Narrow" w:hAnsi="Arial Narrow"/>
                <w:sz w:val="22"/>
              </w:rPr>
              <w:t>Trust restoration considerations are incorporated into messaging.</w:t>
            </w:r>
          </w:p>
        </w:tc>
      </w:tr>
      <w:tr w:rsidR="005F63E8" w:rsidRPr="00044CFE" w14:paraId="1394B0DC" w14:textId="77777777" w:rsidTr="00762F75">
        <w:trPr>
          <w:cantSplit/>
          <w:trHeight w:val="720"/>
        </w:trPr>
        <w:tc>
          <w:tcPr>
            <w:tcW w:w="9350" w:type="dxa"/>
            <w:vAlign w:val="center"/>
          </w:tcPr>
          <w:p w14:paraId="3DD53B53" w14:textId="429151CB" w:rsidR="00E80285" w:rsidRDefault="005F63E8" w:rsidP="003F1C4B">
            <w:pPr>
              <w:pStyle w:val="BodyText"/>
              <w:rPr>
                <w:rFonts w:ascii="Arial Narrow" w:hAnsi="Arial Narrow"/>
                <w:sz w:val="22"/>
                <w:szCs w:val="22"/>
              </w:rPr>
            </w:pPr>
            <w:r w:rsidRPr="019B7921">
              <w:rPr>
                <w:rFonts w:ascii="Arial Narrow" w:hAnsi="Arial Narrow"/>
                <w:b/>
                <w:sz w:val="22"/>
                <w:szCs w:val="22"/>
              </w:rPr>
              <w:t xml:space="preserve">Capability Target </w:t>
            </w:r>
            <w:r w:rsidR="005E73D8" w:rsidRPr="019B7921">
              <w:rPr>
                <w:rFonts w:ascii="Arial Narrow" w:hAnsi="Arial Narrow"/>
                <w:b/>
                <w:sz w:val="22"/>
                <w:szCs w:val="22"/>
              </w:rPr>
              <w:t>6</w:t>
            </w:r>
            <w:r w:rsidRPr="019B7921">
              <w:rPr>
                <w:rFonts w:ascii="Arial Narrow" w:hAnsi="Arial Narrow"/>
                <w:sz w:val="22"/>
                <w:szCs w:val="22"/>
              </w:rPr>
              <w:t>:</w:t>
            </w:r>
            <w:r w:rsidR="005E73D8">
              <w:t xml:space="preserve"> </w:t>
            </w:r>
            <w:r w:rsidR="005E73D8" w:rsidRPr="019B7921">
              <w:rPr>
                <w:rFonts w:ascii="Arial Narrow" w:hAnsi="Arial Narrow"/>
                <w:sz w:val="22"/>
                <w:szCs w:val="22"/>
              </w:rPr>
              <w:t>Coordinate messaging with external partners and media</w:t>
            </w:r>
            <w:r w:rsidR="68279FBB" w:rsidRPr="019B7921">
              <w:rPr>
                <w:rFonts w:ascii="Arial Narrow" w:hAnsi="Arial Narrow"/>
                <w:sz w:val="22"/>
                <w:szCs w:val="22"/>
              </w:rPr>
              <w:t>.</w:t>
            </w:r>
          </w:p>
          <w:p w14:paraId="166632E9" w14:textId="77777777" w:rsidR="00E80285" w:rsidRPr="00E80285" w:rsidRDefault="003F1C4B" w:rsidP="003F1C4B">
            <w:pPr>
              <w:pStyle w:val="BodyText"/>
              <w:rPr>
                <w:rFonts w:ascii="Arial Narrow" w:hAnsi="Arial Narrow"/>
                <w:b/>
                <w:bCs/>
                <w:sz w:val="22"/>
              </w:rPr>
            </w:pPr>
            <w:r w:rsidRPr="00E80285">
              <w:rPr>
                <w:rFonts w:ascii="Arial Narrow" w:hAnsi="Arial Narrow"/>
                <w:b/>
                <w:bCs/>
                <w:sz w:val="22"/>
              </w:rPr>
              <w:t>Critical Task</w:t>
            </w:r>
            <w:r w:rsidR="00E80285" w:rsidRPr="00E80285">
              <w:rPr>
                <w:rFonts w:ascii="Arial Narrow" w:hAnsi="Arial Narrow"/>
                <w:b/>
                <w:bCs/>
                <w:sz w:val="22"/>
              </w:rPr>
              <w:t>s</w:t>
            </w:r>
            <w:r w:rsidRPr="00E80285">
              <w:rPr>
                <w:rFonts w:ascii="Arial Narrow" w:hAnsi="Arial Narrow"/>
                <w:b/>
                <w:bCs/>
                <w:sz w:val="22"/>
              </w:rPr>
              <w:t xml:space="preserve">: </w:t>
            </w:r>
          </w:p>
          <w:p w14:paraId="199235C3"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Coordination with media outlets is structured and timely.</w:t>
            </w:r>
          </w:p>
          <w:p w14:paraId="192529B9"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Partner agencies receive synchronized messaging.</w:t>
            </w:r>
          </w:p>
          <w:p w14:paraId="41BE544E" w14:textId="77777777" w:rsidR="005E73D8" w:rsidRPr="005E73D8" w:rsidRDefault="005E73D8" w:rsidP="005E73D8">
            <w:pPr>
              <w:pStyle w:val="BodyText"/>
              <w:numPr>
                <w:ilvl w:val="0"/>
                <w:numId w:val="22"/>
              </w:numPr>
              <w:rPr>
                <w:rFonts w:ascii="Arial Narrow" w:hAnsi="Arial Narrow"/>
                <w:sz w:val="22"/>
              </w:rPr>
            </w:pPr>
            <w:r w:rsidRPr="005E73D8">
              <w:rPr>
                <w:rFonts w:ascii="Arial Narrow" w:hAnsi="Arial Narrow"/>
                <w:sz w:val="22"/>
              </w:rPr>
              <w:t>External stakeholders (schools, hospitals, transit, utilities) receive consistent information.</w:t>
            </w:r>
          </w:p>
          <w:p w14:paraId="0C7CE920" w14:textId="3DB513B8" w:rsidR="00EA75FD" w:rsidRPr="00044CFE" w:rsidRDefault="005E73D8" w:rsidP="005E73D8">
            <w:pPr>
              <w:pStyle w:val="BodyText"/>
              <w:numPr>
                <w:ilvl w:val="0"/>
                <w:numId w:val="22"/>
              </w:numPr>
              <w:rPr>
                <w:rFonts w:ascii="Arial Narrow" w:hAnsi="Arial Narrow"/>
                <w:sz w:val="22"/>
              </w:rPr>
            </w:pPr>
            <w:r w:rsidRPr="005E73D8">
              <w:rPr>
                <w:rFonts w:ascii="Arial Narrow" w:hAnsi="Arial Narrow"/>
                <w:sz w:val="22"/>
              </w:rPr>
              <w:t>Media amplification of misinformation is addressed appropriately.</w:t>
            </w:r>
          </w:p>
        </w:tc>
      </w:tr>
    </w:tbl>
    <w:p w14:paraId="0AE1B171" w14:textId="77777777" w:rsidR="001D0F46" w:rsidRPr="00044CFE" w:rsidRDefault="001D0F46" w:rsidP="00955F17">
      <w:pPr>
        <w:spacing w:before="120" w:after="120"/>
        <w:rPr>
          <w:rFonts w:ascii="Arial Narrow" w:hAnsi="Arial Narrow"/>
        </w:rPr>
        <w:sectPr w:rsidR="001D0F46" w:rsidRPr="00044CFE" w:rsidSect="00C33721">
          <w:headerReference w:type="even" r:id="rId11"/>
          <w:headerReference w:type="default" r:id="rId12"/>
          <w:footerReference w:type="even" r:id="rId13"/>
          <w:footerReference w:type="default" r:id="rId14"/>
          <w:type w:val="continuous"/>
          <w:pgSz w:w="12240" w:h="15840" w:code="1"/>
          <w:pgMar w:top="1440" w:right="1080" w:bottom="1440" w:left="1080" w:header="720" w:footer="432" w:gutter="0"/>
          <w:cols w:space="720"/>
          <w:docGrid w:linePitch="360"/>
        </w:sectPr>
      </w:pPr>
    </w:p>
    <w:tbl>
      <w:tblPr>
        <w:tblStyle w:val="TableGrid"/>
        <w:tblW w:w="12978" w:type="dxa"/>
        <w:tblLook w:val="04A0" w:firstRow="1" w:lastRow="0" w:firstColumn="1" w:lastColumn="0" w:noHBand="0" w:noVBand="1"/>
        <w:tblCaption w:val="Rating Chart"/>
        <w:tblDescription w:val="This chart lists the organizational capability target, the associated critical tasks, evaluator observation notes and explanation of rating, as well as the overall target rating. "/>
      </w:tblPr>
      <w:tblGrid>
        <w:gridCol w:w="2515"/>
        <w:gridCol w:w="3309"/>
        <w:gridCol w:w="6230"/>
        <w:gridCol w:w="924"/>
      </w:tblGrid>
      <w:tr w:rsidR="00B739B6" w:rsidRPr="00044CFE" w14:paraId="4E231B0C" w14:textId="77777777" w:rsidTr="00B81CB3">
        <w:trPr>
          <w:cantSplit/>
          <w:trHeight w:val="70"/>
          <w:tblHeader/>
        </w:trPr>
        <w:tc>
          <w:tcPr>
            <w:tcW w:w="2515" w:type="dxa"/>
            <w:shd w:val="clear" w:color="auto" w:fill="002060"/>
            <w:vAlign w:val="center"/>
          </w:tcPr>
          <w:p w14:paraId="3326FC30" w14:textId="0EE79A1B"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lastRenderedPageBreak/>
              <w:t>Organizational Capability Target</w:t>
            </w:r>
          </w:p>
        </w:tc>
        <w:tc>
          <w:tcPr>
            <w:tcW w:w="3309" w:type="dxa"/>
            <w:shd w:val="clear" w:color="auto" w:fill="002060"/>
            <w:vAlign w:val="center"/>
          </w:tcPr>
          <w:p w14:paraId="79A59E51" w14:textId="323B79EC" w:rsidR="00B739B6" w:rsidRPr="00044CFE" w:rsidRDefault="00B739B6" w:rsidP="00FA049D">
            <w:pPr>
              <w:pStyle w:val="ListBullet"/>
              <w:numPr>
                <w:ilvl w:val="0"/>
                <w:numId w:val="0"/>
              </w:numPr>
              <w:ind w:left="288" w:hanging="288"/>
              <w:rPr>
                <w:rFonts w:ascii="Arial Narrow" w:hAnsi="Arial Narrow"/>
                <w:color w:val="FFFFFF" w:themeColor="background1"/>
              </w:rPr>
            </w:pPr>
            <w:r w:rsidRPr="00044CFE">
              <w:rPr>
                <w:rFonts w:ascii="Arial Narrow" w:hAnsi="Arial Narrow"/>
                <w:color w:val="FFFFFF" w:themeColor="background1"/>
              </w:rPr>
              <w:t>Associated Critical Tasks</w:t>
            </w:r>
          </w:p>
        </w:tc>
        <w:tc>
          <w:tcPr>
            <w:tcW w:w="6230" w:type="dxa"/>
            <w:shd w:val="clear" w:color="auto" w:fill="002060"/>
            <w:vAlign w:val="center"/>
          </w:tcPr>
          <w:p w14:paraId="61B7844E" w14:textId="103609AD"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t>Observation Notes and Explanation of Rating</w:t>
            </w:r>
          </w:p>
        </w:tc>
        <w:tc>
          <w:tcPr>
            <w:tcW w:w="924" w:type="dxa"/>
            <w:shd w:val="clear" w:color="auto" w:fill="002060"/>
            <w:vAlign w:val="center"/>
          </w:tcPr>
          <w:p w14:paraId="585BA057" w14:textId="36D9EF21" w:rsidR="00B739B6" w:rsidRPr="00044CFE" w:rsidRDefault="00B739B6" w:rsidP="00FA049D">
            <w:pPr>
              <w:pStyle w:val="BodyText"/>
              <w:rPr>
                <w:rFonts w:ascii="Arial Narrow" w:hAnsi="Arial Narrow"/>
                <w:color w:val="FFFFFF" w:themeColor="background1"/>
              </w:rPr>
            </w:pPr>
            <w:r w:rsidRPr="00044CFE">
              <w:rPr>
                <w:rFonts w:ascii="Arial Narrow" w:hAnsi="Arial Narrow"/>
                <w:color w:val="FFFFFF" w:themeColor="background1"/>
              </w:rPr>
              <w:t>Target Rating</w:t>
            </w:r>
          </w:p>
        </w:tc>
      </w:tr>
      <w:tr w:rsidR="00EA133A" w:rsidRPr="00044CFE" w14:paraId="460B4182" w14:textId="77777777" w:rsidTr="00B81CB3">
        <w:trPr>
          <w:cantSplit/>
          <w:trHeight w:val="1475"/>
        </w:trPr>
        <w:tc>
          <w:tcPr>
            <w:tcW w:w="2515" w:type="dxa"/>
            <w:vAlign w:val="center"/>
          </w:tcPr>
          <w:p w14:paraId="460B417C" w14:textId="7794D9AE" w:rsidR="00C56E61" w:rsidRPr="00F17516" w:rsidRDefault="00F17516" w:rsidP="00B81CB3">
            <w:pPr>
              <w:pStyle w:val="BodyText2"/>
              <w:rPr>
                <w:rFonts w:ascii="Arial Narrow" w:hAnsi="Arial Narrow"/>
                <w:b w:val="0"/>
                <w:bCs/>
                <w:sz w:val="22"/>
              </w:rPr>
            </w:pPr>
            <w:r w:rsidRPr="00F17516">
              <w:rPr>
                <w:rStyle w:val="normaltextrun"/>
                <w:rFonts w:ascii="Arial Narrow" w:hAnsi="Arial Narrow"/>
                <w:b w:val="0"/>
                <w:bCs/>
                <w:color w:val="000000"/>
                <w:sz w:val="22"/>
                <w:szCs w:val="22"/>
                <w:shd w:val="clear" w:color="auto" w:fill="FFFFFF"/>
              </w:rPr>
              <w:t>Establish trusted public information sources.</w:t>
            </w:r>
          </w:p>
        </w:tc>
        <w:tc>
          <w:tcPr>
            <w:tcW w:w="3309" w:type="dxa"/>
            <w:vAlign w:val="center"/>
          </w:tcPr>
          <w:p w14:paraId="30AFC7E8" w14:textId="550BE576" w:rsidR="00F17516" w:rsidRDefault="00F17516" w:rsidP="006D063D">
            <w:pPr>
              <w:pStyle w:val="paragraph"/>
              <w:numPr>
                <w:ilvl w:val="0"/>
                <w:numId w:val="23"/>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Official public information channels are clearly identified and communicated.</w:t>
            </w:r>
          </w:p>
          <w:p w14:paraId="6294D663" w14:textId="40570FA5" w:rsidR="00F17516" w:rsidRDefault="00F17516" w:rsidP="006D063D">
            <w:pPr>
              <w:pStyle w:val="paragraph"/>
              <w:numPr>
                <w:ilvl w:val="0"/>
                <w:numId w:val="24"/>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Joint Information System (JIS) and/or Joint Information Center (JIC) considerations are discussed or activated.</w:t>
            </w:r>
          </w:p>
          <w:p w14:paraId="02F17C45" w14:textId="532B548A" w:rsidR="00F17516" w:rsidRDefault="00F17516" w:rsidP="006D063D">
            <w:pPr>
              <w:pStyle w:val="paragraph"/>
              <w:numPr>
                <w:ilvl w:val="0"/>
                <w:numId w:val="25"/>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Agencies coordinate messaging across jurisdictions and disciplines.</w:t>
            </w:r>
          </w:p>
          <w:p w14:paraId="460B417D" w14:textId="5F1ACB5E" w:rsidR="00C56E61" w:rsidRPr="00044CFE" w:rsidRDefault="00F17516" w:rsidP="006D063D">
            <w:pPr>
              <w:pStyle w:val="paragraph"/>
              <w:numPr>
                <w:ilvl w:val="0"/>
                <w:numId w:val="26"/>
              </w:numPr>
              <w:tabs>
                <w:tab w:val="clear" w:pos="720"/>
                <w:tab w:val="num" w:pos="23"/>
              </w:tabs>
              <w:spacing w:before="0" w:beforeAutospacing="0" w:after="0" w:afterAutospacing="0"/>
              <w:ind w:left="328" w:hanging="215"/>
              <w:textAlignment w:val="baseline"/>
              <w:rPr>
                <w:rFonts w:ascii="Arial Narrow" w:hAnsi="Arial Narrow"/>
                <w:sz w:val="22"/>
              </w:rPr>
            </w:pPr>
            <w:r>
              <w:rPr>
                <w:rStyle w:val="normaltextrun"/>
                <w:rFonts w:ascii="Arial Narrow" w:hAnsi="Arial Narrow" w:cs="Segoe UI"/>
                <w:sz w:val="22"/>
                <w:szCs w:val="22"/>
              </w:rPr>
              <w:t>Trusted spokespersons and authoritative sources are identified.</w:t>
            </w:r>
          </w:p>
        </w:tc>
        <w:tc>
          <w:tcPr>
            <w:tcW w:w="6230" w:type="dxa"/>
            <w:vAlign w:val="center"/>
          </w:tcPr>
          <w:p w14:paraId="460B417F" w14:textId="018933BF" w:rsidR="00C56E61" w:rsidRPr="00044CFE" w:rsidRDefault="00C56E61" w:rsidP="00374CCE">
            <w:pPr>
              <w:pStyle w:val="BodyText"/>
              <w:rPr>
                <w:rFonts w:ascii="Arial Narrow" w:hAnsi="Arial Narrow"/>
                <w:sz w:val="22"/>
                <w:highlight w:val="yellow"/>
              </w:rPr>
            </w:pPr>
          </w:p>
        </w:tc>
        <w:tc>
          <w:tcPr>
            <w:tcW w:w="924" w:type="dxa"/>
            <w:vAlign w:val="center"/>
          </w:tcPr>
          <w:p w14:paraId="460B4181" w14:textId="0792C9C2" w:rsidR="00C56E61" w:rsidRPr="00044CFE" w:rsidRDefault="00C56E61" w:rsidP="00374CCE">
            <w:pPr>
              <w:pStyle w:val="BodyText"/>
              <w:rPr>
                <w:rFonts w:ascii="Arial Narrow" w:hAnsi="Arial Narrow"/>
                <w:sz w:val="22"/>
                <w:highlight w:val="yellow"/>
              </w:rPr>
            </w:pPr>
          </w:p>
        </w:tc>
      </w:tr>
      <w:tr w:rsidR="00EA133A" w:rsidRPr="00044CFE" w14:paraId="460B418A" w14:textId="77777777" w:rsidTr="00B81CB3">
        <w:trPr>
          <w:cantSplit/>
          <w:trHeight w:val="1601"/>
        </w:trPr>
        <w:tc>
          <w:tcPr>
            <w:tcW w:w="2515" w:type="dxa"/>
            <w:vAlign w:val="center"/>
          </w:tcPr>
          <w:p w14:paraId="460B4184" w14:textId="3423FF88" w:rsidR="00452029" w:rsidRPr="00B81CB3" w:rsidRDefault="00B81CB3" w:rsidP="00B81CB3">
            <w:pPr>
              <w:pStyle w:val="BodyText2"/>
              <w:rPr>
                <w:rFonts w:ascii="Arial Narrow" w:hAnsi="Arial Narrow"/>
                <w:b w:val="0"/>
                <w:sz w:val="22"/>
                <w:szCs w:val="22"/>
                <w:highlight w:val="yellow"/>
              </w:rPr>
            </w:pPr>
            <w:r w:rsidRPr="00B81CB3">
              <w:rPr>
                <w:rFonts w:ascii="Arial Narrow" w:hAnsi="Arial Narrow"/>
                <w:b w:val="0"/>
                <w:sz w:val="22"/>
                <w:szCs w:val="22"/>
              </w:rPr>
              <w:t>Detect and validate misinformation and AI-generated content.</w:t>
            </w:r>
          </w:p>
        </w:tc>
        <w:tc>
          <w:tcPr>
            <w:tcW w:w="3309" w:type="dxa"/>
            <w:vAlign w:val="center"/>
          </w:tcPr>
          <w:p w14:paraId="254F32C6" w14:textId="4631D2E0" w:rsidR="00F17516" w:rsidRDefault="00F17516" w:rsidP="006D063D">
            <w:pPr>
              <w:pStyle w:val="paragraph"/>
              <w:numPr>
                <w:ilvl w:val="0"/>
                <w:numId w:val="27"/>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Misinformation is rapidly identified across platforms.</w:t>
            </w:r>
          </w:p>
          <w:p w14:paraId="6A5BACEB" w14:textId="4A51FBB3" w:rsidR="00F17516" w:rsidRDefault="00F17516" w:rsidP="006D063D">
            <w:pPr>
              <w:pStyle w:val="paragraph"/>
              <w:numPr>
                <w:ilvl w:val="0"/>
                <w:numId w:val="28"/>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Deepfake content is recognized as potentially synthetic or manipulated.</w:t>
            </w:r>
          </w:p>
          <w:p w14:paraId="5A05AF27" w14:textId="7EF2F946" w:rsidR="00F17516" w:rsidRDefault="00F17516" w:rsidP="006D063D">
            <w:pPr>
              <w:pStyle w:val="paragraph"/>
              <w:numPr>
                <w:ilvl w:val="0"/>
                <w:numId w:val="29"/>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Validation processes are applied prior to public correction or amplification.</w:t>
            </w:r>
          </w:p>
          <w:p w14:paraId="460B4185" w14:textId="4EDD4C15" w:rsidR="00452029" w:rsidRPr="00044CFE" w:rsidRDefault="00F17516" w:rsidP="006D063D">
            <w:pPr>
              <w:pStyle w:val="paragraph"/>
              <w:numPr>
                <w:ilvl w:val="0"/>
                <w:numId w:val="30"/>
              </w:numPr>
              <w:tabs>
                <w:tab w:val="clear" w:pos="720"/>
                <w:tab w:val="num" w:pos="23"/>
              </w:tabs>
              <w:spacing w:before="0" w:beforeAutospacing="0" w:after="0" w:afterAutospacing="0"/>
              <w:ind w:left="328" w:hanging="215"/>
              <w:textAlignment w:val="baseline"/>
              <w:rPr>
                <w:rFonts w:ascii="Arial Narrow" w:hAnsi="Arial Narrow"/>
                <w:sz w:val="22"/>
              </w:rPr>
            </w:pPr>
            <w:r>
              <w:rPr>
                <w:rStyle w:val="normaltextrun"/>
                <w:rFonts w:ascii="Arial Narrow" w:hAnsi="Arial Narrow" w:cs="Segoe UI"/>
                <w:sz w:val="22"/>
                <w:szCs w:val="22"/>
              </w:rPr>
              <w:t>Cross-sector information sharing supports verification.</w:t>
            </w:r>
          </w:p>
        </w:tc>
        <w:tc>
          <w:tcPr>
            <w:tcW w:w="6230" w:type="dxa"/>
            <w:vAlign w:val="center"/>
          </w:tcPr>
          <w:p w14:paraId="460B4187" w14:textId="2552C0C4" w:rsidR="00452029" w:rsidRPr="00044CFE" w:rsidRDefault="00452029" w:rsidP="00374CCE">
            <w:pPr>
              <w:pStyle w:val="BodyText"/>
              <w:rPr>
                <w:rFonts w:ascii="Arial Narrow" w:hAnsi="Arial Narrow"/>
                <w:sz w:val="22"/>
                <w:highlight w:val="yellow"/>
              </w:rPr>
            </w:pPr>
          </w:p>
        </w:tc>
        <w:tc>
          <w:tcPr>
            <w:tcW w:w="924" w:type="dxa"/>
            <w:vAlign w:val="center"/>
          </w:tcPr>
          <w:p w14:paraId="460B4189" w14:textId="72B9E166" w:rsidR="00452029" w:rsidRPr="00044CFE" w:rsidRDefault="00452029" w:rsidP="00374CCE">
            <w:pPr>
              <w:pStyle w:val="BodyText"/>
              <w:rPr>
                <w:rFonts w:ascii="Arial Narrow" w:hAnsi="Arial Narrow"/>
                <w:sz w:val="22"/>
                <w:highlight w:val="yellow"/>
              </w:rPr>
            </w:pPr>
          </w:p>
        </w:tc>
      </w:tr>
      <w:tr w:rsidR="00514CDC" w:rsidRPr="00044CFE" w14:paraId="6219D260" w14:textId="77777777" w:rsidTr="00B81CB3">
        <w:trPr>
          <w:cantSplit/>
          <w:trHeight w:val="1601"/>
        </w:trPr>
        <w:tc>
          <w:tcPr>
            <w:tcW w:w="2515" w:type="dxa"/>
            <w:vAlign w:val="center"/>
          </w:tcPr>
          <w:p w14:paraId="2C0EC826" w14:textId="61C83A92" w:rsidR="00514CDC" w:rsidRPr="006D063D" w:rsidRDefault="006D063D" w:rsidP="008736FB">
            <w:pPr>
              <w:pStyle w:val="BodyText2"/>
              <w:rPr>
                <w:rFonts w:ascii="Arial Narrow" w:hAnsi="Arial Narrow"/>
                <w:b w:val="0"/>
                <w:bCs/>
                <w:sz w:val="22"/>
              </w:rPr>
            </w:pPr>
            <w:r w:rsidRPr="006D063D">
              <w:rPr>
                <w:rStyle w:val="normaltextrun"/>
                <w:rFonts w:ascii="Arial Narrow" w:hAnsi="Arial Narrow"/>
                <w:b w:val="0"/>
                <w:bCs/>
                <w:color w:val="000000"/>
                <w:sz w:val="22"/>
                <w:szCs w:val="22"/>
                <w:shd w:val="clear" w:color="auto" w:fill="FFFFFF"/>
              </w:rPr>
              <w:t>Coordinate regional public messaging and corrections.</w:t>
            </w:r>
          </w:p>
        </w:tc>
        <w:tc>
          <w:tcPr>
            <w:tcW w:w="3309" w:type="dxa"/>
            <w:vAlign w:val="center"/>
          </w:tcPr>
          <w:p w14:paraId="7AF9F42F" w14:textId="599AFF32" w:rsidR="006D063D" w:rsidRDefault="006D063D" w:rsidP="006D063D">
            <w:pPr>
              <w:pStyle w:val="paragraph"/>
              <w:numPr>
                <w:ilvl w:val="0"/>
                <w:numId w:val="31"/>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Messaging is coordinated across jurisdictions and sectors.</w:t>
            </w:r>
          </w:p>
          <w:p w14:paraId="62199B7E" w14:textId="57EA7BC4" w:rsidR="006D063D" w:rsidRDefault="006D063D" w:rsidP="006D063D">
            <w:pPr>
              <w:pStyle w:val="paragraph"/>
              <w:numPr>
                <w:ilvl w:val="0"/>
                <w:numId w:val="32"/>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Corrections are issued in a timely manner.</w:t>
            </w:r>
          </w:p>
          <w:p w14:paraId="0B6F2AAF" w14:textId="27ADF706" w:rsidR="006D063D" w:rsidRDefault="006D063D" w:rsidP="006D063D">
            <w:pPr>
              <w:pStyle w:val="paragraph"/>
              <w:numPr>
                <w:ilvl w:val="0"/>
                <w:numId w:val="33"/>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Conflicting information is minimized.</w:t>
            </w:r>
          </w:p>
          <w:p w14:paraId="4E21325F" w14:textId="324D5015" w:rsidR="00514CDC" w:rsidRDefault="006D063D" w:rsidP="006D063D">
            <w:pPr>
              <w:pStyle w:val="paragraph"/>
              <w:numPr>
                <w:ilvl w:val="0"/>
                <w:numId w:val="34"/>
              </w:numPr>
              <w:tabs>
                <w:tab w:val="clear" w:pos="720"/>
                <w:tab w:val="num" w:pos="23"/>
              </w:tabs>
              <w:spacing w:before="0" w:beforeAutospacing="0" w:after="0" w:afterAutospacing="0"/>
              <w:ind w:left="328" w:hanging="215"/>
              <w:textAlignment w:val="baseline"/>
              <w:rPr>
                <w:rFonts w:ascii="Arial Narrow" w:hAnsi="Arial Narrow"/>
                <w:sz w:val="22"/>
              </w:rPr>
            </w:pPr>
            <w:r>
              <w:rPr>
                <w:rStyle w:val="normaltextrun"/>
                <w:rFonts w:ascii="Arial Narrow" w:hAnsi="Arial Narrow" w:cs="Segoe UI"/>
                <w:sz w:val="22"/>
                <w:szCs w:val="22"/>
              </w:rPr>
              <w:t>Updates are consistent across platforms and agencies.</w:t>
            </w:r>
          </w:p>
        </w:tc>
        <w:tc>
          <w:tcPr>
            <w:tcW w:w="6230" w:type="dxa"/>
            <w:vAlign w:val="center"/>
          </w:tcPr>
          <w:p w14:paraId="6A9634CF" w14:textId="77777777" w:rsidR="00514CDC" w:rsidRPr="00044CFE" w:rsidRDefault="00514CDC" w:rsidP="00374CCE">
            <w:pPr>
              <w:pStyle w:val="BodyText"/>
              <w:rPr>
                <w:rFonts w:ascii="Arial Narrow" w:hAnsi="Arial Narrow"/>
                <w:sz w:val="22"/>
                <w:highlight w:val="yellow"/>
              </w:rPr>
            </w:pPr>
          </w:p>
        </w:tc>
        <w:tc>
          <w:tcPr>
            <w:tcW w:w="924" w:type="dxa"/>
            <w:vAlign w:val="center"/>
          </w:tcPr>
          <w:p w14:paraId="1F74E249" w14:textId="77777777" w:rsidR="00514CDC" w:rsidRPr="00044CFE" w:rsidRDefault="00514CDC" w:rsidP="00374CCE">
            <w:pPr>
              <w:pStyle w:val="BodyText"/>
              <w:rPr>
                <w:rFonts w:ascii="Arial Narrow" w:hAnsi="Arial Narrow"/>
                <w:sz w:val="22"/>
                <w:highlight w:val="yellow"/>
              </w:rPr>
            </w:pPr>
          </w:p>
        </w:tc>
      </w:tr>
      <w:tr w:rsidR="004562B3" w:rsidRPr="00044CFE" w14:paraId="06DA4788" w14:textId="77777777" w:rsidTr="00B81CB3">
        <w:trPr>
          <w:cantSplit/>
          <w:trHeight w:val="1601"/>
        </w:trPr>
        <w:tc>
          <w:tcPr>
            <w:tcW w:w="2515" w:type="dxa"/>
            <w:vAlign w:val="center"/>
          </w:tcPr>
          <w:p w14:paraId="3219A28B" w14:textId="5CFEC095" w:rsidR="004562B3" w:rsidRPr="006D063D" w:rsidRDefault="006D063D" w:rsidP="008736FB">
            <w:pPr>
              <w:pStyle w:val="BodyText2"/>
              <w:rPr>
                <w:rFonts w:ascii="Arial Narrow" w:hAnsi="Arial Narrow"/>
                <w:b w:val="0"/>
                <w:bCs/>
                <w:sz w:val="22"/>
              </w:rPr>
            </w:pPr>
            <w:r w:rsidRPr="006D063D">
              <w:rPr>
                <w:rStyle w:val="normaltextrun"/>
                <w:rFonts w:ascii="Arial Narrow" w:hAnsi="Arial Narrow"/>
                <w:b w:val="0"/>
                <w:bCs/>
                <w:color w:val="000000"/>
                <w:sz w:val="22"/>
                <w:szCs w:val="22"/>
                <w:shd w:val="clear" w:color="auto" w:fill="FFFFFF"/>
              </w:rPr>
              <w:lastRenderedPageBreak/>
              <w:t>Manage public information under high-volume crisis conditions.</w:t>
            </w:r>
          </w:p>
        </w:tc>
        <w:tc>
          <w:tcPr>
            <w:tcW w:w="3309" w:type="dxa"/>
            <w:vAlign w:val="center"/>
          </w:tcPr>
          <w:p w14:paraId="45CD5005" w14:textId="00B4C957" w:rsidR="006D063D" w:rsidRDefault="006D063D" w:rsidP="006D063D">
            <w:pPr>
              <w:pStyle w:val="paragraph"/>
              <w:numPr>
                <w:ilvl w:val="0"/>
                <w:numId w:val="35"/>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High volumes of public inquiries are acknowledged and managed.</w:t>
            </w:r>
          </w:p>
          <w:p w14:paraId="7083B724" w14:textId="329CBB0A" w:rsidR="006D063D" w:rsidRDefault="006D063D" w:rsidP="006D063D">
            <w:pPr>
              <w:pStyle w:val="paragraph"/>
              <w:numPr>
                <w:ilvl w:val="0"/>
                <w:numId w:val="36"/>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Rumor control processes are implemented.</w:t>
            </w:r>
          </w:p>
          <w:p w14:paraId="0815CC6E" w14:textId="41C03D75" w:rsidR="006D063D" w:rsidRDefault="006D063D" w:rsidP="006D063D">
            <w:pPr>
              <w:pStyle w:val="paragraph"/>
              <w:numPr>
                <w:ilvl w:val="0"/>
                <w:numId w:val="37"/>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Call centers, 911 centers, and public information lines are supported.</w:t>
            </w:r>
          </w:p>
          <w:p w14:paraId="1C7D8F15" w14:textId="5A8FE19E" w:rsidR="004562B3" w:rsidRDefault="006D063D" w:rsidP="006D063D">
            <w:pPr>
              <w:pStyle w:val="paragraph"/>
              <w:numPr>
                <w:ilvl w:val="0"/>
                <w:numId w:val="38"/>
              </w:numPr>
              <w:tabs>
                <w:tab w:val="clear" w:pos="720"/>
                <w:tab w:val="num" w:pos="23"/>
              </w:tabs>
              <w:spacing w:before="0" w:beforeAutospacing="0" w:after="0" w:afterAutospacing="0"/>
              <w:ind w:left="328" w:hanging="215"/>
              <w:textAlignment w:val="baseline"/>
              <w:rPr>
                <w:rFonts w:ascii="Arial Narrow" w:hAnsi="Arial Narrow"/>
                <w:sz w:val="22"/>
              </w:rPr>
            </w:pPr>
            <w:r>
              <w:rPr>
                <w:rStyle w:val="normaltextrun"/>
                <w:rFonts w:ascii="Arial Narrow" w:hAnsi="Arial Narrow" w:cs="Segoe UI"/>
                <w:sz w:val="22"/>
                <w:szCs w:val="22"/>
              </w:rPr>
              <w:t>Public messaging adapts to rapidly changing conditions.</w:t>
            </w:r>
          </w:p>
        </w:tc>
        <w:tc>
          <w:tcPr>
            <w:tcW w:w="6230" w:type="dxa"/>
            <w:vAlign w:val="center"/>
          </w:tcPr>
          <w:p w14:paraId="17E6D147" w14:textId="77777777" w:rsidR="004562B3" w:rsidRPr="00044CFE" w:rsidRDefault="004562B3" w:rsidP="00374CCE">
            <w:pPr>
              <w:pStyle w:val="BodyText"/>
              <w:rPr>
                <w:rFonts w:ascii="Arial Narrow" w:hAnsi="Arial Narrow"/>
                <w:sz w:val="22"/>
                <w:highlight w:val="yellow"/>
              </w:rPr>
            </w:pPr>
          </w:p>
        </w:tc>
        <w:tc>
          <w:tcPr>
            <w:tcW w:w="924" w:type="dxa"/>
            <w:vAlign w:val="center"/>
          </w:tcPr>
          <w:p w14:paraId="0CF7508F" w14:textId="77777777" w:rsidR="004562B3" w:rsidRPr="00044CFE" w:rsidRDefault="004562B3" w:rsidP="00374CCE">
            <w:pPr>
              <w:pStyle w:val="BodyText"/>
              <w:rPr>
                <w:rFonts w:ascii="Arial Narrow" w:hAnsi="Arial Narrow"/>
                <w:sz w:val="22"/>
                <w:highlight w:val="yellow"/>
              </w:rPr>
            </w:pPr>
          </w:p>
        </w:tc>
      </w:tr>
      <w:tr w:rsidR="004562B3" w:rsidRPr="00044CFE" w14:paraId="2494DC51" w14:textId="77777777" w:rsidTr="00B81CB3">
        <w:trPr>
          <w:cantSplit/>
          <w:trHeight w:val="1601"/>
        </w:trPr>
        <w:tc>
          <w:tcPr>
            <w:tcW w:w="2515" w:type="dxa"/>
            <w:vAlign w:val="center"/>
          </w:tcPr>
          <w:p w14:paraId="7EF6EE1D" w14:textId="5B3DDC69" w:rsidR="004562B3" w:rsidRPr="006D063D" w:rsidRDefault="006D063D" w:rsidP="008736FB">
            <w:pPr>
              <w:pStyle w:val="BodyText2"/>
              <w:rPr>
                <w:rFonts w:ascii="Arial Narrow" w:hAnsi="Arial Narrow"/>
                <w:b w:val="0"/>
                <w:bCs/>
                <w:sz w:val="22"/>
              </w:rPr>
            </w:pPr>
            <w:r w:rsidRPr="006D063D">
              <w:rPr>
                <w:rStyle w:val="normaltextrun"/>
                <w:rFonts w:ascii="Arial Narrow" w:hAnsi="Arial Narrow"/>
                <w:b w:val="0"/>
                <w:bCs/>
                <w:color w:val="000000"/>
                <w:sz w:val="22"/>
                <w:szCs w:val="22"/>
                <w:shd w:val="clear" w:color="auto" w:fill="FFFFFF"/>
              </w:rPr>
              <w:t>Maintain public trust during AI-enabled influence operations.</w:t>
            </w:r>
          </w:p>
        </w:tc>
        <w:tc>
          <w:tcPr>
            <w:tcW w:w="3309" w:type="dxa"/>
            <w:vAlign w:val="center"/>
          </w:tcPr>
          <w:p w14:paraId="261B6679" w14:textId="07FD66CB" w:rsidR="006D063D" w:rsidRDefault="006D063D" w:rsidP="006D063D">
            <w:pPr>
              <w:pStyle w:val="paragraph"/>
              <w:numPr>
                <w:ilvl w:val="0"/>
                <w:numId w:val="39"/>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Agencies acknowledge uncertainty when appropriate.</w:t>
            </w:r>
          </w:p>
          <w:p w14:paraId="0436F6C5" w14:textId="200C03E0" w:rsidR="006D063D" w:rsidRDefault="006D063D" w:rsidP="006D063D">
            <w:pPr>
              <w:pStyle w:val="paragraph"/>
              <w:numPr>
                <w:ilvl w:val="0"/>
                <w:numId w:val="40"/>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Messaging maintains credibility despite conflicting information.</w:t>
            </w:r>
          </w:p>
          <w:p w14:paraId="4BA589A1" w14:textId="7C212EC4" w:rsidR="006D063D" w:rsidRDefault="006D063D" w:rsidP="006D063D">
            <w:pPr>
              <w:pStyle w:val="paragraph"/>
              <w:numPr>
                <w:ilvl w:val="0"/>
                <w:numId w:val="41"/>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Public confidence strategies are discussed or implemented.</w:t>
            </w:r>
          </w:p>
          <w:p w14:paraId="6219DA33" w14:textId="15D5711B" w:rsidR="004562B3" w:rsidRDefault="006D063D" w:rsidP="006D063D">
            <w:pPr>
              <w:pStyle w:val="paragraph"/>
              <w:numPr>
                <w:ilvl w:val="0"/>
                <w:numId w:val="42"/>
              </w:numPr>
              <w:tabs>
                <w:tab w:val="clear" w:pos="720"/>
                <w:tab w:val="num" w:pos="23"/>
              </w:tabs>
              <w:spacing w:before="0" w:beforeAutospacing="0" w:after="0" w:afterAutospacing="0"/>
              <w:ind w:left="328" w:hanging="215"/>
              <w:textAlignment w:val="baseline"/>
              <w:rPr>
                <w:rFonts w:ascii="Arial Narrow" w:hAnsi="Arial Narrow"/>
                <w:sz w:val="22"/>
              </w:rPr>
            </w:pPr>
            <w:r>
              <w:rPr>
                <w:rStyle w:val="normaltextrun"/>
                <w:rFonts w:ascii="Arial Narrow" w:hAnsi="Arial Narrow" w:cs="Segoe UI"/>
                <w:sz w:val="22"/>
                <w:szCs w:val="22"/>
              </w:rPr>
              <w:t>Trust restoration considerations are incorporated into messaging.</w:t>
            </w:r>
          </w:p>
        </w:tc>
        <w:tc>
          <w:tcPr>
            <w:tcW w:w="6230" w:type="dxa"/>
            <w:vAlign w:val="center"/>
          </w:tcPr>
          <w:p w14:paraId="14D4C68C" w14:textId="77777777" w:rsidR="004562B3" w:rsidRPr="00044CFE" w:rsidRDefault="004562B3" w:rsidP="00374CCE">
            <w:pPr>
              <w:pStyle w:val="BodyText"/>
              <w:rPr>
                <w:rFonts w:ascii="Arial Narrow" w:hAnsi="Arial Narrow"/>
                <w:sz w:val="22"/>
                <w:highlight w:val="yellow"/>
              </w:rPr>
            </w:pPr>
          </w:p>
        </w:tc>
        <w:tc>
          <w:tcPr>
            <w:tcW w:w="924" w:type="dxa"/>
            <w:vAlign w:val="center"/>
          </w:tcPr>
          <w:p w14:paraId="41D1B18A" w14:textId="77777777" w:rsidR="004562B3" w:rsidRPr="00044CFE" w:rsidRDefault="004562B3" w:rsidP="00374CCE">
            <w:pPr>
              <w:pStyle w:val="BodyText"/>
              <w:rPr>
                <w:rFonts w:ascii="Arial Narrow" w:hAnsi="Arial Narrow"/>
                <w:sz w:val="22"/>
                <w:highlight w:val="yellow"/>
              </w:rPr>
            </w:pPr>
          </w:p>
        </w:tc>
      </w:tr>
      <w:tr w:rsidR="004562B3" w:rsidRPr="00044CFE" w14:paraId="304DC209" w14:textId="77777777" w:rsidTr="00B81CB3">
        <w:trPr>
          <w:cantSplit/>
          <w:trHeight w:val="1601"/>
        </w:trPr>
        <w:tc>
          <w:tcPr>
            <w:tcW w:w="2515" w:type="dxa"/>
            <w:tcBorders>
              <w:bottom w:val="single" w:sz="4" w:space="0" w:color="auto"/>
            </w:tcBorders>
            <w:vAlign w:val="center"/>
          </w:tcPr>
          <w:p w14:paraId="5467718D" w14:textId="6335846D" w:rsidR="004562B3" w:rsidRPr="006D063D" w:rsidRDefault="006D063D" w:rsidP="008736FB">
            <w:pPr>
              <w:pStyle w:val="BodyText2"/>
              <w:rPr>
                <w:rFonts w:ascii="Arial Narrow" w:hAnsi="Arial Narrow"/>
                <w:b w:val="0"/>
                <w:bCs/>
                <w:sz w:val="22"/>
              </w:rPr>
            </w:pPr>
            <w:r w:rsidRPr="006D063D">
              <w:rPr>
                <w:rStyle w:val="normaltextrun"/>
                <w:rFonts w:ascii="Arial Narrow" w:hAnsi="Arial Narrow"/>
                <w:b w:val="0"/>
                <w:bCs/>
                <w:color w:val="000000"/>
                <w:sz w:val="22"/>
                <w:szCs w:val="22"/>
                <w:shd w:val="clear" w:color="auto" w:fill="FFFFFF"/>
              </w:rPr>
              <w:t>Coordinate messaging with external partners and media.</w:t>
            </w:r>
            <w:r w:rsidRPr="006D063D">
              <w:rPr>
                <w:rStyle w:val="eop"/>
                <w:rFonts w:ascii="Arial Narrow" w:hAnsi="Arial Narrow"/>
                <w:b w:val="0"/>
                <w:bCs/>
                <w:color w:val="000000"/>
                <w:sz w:val="22"/>
                <w:szCs w:val="22"/>
                <w:shd w:val="clear" w:color="auto" w:fill="FFFFFF"/>
              </w:rPr>
              <w:t> </w:t>
            </w:r>
          </w:p>
        </w:tc>
        <w:tc>
          <w:tcPr>
            <w:tcW w:w="3309" w:type="dxa"/>
            <w:tcBorders>
              <w:bottom w:val="single" w:sz="4" w:space="0" w:color="auto"/>
            </w:tcBorders>
            <w:vAlign w:val="center"/>
          </w:tcPr>
          <w:p w14:paraId="61836186" w14:textId="4598E088" w:rsidR="006D063D" w:rsidRDefault="006D063D" w:rsidP="006D063D">
            <w:pPr>
              <w:pStyle w:val="paragraph"/>
              <w:numPr>
                <w:ilvl w:val="0"/>
                <w:numId w:val="43"/>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Coordination with media outlets is structured and timely.</w:t>
            </w:r>
          </w:p>
          <w:p w14:paraId="08414154" w14:textId="6EFB9BE7" w:rsidR="006D063D" w:rsidRDefault="006D063D" w:rsidP="006D063D">
            <w:pPr>
              <w:pStyle w:val="paragraph"/>
              <w:numPr>
                <w:ilvl w:val="0"/>
                <w:numId w:val="44"/>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Partner agencies receive synchronized messaging.</w:t>
            </w:r>
          </w:p>
          <w:p w14:paraId="4A73D95B" w14:textId="6A4EE031" w:rsidR="006D063D" w:rsidRDefault="006D063D" w:rsidP="006D063D">
            <w:pPr>
              <w:pStyle w:val="paragraph"/>
              <w:numPr>
                <w:ilvl w:val="0"/>
                <w:numId w:val="45"/>
              </w:numPr>
              <w:tabs>
                <w:tab w:val="clear" w:pos="720"/>
                <w:tab w:val="num" w:pos="23"/>
              </w:tabs>
              <w:spacing w:before="0" w:beforeAutospacing="0" w:after="0" w:afterAutospacing="0"/>
              <w:ind w:left="328" w:hanging="215"/>
              <w:textAlignment w:val="baseline"/>
              <w:rPr>
                <w:rFonts w:ascii="Arial Narrow" w:hAnsi="Arial Narrow" w:cs="Segoe UI"/>
                <w:sz w:val="22"/>
                <w:szCs w:val="22"/>
              </w:rPr>
            </w:pPr>
            <w:r>
              <w:rPr>
                <w:rStyle w:val="normaltextrun"/>
                <w:rFonts w:ascii="Arial Narrow" w:hAnsi="Arial Narrow" w:cs="Segoe UI"/>
                <w:sz w:val="22"/>
                <w:szCs w:val="22"/>
              </w:rPr>
              <w:t>External stakeholders (schools, hospitals, transit, utilities) receive consistent information.</w:t>
            </w:r>
          </w:p>
          <w:p w14:paraId="1F7C1EFE" w14:textId="67134BC6" w:rsidR="004562B3" w:rsidRDefault="006D063D" w:rsidP="006D063D">
            <w:pPr>
              <w:pStyle w:val="paragraph"/>
              <w:numPr>
                <w:ilvl w:val="0"/>
                <w:numId w:val="46"/>
              </w:numPr>
              <w:tabs>
                <w:tab w:val="clear" w:pos="720"/>
                <w:tab w:val="num" w:pos="23"/>
              </w:tabs>
              <w:spacing w:before="0" w:beforeAutospacing="0" w:after="0" w:afterAutospacing="0"/>
              <w:ind w:left="328" w:hanging="215"/>
              <w:textAlignment w:val="baseline"/>
              <w:rPr>
                <w:rFonts w:ascii="Arial Narrow" w:hAnsi="Arial Narrow"/>
                <w:sz w:val="22"/>
              </w:rPr>
            </w:pPr>
            <w:r>
              <w:rPr>
                <w:rStyle w:val="normaltextrun"/>
                <w:rFonts w:ascii="Arial Narrow" w:hAnsi="Arial Narrow" w:cs="Segoe UI"/>
                <w:sz w:val="22"/>
                <w:szCs w:val="22"/>
              </w:rPr>
              <w:t>Media amplification of misinformation is addressed appropriately.</w:t>
            </w:r>
          </w:p>
        </w:tc>
        <w:tc>
          <w:tcPr>
            <w:tcW w:w="6230" w:type="dxa"/>
            <w:vAlign w:val="center"/>
          </w:tcPr>
          <w:p w14:paraId="77BDB7E8" w14:textId="77777777" w:rsidR="004562B3" w:rsidRPr="00044CFE" w:rsidRDefault="004562B3" w:rsidP="00374CCE">
            <w:pPr>
              <w:pStyle w:val="BodyText"/>
              <w:rPr>
                <w:rFonts w:ascii="Arial Narrow" w:hAnsi="Arial Narrow"/>
                <w:sz w:val="22"/>
                <w:highlight w:val="yellow"/>
              </w:rPr>
            </w:pPr>
          </w:p>
        </w:tc>
        <w:tc>
          <w:tcPr>
            <w:tcW w:w="924" w:type="dxa"/>
            <w:vAlign w:val="center"/>
          </w:tcPr>
          <w:p w14:paraId="444543FB" w14:textId="77777777" w:rsidR="004562B3" w:rsidRPr="00044CFE" w:rsidRDefault="004562B3" w:rsidP="00374CCE">
            <w:pPr>
              <w:pStyle w:val="BodyText"/>
              <w:rPr>
                <w:rFonts w:ascii="Arial Narrow" w:hAnsi="Arial Narrow"/>
                <w:sz w:val="22"/>
                <w:highlight w:val="yellow"/>
              </w:rPr>
            </w:pPr>
          </w:p>
        </w:tc>
      </w:tr>
    </w:tbl>
    <w:p w14:paraId="38F764AA" w14:textId="3134BC1D" w:rsidR="003C6EBB" w:rsidRDefault="001633B4" w:rsidP="008C1067">
      <w:pPr>
        <w:pStyle w:val="BodyText"/>
        <w:tabs>
          <w:tab w:val="right" w:leader="underscore" w:pos="7200"/>
          <w:tab w:val="right" w:leader="underscore" w:pos="10800"/>
        </w:tabs>
        <w:spacing w:before="0" w:after="0"/>
        <w:jc w:val="right"/>
        <w:rPr>
          <w:rFonts w:ascii="Arial Narrow" w:hAnsi="Arial Narrow"/>
        </w:rPr>
      </w:pPr>
      <w:r w:rsidRPr="00044CFE">
        <w:rPr>
          <w:rFonts w:ascii="Arial Narrow" w:hAnsi="Arial Narrow"/>
        </w:rPr>
        <w:t>Final Core Capability Rating: [</w:t>
      </w:r>
      <w:r w:rsidR="00995994">
        <w:rPr>
          <w:rFonts w:ascii="Arial Narrow" w:hAnsi="Arial Narrow"/>
        </w:rPr>
        <w:t xml:space="preserve">   </w:t>
      </w:r>
      <w:r w:rsidR="00F55ED3" w:rsidRPr="00044CFE">
        <w:rPr>
          <w:rFonts w:ascii="Arial Narrow" w:hAnsi="Arial Narrow"/>
        </w:rPr>
        <w:t xml:space="preserve">            </w:t>
      </w:r>
      <w:r w:rsidRPr="00044CFE">
        <w:rPr>
          <w:rFonts w:ascii="Arial Narrow" w:hAnsi="Arial Narrow"/>
        </w:rPr>
        <w:t>]</w:t>
      </w:r>
    </w:p>
    <w:p w14:paraId="460B41A5" w14:textId="4947E538" w:rsidR="008D3B07" w:rsidRPr="00FA049D" w:rsidRDefault="008D3B07" w:rsidP="00036AEA">
      <w:pPr>
        <w:pStyle w:val="BodyText"/>
        <w:rPr>
          <w:rFonts w:ascii="Franklin Gothic Book" w:hAnsi="Franklin Gothic Book"/>
        </w:rPr>
      </w:pPr>
    </w:p>
    <w:sectPr w:rsidR="008D3B07" w:rsidRPr="00FA049D" w:rsidSect="00036AEA">
      <w:headerReference w:type="even"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BD7B" w14:textId="77777777" w:rsidR="00676AE1" w:rsidRDefault="00676AE1" w:rsidP="00955F17">
      <w:r>
        <w:separator/>
      </w:r>
    </w:p>
  </w:endnote>
  <w:endnote w:type="continuationSeparator" w:id="0">
    <w:p w14:paraId="28247463" w14:textId="77777777" w:rsidR="00676AE1" w:rsidRDefault="00676AE1" w:rsidP="00955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5FCE" w14:textId="0AAF0252" w:rsidR="001A622D" w:rsidRPr="00044CFE" w:rsidRDefault="001A622D" w:rsidP="001A622D">
    <w:pPr>
      <w:pStyle w:val="Footer"/>
      <w:tabs>
        <w:tab w:val="clear" w:pos="9360"/>
        <w:tab w:val="right" w:pos="12960"/>
      </w:tabs>
      <w:rPr>
        <w:rFonts w:ascii="Arial Narrow" w:hAnsi="Arial Narrow"/>
        <w:color w:val="005288"/>
      </w:rPr>
    </w:pPr>
    <w:r w:rsidRPr="00044CFE">
      <w:rPr>
        <w:rFonts w:ascii="Arial Narrow" w:hAnsi="Arial Narrow"/>
        <w:color w:val="005288"/>
      </w:rPr>
      <w:t>EEG-</w:t>
    </w:r>
    <w:r w:rsidR="006C3745" w:rsidRPr="00044CFE">
      <w:rPr>
        <w:rFonts w:ascii="Arial Narrow" w:hAnsi="Arial Narrow"/>
        <w:color w:val="005288"/>
      </w:rPr>
      <w:t xml:space="preserve"> </w:t>
    </w:r>
    <w:r w:rsidR="005F63E8">
      <w:rPr>
        <w:rFonts w:ascii="Arial Narrow" w:hAnsi="Arial Narrow"/>
        <w:color w:val="005288"/>
      </w:rPr>
      <w:t>01</w:t>
    </w:r>
    <w:r w:rsidR="0008572B" w:rsidRPr="00044CFE">
      <w:rPr>
        <w:rFonts w:ascii="Arial Narrow" w:hAnsi="Arial Narrow"/>
        <w:color w:val="005288"/>
      </w:rPr>
      <w:tab/>
    </w:r>
    <w:r w:rsidRPr="00044CFE">
      <w:rPr>
        <w:rFonts w:ascii="Arial Narrow" w:hAnsi="Arial Narrow"/>
        <w:color w:val="005288"/>
      </w:rPr>
      <w:tab/>
    </w:r>
  </w:p>
  <w:p w14:paraId="67960DDD" w14:textId="3DC52AE1" w:rsidR="001A622D" w:rsidRPr="00044CFE" w:rsidRDefault="001A622D" w:rsidP="00E97326">
    <w:pPr>
      <w:pStyle w:val="Footer"/>
      <w:tabs>
        <w:tab w:val="clear" w:pos="9360"/>
        <w:tab w:val="right" w:pos="12960"/>
      </w:tabs>
      <w:rPr>
        <w:rFonts w:ascii="Arial Narrow" w:hAnsi="Arial Narrow"/>
        <w:color w:val="005288"/>
      </w:rPr>
    </w:pPr>
    <w:r w:rsidRPr="00044CFE">
      <w:rPr>
        <w:rFonts w:ascii="Arial Narrow" w:hAnsi="Arial Narrow"/>
        <w:color w:val="005288"/>
      </w:rPr>
      <w:t xml:space="preserve">Homeland Security Exercise and Evaluation Program                                                      </w:t>
    </w:r>
    <w:r w:rsidR="004B5B5A" w:rsidRPr="00044CFE">
      <w:rPr>
        <w:rFonts w:ascii="Arial Narrow" w:hAnsi="Arial Narrow"/>
        <w:color w:val="005288"/>
      </w:rPr>
      <w:tab/>
    </w:r>
    <w:r w:rsidRPr="00044CFE">
      <w:rPr>
        <w:rFonts w:ascii="Arial Narrow" w:hAnsi="Arial Narrow"/>
        <w:color w:val="005288"/>
      </w:rPr>
      <w:t xml:space="preserve"> </w:t>
    </w:r>
  </w:p>
  <w:p w14:paraId="69CFA4F9" w14:textId="5DF8CEB4" w:rsidR="001A622D" w:rsidRPr="00FA049D" w:rsidRDefault="001A622D" w:rsidP="001A622D">
    <w:pPr>
      <w:pStyle w:val="Footer"/>
      <w:tabs>
        <w:tab w:val="clear" w:pos="9360"/>
        <w:tab w:val="right" w:pos="12960"/>
      </w:tabs>
      <w:jc w:val="center"/>
      <w:rPr>
        <w:rFonts w:ascii="Franklin Gothic Book" w:hAnsi="Franklin Gothic Book"/>
        <w:color w:val="005288"/>
      </w:rPr>
    </w:pPr>
    <w:r w:rsidRPr="00FA049D">
      <w:rPr>
        <w:rFonts w:ascii="Franklin Gothic Book" w:hAnsi="Franklin Gothic Book"/>
        <w:color w:val="00528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F522" w14:textId="0063C776" w:rsidR="001A622D" w:rsidRPr="00044CFE" w:rsidRDefault="001A622D" w:rsidP="0073273B">
    <w:pPr>
      <w:pStyle w:val="Footer"/>
      <w:pBdr>
        <w:top w:val="single" w:sz="8" w:space="1" w:color="003366"/>
      </w:pBdr>
      <w:tabs>
        <w:tab w:val="clear" w:pos="6480"/>
        <w:tab w:val="clear" w:pos="9360"/>
        <w:tab w:val="right" w:pos="12960"/>
      </w:tabs>
      <w:rPr>
        <w:rStyle w:val="PageNumber"/>
        <w:rFonts w:ascii="Arial Narrow" w:hAnsi="Arial Narrow"/>
        <w:color w:val="005288"/>
        <w:szCs w:val="20"/>
      </w:rPr>
    </w:pPr>
    <w:r w:rsidRPr="00044CFE">
      <w:rPr>
        <w:rFonts w:ascii="Arial Narrow" w:hAnsi="Arial Narrow"/>
        <w:color w:val="005288"/>
        <w:szCs w:val="20"/>
      </w:rPr>
      <w:t>EEG</w:t>
    </w:r>
    <w:r w:rsidR="005F63E8">
      <w:rPr>
        <w:rFonts w:ascii="Arial Narrow" w:hAnsi="Arial Narrow"/>
        <w:color w:val="005288"/>
        <w:szCs w:val="20"/>
      </w:rPr>
      <w:t>-0</w:t>
    </w:r>
    <w:r w:rsidR="00F22A97">
      <w:rPr>
        <w:rFonts w:ascii="Arial Narrow" w:hAnsi="Arial Narrow"/>
        <w:color w:val="005288"/>
        <w:szCs w:val="20"/>
      </w:rPr>
      <w:t>5</w:t>
    </w:r>
    <w:r w:rsidR="00B739B6" w:rsidRPr="00044CFE">
      <w:rPr>
        <w:rFonts w:ascii="Arial Narrow" w:hAnsi="Arial Narrow"/>
        <w:color w:val="005288"/>
        <w:szCs w:val="20"/>
      </w:rPr>
      <w:tab/>
    </w:r>
  </w:p>
  <w:p w14:paraId="6832D905" w14:textId="78ED262F" w:rsidR="001A622D" w:rsidRPr="00044CFE" w:rsidRDefault="001A622D" w:rsidP="0073273B">
    <w:pPr>
      <w:pStyle w:val="Footer"/>
      <w:pBdr>
        <w:top w:val="single" w:sz="8" w:space="1" w:color="003366"/>
      </w:pBdr>
      <w:tabs>
        <w:tab w:val="clear" w:pos="6480"/>
        <w:tab w:val="clear" w:pos="9360"/>
        <w:tab w:val="right" w:pos="12960"/>
      </w:tabs>
      <w:rPr>
        <w:rStyle w:val="PageNumber"/>
        <w:rFonts w:ascii="Arial Narrow" w:hAnsi="Arial Narrow"/>
        <w:color w:val="005288"/>
        <w:szCs w:val="20"/>
      </w:rPr>
    </w:pPr>
    <w:r w:rsidRPr="00044CFE">
      <w:rPr>
        <w:rFonts w:ascii="Arial Narrow" w:hAnsi="Arial Narrow"/>
        <w:color w:val="005288"/>
        <w:szCs w:val="20"/>
      </w:rPr>
      <w:t xml:space="preserve">Homeland Security Exercise and Evaluation Program </w:t>
    </w:r>
    <w:r w:rsidR="00B739B6" w:rsidRPr="00044CFE">
      <w:rPr>
        <w:rFonts w:ascii="Arial Narrow" w:hAnsi="Arial Narrow"/>
        <w:color w:val="005288"/>
        <w:szCs w:val="20"/>
      </w:rPr>
      <w:tab/>
    </w:r>
    <w:r w:rsidRPr="00044CFE">
      <w:rPr>
        <w:rFonts w:ascii="Arial Narrow" w:hAnsi="Arial Narrow"/>
        <w:color w:val="005288"/>
        <w:szCs w:val="20"/>
      </w:rPr>
      <w:t xml:space="preserve">                      </w:t>
    </w:r>
  </w:p>
  <w:sdt>
    <w:sdtPr>
      <w:rPr>
        <w:rFonts w:ascii="Arial Narrow" w:hAnsi="Arial Narrow"/>
        <w:color w:val="005288"/>
        <w:highlight w:val="yellow"/>
      </w:rPr>
      <w:id w:val="644632253"/>
      <w:docPartObj>
        <w:docPartGallery w:val="Page Numbers (Bottom of Page)"/>
        <w:docPartUnique/>
      </w:docPartObj>
    </w:sdtPr>
    <w:sdtContent>
      <w:p w14:paraId="72A90014" w14:textId="371F8191" w:rsidR="00260ECB" w:rsidRPr="00044CFE" w:rsidRDefault="0073273B" w:rsidP="0073273B">
        <w:pPr>
          <w:pStyle w:val="Footer"/>
          <w:pBdr>
            <w:top w:val="none" w:sz="0" w:space="0" w:color="auto"/>
          </w:pBdr>
          <w:jc w:val="center"/>
          <w:rPr>
            <w:rFonts w:ascii="Arial Narrow" w:hAnsi="Arial Narrow"/>
            <w:color w:val="005288"/>
            <w:szCs w:val="20"/>
          </w:rPr>
        </w:pPr>
        <w:r w:rsidRPr="00044CFE">
          <w:rPr>
            <w:rFonts w:ascii="Arial Narrow" w:hAnsi="Arial Narrow"/>
            <w:color w:val="005288"/>
            <w:szCs w:val="20"/>
          </w:rPr>
          <w:fldChar w:fldCharType="begin"/>
        </w:r>
        <w:r w:rsidRPr="00044CFE">
          <w:rPr>
            <w:rFonts w:ascii="Arial Narrow" w:hAnsi="Arial Narrow"/>
            <w:color w:val="005288"/>
            <w:szCs w:val="20"/>
          </w:rPr>
          <w:instrText xml:space="preserve"> PAGE   \* MERGEFORMAT </w:instrText>
        </w:r>
        <w:r w:rsidRPr="00044CFE">
          <w:rPr>
            <w:rFonts w:ascii="Arial Narrow" w:hAnsi="Arial Narrow"/>
            <w:color w:val="005288"/>
            <w:szCs w:val="20"/>
          </w:rPr>
          <w:fldChar w:fldCharType="separate"/>
        </w:r>
        <w:r w:rsidR="00962454" w:rsidRPr="00044CFE">
          <w:rPr>
            <w:rFonts w:ascii="Arial Narrow" w:hAnsi="Arial Narrow"/>
            <w:noProof/>
            <w:color w:val="005288"/>
            <w:szCs w:val="20"/>
          </w:rPr>
          <w:t>1</w:t>
        </w:r>
        <w:r w:rsidRPr="00044CFE">
          <w:rPr>
            <w:rFonts w:ascii="Arial Narrow" w:hAnsi="Arial Narrow"/>
            <w:noProof/>
            <w:color w:val="00528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021DA" w14:textId="77777777" w:rsidR="00676AE1" w:rsidRDefault="00676AE1" w:rsidP="00955F17">
      <w:r>
        <w:separator/>
      </w:r>
    </w:p>
  </w:footnote>
  <w:footnote w:type="continuationSeparator" w:id="0">
    <w:p w14:paraId="558A1827" w14:textId="77777777" w:rsidR="00676AE1" w:rsidRDefault="00676AE1" w:rsidP="00955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1585" w14:textId="6CA287AE" w:rsidR="001A622D" w:rsidRPr="00044CFE" w:rsidRDefault="00C33721" w:rsidP="001A622D">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Objective 5: Public Information and Warning</w:t>
    </w:r>
    <w:r w:rsidR="001A622D" w:rsidRPr="00044CFE">
      <w:rPr>
        <w:rFonts w:ascii="Arial Narrow" w:hAnsi="Arial Narrow"/>
        <w:b w:val="0"/>
        <w:color w:val="00528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6870" w14:textId="1C94CBBF" w:rsidR="00BE320A" w:rsidRPr="00044CFE" w:rsidRDefault="005F63E8" w:rsidP="001E1E9E">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 xml:space="preserve">Objective </w:t>
    </w:r>
    <w:r w:rsidR="00C33721">
      <w:rPr>
        <w:rFonts w:ascii="Arial Narrow" w:hAnsi="Arial Narrow"/>
        <w:b w:val="0"/>
        <w:color w:val="005288"/>
        <w:szCs w:val="18"/>
      </w:rPr>
      <w:t>5</w:t>
    </w:r>
    <w:r>
      <w:rPr>
        <w:rFonts w:ascii="Arial Narrow" w:hAnsi="Arial Narrow"/>
        <w:b w:val="0"/>
        <w:color w:val="005288"/>
        <w:szCs w:val="18"/>
      </w:rPr>
      <w:t xml:space="preserve">: </w:t>
    </w:r>
    <w:r w:rsidR="00C33721">
      <w:rPr>
        <w:rFonts w:ascii="Arial Narrow" w:hAnsi="Arial Narrow"/>
        <w:b w:val="0"/>
        <w:color w:val="005288"/>
        <w:szCs w:val="18"/>
      </w:rPr>
      <w:t>Public Information and Warning</w:t>
    </w:r>
    <w:r w:rsidR="00BE320A" w:rsidRPr="00044CFE">
      <w:rPr>
        <w:rFonts w:ascii="Arial Narrow" w:hAnsi="Arial Narrow"/>
        <w:b w:val="0"/>
        <w:color w:val="005288"/>
        <w:szCs w:val="18"/>
      </w:rPr>
      <w:tab/>
    </w:r>
    <w:r w:rsidR="007C26E6">
      <w:rPr>
        <w:rFonts w:ascii="Arial Narrow" w:hAnsi="Arial Narrow"/>
        <w:b w:val="0"/>
        <w:color w:val="005288"/>
        <w:szCs w:val="18"/>
      </w:rPr>
      <w:t xml:space="preserve">Bay Area UASI Cyber Bridge </w:t>
    </w:r>
    <w:r w:rsidR="006D063D">
      <w:rPr>
        <w:rFonts w:ascii="Arial Narrow" w:hAnsi="Arial Narrow"/>
        <w:b w:val="0"/>
        <w:color w:val="005288"/>
        <w:szCs w:val="18"/>
      </w:rPr>
      <w:t>20</w:t>
    </w:r>
    <w:r w:rsidR="007C26E6">
      <w:rPr>
        <w:rFonts w:ascii="Arial Narrow" w:hAnsi="Arial Narrow"/>
        <w:b w:val="0"/>
        <w:color w:val="005288"/>
        <w:szCs w:val="18"/>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A70B" w14:textId="5E9AA4DE" w:rsidR="003F1C4B" w:rsidRPr="00044CFE" w:rsidRDefault="003F1C4B" w:rsidP="001A622D">
    <w:pPr>
      <w:pStyle w:val="Header"/>
      <w:pBdr>
        <w:bottom w:val="single" w:sz="4" w:space="1" w:color="003366"/>
      </w:pBdr>
      <w:tabs>
        <w:tab w:val="clear" w:pos="4680"/>
        <w:tab w:val="clear" w:pos="9360"/>
        <w:tab w:val="right" w:pos="12960"/>
      </w:tabs>
      <w:spacing w:after="120"/>
      <w:rPr>
        <w:rFonts w:ascii="Arial Narrow" w:hAnsi="Arial Narrow"/>
        <w:b w:val="0"/>
        <w:color w:val="005288"/>
        <w:szCs w:val="18"/>
      </w:rPr>
    </w:pPr>
    <w:r>
      <w:rPr>
        <w:rFonts w:ascii="Arial Narrow" w:hAnsi="Arial Narrow"/>
        <w:b w:val="0"/>
        <w:color w:val="005288"/>
        <w:szCs w:val="18"/>
      </w:rPr>
      <w:t>Objective 1: Operational Coordination</w:t>
    </w:r>
    <w:r w:rsidRPr="00044CFE">
      <w:rPr>
        <w:rFonts w:ascii="Arial Narrow" w:hAnsi="Arial Narrow"/>
        <w:b w:val="0"/>
        <w:color w:val="005288"/>
        <w:szCs w:val="18"/>
      </w:rPr>
      <w:tab/>
      <w:t xml:space="preserve">Operation </w:t>
    </w:r>
    <w:r>
      <w:rPr>
        <w:rFonts w:ascii="Arial Narrow" w:hAnsi="Arial Narrow"/>
        <w:b w:val="0"/>
        <w:color w:val="005288"/>
        <w:szCs w:val="18"/>
      </w:rPr>
      <w:t>Celebration Shield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1207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408D4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7C94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7E6D8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158A7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B63C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4459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948C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8B4AA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367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7E6AE7"/>
    <w:multiLevelType w:val="multilevel"/>
    <w:tmpl w:val="B670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521DA2"/>
    <w:multiLevelType w:val="hybridMultilevel"/>
    <w:tmpl w:val="1E2C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D2E28"/>
    <w:multiLevelType w:val="multilevel"/>
    <w:tmpl w:val="C496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FE3CEF"/>
    <w:multiLevelType w:val="multilevel"/>
    <w:tmpl w:val="95D8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1F51CA"/>
    <w:multiLevelType w:val="multilevel"/>
    <w:tmpl w:val="CFF0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150390"/>
    <w:multiLevelType w:val="multilevel"/>
    <w:tmpl w:val="ABB8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947384"/>
    <w:multiLevelType w:val="hybridMultilevel"/>
    <w:tmpl w:val="E5BA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C02065"/>
    <w:multiLevelType w:val="multilevel"/>
    <w:tmpl w:val="DA4C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177391"/>
    <w:multiLevelType w:val="hybridMultilevel"/>
    <w:tmpl w:val="EDE6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2C2DEE"/>
    <w:multiLevelType w:val="multilevel"/>
    <w:tmpl w:val="7234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110C86"/>
    <w:multiLevelType w:val="multilevel"/>
    <w:tmpl w:val="5CC0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B46C50"/>
    <w:multiLevelType w:val="multilevel"/>
    <w:tmpl w:val="0E34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8D56FB"/>
    <w:multiLevelType w:val="multilevel"/>
    <w:tmpl w:val="5916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A40B1B"/>
    <w:multiLevelType w:val="multilevel"/>
    <w:tmpl w:val="7F28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8E0AD6"/>
    <w:multiLevelType w:val="hybridMultilevel"/>
    <w:tmpl w:val="A7DE9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9E53E2"/>
    <w:multiLevelType w:val="multilevel"/>
    <w:tmpl w:val="8402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537B5A"/>
    <w:multiLevelType w:val="multilevel"/>
    <w:tmpl w:val="FD36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0A0994"/>
    <w:multiLevelType w:val="multilevel"/>
    <w:tmpl w:val="5D84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691814"/>
    <w:multiLevelType w:val="hybridMultilevel"/>
    <w:tmpl w:val="B442C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900750"/>
    <w:multiLevelType w:val="hybridMultilevel"/>
    <w:tmpl w:val="85D81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1215780"/>
    <w:multiLevelType w:val="multilevel"/>
    <w:tmpl w:val="2822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1E4F21"/>
    <w:multiLevelType w:val="hybridMultilevel"/>
    <w:tmpl w:val="E27EB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911580"/>
    <w:multiLevelType w:val="multilevel"/>
    <w:tmpl w:val="E80A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9933CE"/>
    <w:multiLevelType w:val="hybridMultilevel"/>
    <w:tmpl w:val="233E6E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BFD4630"/>
    <w:multiLevelType w:val="hybridMultilevel"/>
    <w:tmpl w:val="5D2A9142"/>
    <w:lvl w:ilvl="0" w:tplc="F950317E">
      <w:start w:val="1"/>
      <w:numFmt w:val="bullet"/>
      <w:pStyle w:val="Square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27C21"/>
    <w:multiLevelType w:val="multilevel"/>
    <w:tmpl w:val="A41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D05F1F"/>
    <w:multiLevelType w:val="hybridMultilevel"/>
    <w:tmpl w:val="C396E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1776C2"/>
    <w:multiLevelType w:val="multilevel"/>
    <w:tmpl w:val="905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E1779C"/>
    <w:multiLevelType w:val="multilevel"/>
    <w:tmpl w:val="FE10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3C522A"/>
    <w:multiLevelType w:val="multilevel"/>
    <w:tmpl w:val="9D7C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0D0563"/>
    <w:multiLevelType w:val="multilevel"/>
    <w:tmpl w:val="A248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2F2DA1"/>
    <w:multiLevelType w:val="multilevel"/>
    <w:tmpl w:val="7D26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682EE5"/>
    <w:multiLevelType w:val="multilevel"/>
    <w:tmpl w:val="7792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1307E5"/>
    <w:multiLevelType w:val="hybridMultilevel"/>
    <w:tmpl w:val="C35C3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7F2B84"/>
    <w:multiLevelType w:val="multilevel"/>
    <w:tmpl w:val="1F0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CF7D12"/>
    <w:multiLevelType w:val="hybridMultilevel"/>
    <w:tmpl w:val="FD787FB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02791870">
    <w:abstractNumId w:val="34"/>
  </w:num>
  <w:num w:numId="2" w16cid:durableId="439616223">
    <w:abstractNumId w:val="45"/>
  </w:num>
  <w:num w:numId="3" w16cid:durableId="377583601">
    <w:abstractNumId w:val="36"/>
  </w:num>
  <w:num w:numId="4" w16cid:durableId="447051072">
    <w:abstractNumId w:val="18"/>
  </w:num>
  <w:num w:numId="5" w16cid:durableId="1025864533">
    <w:abstractNumId w:val="29"/>
  </w:num>
  <w:num w:numId="6" w16cid:durableId="1108623663">
    <w:abstractNumId w:val="9"/>
  </w:num>
  <w:num w:numId="7" w16cid:durableId="728651279">
    <w:abstractNumId w:val="7"/>
  </w:num>
  <w:num w:numId="8" w16cid:durableId="301231931">
    <w:abstractNumId w:val="6"/>
  </w:num>
  <w:num w:numId="9" w16cid:durableId="1022783526">
    <w:abstractNumId w:val="5"/>
  </w:num>
  <w:num w:numId="10" w16cid:durableId="118228468">
    <w:abstractNumId w:val="4"/>
  </w:num>
  <w:num w:numId="11" w16cid:durableId="46608045">
    <w:abstractNumId w:val="8"/>
  </w:num>
  <w:num w:numId="12" w16cid:durableId="1646741926">
    <w:abstractNumId w:val="3"/>
  </w:num>
  <w:num w:numId="13" w16cid:durableId="2130850259">
    <w:abstractNumId w:val="2"/>
  </w:num>
  <w:num w:numId="14" w16cid:durableId="1289822586">
    <w:abstractNumId w:val="1"/>
  </w:num>
  <w:num w:numId="15" w16cid:durableId="1145198037">
    <w:abstractNumId w:val="0"/>
  </w:num>
  <w:num w:numId="16" w16cid:durableId="111020634">
    <w:abstractNumId w:val="43"/>
  </w:num>
  <w:num w:numId="17" w16cid:durableId="810949071">
    <w:abstractNumId w:val="31"/>
  </w:num>
  <w:num w:numId="18" w16cid:durableId="558440377">
    <w:abstractNumId w:val="24"/>
  </w:num>
  <w:num w:numId="19" w16cid:durableId="2087878168">
    <w:abstractNumId w:val="28"/>
  </w:num>
  <w:num w:numId="20" w16cid:durableId="918297371">
    <w:abstractNumId w:val="33"/>
  </w:num>
  <w:num w:numId="21" w16cid:durableId="447627378">
    <w:abstractNumId w:val="16"/>
  </w:num>
  <w:num w:numId="22" w16cid:durableId="445465030">
    <w:abstractNumId w:val="11"/>
  </w:num>
  <w:num w:numId="23" w16cid:durableId="105203132">
    <w:abstractNumId w:val="27"/>
  </w:num>
  <w:num w:numId="24" w16cid:durableId="1873030073">
    <w:abstractNumId w:val="42"/>
  </w:num>
  <w:num w:numId="25" w16cid:durableId="222102567">
    <w:abstractNumId w:val="15"/>
  </w:num>
  <w:num w:numId="26" w16cid:durableId="1696955398">
    <w:abstractNumId w:val="10"/>
  </w:num>
  <w:num w:numId="27" w16cid:durableId="294988963">
    <w:abstractNumId w:val="38"/>
  </w:num>
  <w:num w:numId="28" w16cid:durableId="1180201569">
    <w:abstractNumId w:val="17"/>
  </w:num>
  <w:num w:numId="29" w16cid:durableId="1646932208">
    <w:abstractNumId w:val="30"/>
  </w:num>
  <w:num w:numId="30" w16cid:durableId="1278758147">
    <w:abstractNumId w:val="22"/>
  </w:num>
  <w:num w:numId="31" w16cid:durableId="1597320226">
    <w:abstractNumId w:val="40"/>
  </w:num>
  <w:num w:numId="32" w16cid:durableId="265426318">
    <w:abstractNumId w:val="35"/>
  </w:num>
  <w:num w:numId="33" w16cid:durableId="800532753">
    <w:abstractNumId w:val="13"/>
  </w:num>
  <w:num w:numId="34" w16cid:durableId="1291590899">
    <w:abstractNumId w:val="21"/>
  </w:num>
  <w:num w:numId="35" w16cid:durableId="1963225262">
    <w:abstractNumId w:val="25"/>
  </w:num>
  <w:num w:numId="36" w16cid:durableId="443693727">
    <w:abstractNumId w:val="19"/>
  </w:num>
  <w:num w:numId="37" w16cid:durableId="1083644461">
    <w:abstractNumId w:val="23"/>
  </w:num>
  <w:num w:numId="38" w16cid:durableId="2004894805">
    <w:abstractNumId w:val="37"/>
  </w:num>
  <w:num w:numId="39" w16cid:durableId="506016063">
    <w:abstractNumId w:val="32"/>
  </w:num>
  <w:num w:numId="40" w16cid:durableId="1363632097">
    <w:abstractNumId w:val="44"/>
  </w:num>
  <w:num w:numId="41" w16cid:durableId="887957900">
    <w:abstractNumId w:val="41"/>
  </w:num>
  <w:num w:numId="42" w16cid:durableId="2018268149">
    <w:abstractNumId w:val="14"/>
  </w:num>
  <w:num w:numId="43" w16cid:durableId="712115764">
    <w:abstractNumId w:val="12"/>
  </w:num>
  <w:num w:numId="44" w16cid:durableId="2082480758">
    <w:abstractNumId w:val="20"/>
  </w:num>
  <w:num w:numId="45" w16cid:durableId="754328390">
    <w:abstractNumId w:val="26"/>
  </w:num>
  <w:num w:numId="46" w16cid:durableId="8102746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AF1"/>
    <w:rsid w:val="00025AAB"/>
    <w:rsid w:val="00030DCF"/>
    <w:rsid w:val="000312A1"/>
    <w:rsid w:val="00035CB7"/>
    <w:rsid w:val="00036868"/>
    <w:rsid w:val="00036AEA"/>
    <w:rsid w:val="00044CFE"/>
    <w:rsid w:val="000514DB"/>
    <w:rsid w:val="00057F4E"/>
    <w:rsid w:val="000633A2"/>
    <w:rsid w:val="0006405A"/>
    <w:rsid w:val="000707BF"/>
    <w:rsid w:val="000742B1"/>
    <w:rsid w:val="0008572B"/>
    <w:rsid w:val="00093615"/>
    <w:rsid w:val="000945A6"/>
    <w:rsid w:val="000A129A"/>
    <w:rsid w:val="000C0BAB"/>
    <w:rsid w:val="000C396B"/>
    <w:rsid w:val="000C4D24"/>
    <w:rsid w:val="000C64C3"/>
    <w:rsid w:val="000D2BE8"/>
    <w:rsid w:val="000D491C"/>
    <w:rsid w:val="000D5EB0"/>
    <w:rsid w:val="000D6DD9"/>
    <w:rsid w:val="000E108A"/>
    <w:rsid w:val="000E2EE1"/>
    <w:rsid w:val="000F268D"/>
    <w:rsid w:val="000F521C"/>
    <w:rsid w:val="000F5E51"/>
    <w:rsid w:val="0010033C"/>
    <w:rsid w:val="00112BD0"/>
    <w:rsid w:val="001147EE"/>
    <w:rsid w:val="00117106"/>
    <w:rsid w:val="0012648A"/>
    <w:rsid w:val="00145C6E"/>
    <w:rsid w:val="001501C8"/>
    <w:rsid w:val="00152978"/>
    <w:rsid w:val="001574F3"/>
    <w:rsid w:val="00162CEF"/>
    <w:rsid w:val="001633B4"/>
    <w:rsid w:val="00190CE1"/>
    <w:rsid w:val="00191A2D"/>
    <w:rsid w:val="0019399F"/>
    <w:rsid w:val="0019407F"/>
    <w:rsid w:val="001A4F97"/>
    <w:rsid w:val="001A622D"/>
    <w:rsid w:val="001C02CC"/>
    <w:rsid w:val="001D0F46"/>
    <w:rsid w:val="001D1CB8"/>
    <w:rsid w:val="001D6C99"/>
    <w:rsid w:val="001D776E"/>
    <w:rsid w:val="001E1E9E"/>
    <w:rsid w:val="001E2402"/>
    <w:rsid w:val="001E7B6F"/>
    <w:rsid w:val="001F0C3E"/>
    <w:rsid w:val="001F1326"/>
    <w:rsid w:val="001F7925"/>
    <w:rsid w:val="00201823"/>
    <w:rsid w:val="0020396B"/>
    <w:rsid w:val="00207587"/>
    <w:rsid w:val="0021261C"/>
    <w:rsid w:val="00226A79"/>
    <w:rsid w:val="00242F25"/>
    <w:rsid w:val="002512A0"/>
    <w:rsid w:val="00260ECB"/>
    <w:rsid w:val="0026443E"/>
    <w:rsid w:val="00284301"/>
    <w:rsid w:val="00293E7B"/>
    <w:rsid w:val="002A7DB2"/>
    <w:rsid w:val="002B08EF"/>
    <w:rsid w:val="002D41F3"/>
    <w:rsid w:val="002D6F07"/>
    <w:rsid w:val="002E1840"/>
    <w:rsid w:val="002E42E3"/>
    <w:rsid w:val="002E7D11"/>
    <w:rsid w:val="002F5C5A"/>
    <w:rsid w:val="003044C8"/>
    <w:rsid w:val="00311DEC"/>
    <w:rsid w:val="0031253B"/>
    <w:rsid w:val="00317BAB"/>
    <w:rsid w:val="00330815"/>
    <w:rsid w:val="0033201B"/>
    <w:rsid w:val="00336FE6"/>
    <w:rsid w:val="00351DDD"/>
    <w:rsid w:val="0035464B"/>
    <w:rsid w:val="00356E33"/>
    <w:rsid w:val="003606A7"/>
    <w:rsid w:val="00360FB0"/>
    <w:rsid w:val="003660C2"/>
    <w:rsid w:val="00371A71"/>
    <w:rsid w:val="0037409E"/>
    <w:rsid w:val="003745F2"/>
    <w:rsid w:val="00374CCE"/>
    <w:rsid w:val="0038063E"/>
    <w:rsid w:val="00381AF1"/>
    <w:rsid w:val="00382C14"/>
    <w:rsid w:val="00390396"/>
    <w:rsid w:val="0039308F"/>
    <w:rsid w:val="003A28E0"/>
    <w:rsid w:val="003A713A"/>
    <w:rsid w:val="003B303B"/>
    <w:rsid w:val="003C1D0E"/>
    <w:rsid w:val="003C1D7B"/>
    <w:rsid w:val="003C6EBB"/>
    <w:rsid w:val="003C716C"/>
    <w:rsid w:val="003E1E75"/>
    <w:rsid w:val="003E6A32"/>
    <w:rsid w:val="003F1C4B"/>
    <w:rsid w:val="003F2CB7"/>
    <w:rsid w:val="00404AC2"/>
    <w:rsid w:val="00405ACC"/>
    <w:rsid w:val="0041199B"/>
    <w:rsid w:val="004136F3"/>
    <w:rsid w:val="00416C5A"/>
    <w:rsid w:val="00420C9B"/>
    <w:rsid w:val="0042683B"/>
    <w:rsid w:val="004402A4"/>
    <w:rsid w:val="004461B7"/>
    <w:rsid w:val="00452029"/>
    <w:rsid w:val="004562B3"/>
    <w:rsid w:val="00465EEA"/>
    <w:rsid w:val="0046656B"/>
    <w:rsid w:val="00482425"/>
    <w:rsid w:val="004B53D8"/>
    <w:rsid w:val="004B5959"/>
    <w:rsid w:val="004B5B5A"/>
    <w:rsid w:val="004B61BC"/>
    <w:rsid w:val="004C106E"/>
    <w:rsid w:val="004C1197"/>
    <w:rsid w:val="004C33CA"/>
    <w:rsid w:val="004C442C"/>
    <w:rsid w:val="004D237A"/>
    <w:rsid w:val="004D30FA"/>
    <w:rsid w:val="004D3B8E"/>
    <w:rsid w:val="004D4DF1"/>
    <w:rsid w:val="004D66D4"/>
    <w:rsid w:val="004F3766"/>
    <w:rsid w:val="004F6F29"/>
    <w:rsid w:val="00503BD8"/>
    <w:rsid w:val="005070BD"/>
    <w:rsid w:val="00514CDC"/>
    <w:rsid w:val="00516715"/>
    <w:rsid w:val="005252B6"/>
    <w:rsid w:val="00525816"/>
    <w:rsid w:val="0053227E"/>
    <w:rsid w:val="00543FE0"/>
    <w:rsid w:val="00546817"/>
    <w:rsid w:val="00546F00"/>
    <w:rsid w:val="005503F9"/>
    <w:rsid w:val="00551B94"/>
    <w:rsid w:val="00566C85"/>
    <w:rsid w:val="005705F6"/>
    <w:rsid w:val="005730E1"/>
    <w:rsid w:val="005843D5"/>
    <w:rsid w:val="00590453"/>
    <w:rsid w:val="00591AA9"/>
    <w:rsid w:val="00594897"/>
    <w:rsid w:val="005A24AF"/>
    <w:rsid w:val="005A6280"/>
    <w:rsid w:val="005B28B4"/>
    <w:rsid w:val="005C2853"/>
    <w:rsid w:val="005C6769"/>
    <w:rsid w:val="005E73D8"/>
    <w:rsid w:val="005F58A5"/>
    <w:rsid w:val="005F63E8"/>
    <w:rsid w:val="0061167D"/>
    <w:rsid w:val="006335A3"/>
    <w:rsid w:val="00637663"/>
    <w:rsid w:val="00641AC4"/>
    <w:rsid w:val="00643808"/>
    <w:rsid w:val="00644776"/>
    <w:rsid w:val="00644FEE"/>
    <w:rsid w:val="00646B0A"/>
    <w:rsid w:val="00657138"/>
    <w:rsid w:val="00663066"/>
    <w:rsid w:val="006739E1"/>
    <w:rsid w:val="00674F31"/>
    <w:rsid w:val="00676AE1"/>
    <w:rsid w:val="006776F9"/>
    <w:rsid w:val="00681319"/>
    <w:rsid w:val="006857B8"/>
    <w:rsid w:val="00686702"/>
    <w:rsid w:val="0069017F"/>
    <w:rsid w:val="006919D6"/>
    <w:rsid w:val="006930ED"/>
    <w:rsid w:val="006A5FBE"/>
    <w:rsid w:val="006A62E4"/>
    <w:rsid w:val="006C1A14"/>
    <w:rsid w:val="006C1DFD"/>
    <w:rsid w:val="006C3745"/>
    <w:rsid w:val="006C4257"/>
    <w:rsid w:val="006C6F5E"/>
    <w:rsid w:val="006D0121"/>
    <w:rsid w:val="006D063D"/>
    <w:rsid w:val="006D2602"/>
    <w:rsid w:val="006D5DE5"/>
    <w:rsid w:val="006E3396"/>
    <w:rsid w:val="006E346E"/>
    <w:rsid w:val="006E7A89"/>
    <w:rsid w:val="006F2B2F"/>
    <w:rsid w:val="006F3874"/>
    <w:rsid w:val="007052C5"/>
    <w:rsid w:val="0072618B"/>
    <w:rsid w:val="0073273B"/>
    <w:rsid w:val="00733E85"/>
    <w:rsid w:val="007377DF"/>
    <w:rsid w:val="0074097E"/>
    <w:rsid w:val="00744370"/>
    <w:rsid w:val="007530FB"/>
    <w:rsid w:val="007539C3"/>
    <w:rsid w:val="00762F75"/>
    <w:rsid w:val="007667C7"/>
    <w:rsid w:val="0077085D"/>
    <w:rsid w:val="007723F9"/>
    <w:rsid w:val="007915FF"/>
    <w:rsid w:val="007A424F"/>
    <w:rsid w:val="007A681D"/>
    <w:rsid w:val="007B1211"/>
    <w:rsid w:val="007B3341"/>
    <w:rsid w:val="007B4853"/>
    <w:rsid w:val="007C26E6"/>
    <w:rsid w:val="007C2E85"/>
    <w:rsid w:val="007C529C"/>
    <w:rsid w:val="007D0498"/>
    <w:rsid w:val="007D0C84"/>
    <w:rsid w:val="007D48EB"/>
    <w:rsid w:val="007E726E"/>
    <w:rsid w:val="007F2C03"/>
    <w:rsid w:val="007F5C60"/>
    <w:rsid w:val="00801520"/>
    <w:rsid w:val="00806601"/>
    <w:rsid w:val="00823926"/>
    <w:rsid w:val="008348C6"/>
    <w:rsid w:val="00837F9C"/>
    <w:rsid w:val="00842B73"/>
    <w:rsid w:val="00844C46"/>
    <w:rsid w:val="008463E1"/>
    <w:rsid w:val="0085014A"/>
    <w:rsid w:val="00851BCB"/>
    <w:rsid w:val="00863914"/>
    <w:rsid w:val="00866679"/>
    <w:rsid w:val="008736FB"/>
    <w:rsid w:val="00874262"/>
    <w:rsid w:val="00874B05"/>
    <w:rsid w:val="0087776C"/>
    <w:rsid w:val="0089076A"/>
    <w:rsid w:val="008A039D"/>
    <w:rsid w:val="008A1879"/>
    <w:rsid w:val="008B1BC0"/>
    <w:rsid w:val="008B3E9B"/>
    <w:rsid w:val="008B573A"/>
    <w:rsid w:val="008C1067"/>
    <w:rsid w:val="008D0B19"/>
    <w:rsid w:val="008D3B07"/>
    <w:rsid w:val="008F3E96"/>
    <w:rsid w:val="008F53F3"/>
    <w:rsid w:val="008F7A72"/>
    <w:rsid w:val="0090703C"/>
    <w:rsid w:val="00922B08"/>
    <w:rsid w:val="009342C5"/>
    <w:rsid w:val="00943AA4"/>
    <w:rsid w:val="00946531"/>
    <w:rsid w:val="00952539"/>
    <w:rsid w:val="00955F17"/>
    <w:rsid w:val="00962454"/>
    <w:rsid w:val="00964463"/>
    <w:rsid w:val="00964AF1"/>
    <w:rsid w:val="00973C96"/>
    <w:rsid w:val="00985247"/>
    <w:rsid w:val="00986BAC"/>
    <w:rsid w:val="00995994"/>
    <w:rsid w:val="00995F0D"/>
    <w:rsid w:val="00996011"/>
    <w:rsid w:val="0099787B"/>
    <w:rsid w:val="009B0B2E"/>
    <w:rsid w:val="009C0948"/>
    <w:rsid w:val="009C3C61"/>
    <w:rsid w:val="009C7185"/>
    <w:rsid w:val="009D470E"/>
    <w:rsid w:val="009E5B79"/>
    <w:rsid w:val="009F0249"/>
    <w:rsid w:val="009F0857"/>
    <w:rsid w:val="009F32E4"/>
    <w:rsid w:val="009F56BC"/>
    <w:rsid w:val="00A007D4"/>
    <w:rsid w:val="00A033FB"/>
    <w:rsid w:val="00A21EFB"/>
    <w:rsid w:val="00A25D04"/>
    <w:rsid w:val="00A372F5"/>
    <w:rsid w:val="00A40CFD"/>
    <w:rsid w:val="00A441FD"/>
    <w:rsid w:val="00A54432"/>
    <w:rsid w:val="00A71276"/>
    <w:rsid w:val="00A76FC3"/>
    <w:rsid w:val="00A91347"/>
    <w:rsid w:val="00A913A0"/>
    <w:rsid w:val="00A93FBD"/>
    <w:rsid w:val="00A95616"/>
    <w:rsid w:val="00A97B28"/>
    <w:rsid w:val="00AC77BC"/>
    <w:rsid w:val="00AD1FD0"/>
    <w:rsid w:val="00AE3828"/>
    <w:rsid w:val="00AF66FD"/>
    <w:rsid w:val="00AF7689"/>
    <w:rsid w:val="00B14549"/>
    <w:rsid w:val="00B20A07"/>
    <w:rsid w:val="00B32F0A"/>
    <w:rsid w:val="00B33785"/>
    <w:rsid w:val="00B34F28"/>
    <w:rsid w:val="00B41FB3"/>
    <w:rsid w:val="00B440D9"/>
    <w:rsid w:val="00B50D9A"/>
    <w:rsid w:val="00B739B6"/>
    <w:rsid w:val="00B74D3F"/>
    <w:rsid w:val="00B81CB3"/>
    <w:rsid w:val="00B81F58"/>
    <w:rsid w:val="00B85997"/>
    <w:rsid w:val="00B904B1"/>
    <w:rsid w:val="00B93D7E"/>
    <w:rsid w:val="00B95816"/>
    <w:rsid w:val="00BA0772"/>
    <w:rsid w:val="00BA5844"/>
    <w:rsid w:val="00BB2911"/>
    <w:rsid w:val="00BB76FE"/>
    <w:rsid w:val="00BC442E"/>
    <w:rsid w:val="00BD14D6"/>
    <w:rsid w:val="00BD14DC"/>
    <w:rsid w:val="00BD683C"/>
    <w:rsid w:val="00BE2B8C"/>
    <w:rsid w:val="00BE320A"/>
    <w:rsid w:val="00BE55D8"/>
    <w:rsid w:val="00BF4035"/>
    <w:rsid w:val="00C008EB"/>
    <w:rsid w:val="00C01FE1"/>
    <w:rsid w:val="00C07D70"/>
    <w:rsid w:val="00C145F8"/>
    <w:rsid w:val="00C155A2"/>
    <w:rsid w:val="00C33721"/>
    <w:rsid w:val="00C36890"/>
    <w:rsid w:val="00C4049A"/>
    <w:rsid w:val="00C43EC7"/>
    <w:rsid w:val="00C4740B"/>
    <w:rsid w:val="00C527E5"/>
    <w:rsid w:val="00C56CA2"/>
    <w:rsid w:val="00C56E61"/>
    <w:rsid w:val="00C66244"/>
    <w:rsid w:val="00C737F2"/>
    <w:rsid w:val="00C76678"/>
    <w:rsid w:val="00C859CD"/>
    <w:rsid w:val="00C875C6"/>
    <w:rsid w:val="00C924E8"/>
    <w:rsid w:val="00C9642D"/>
    <w:rsid w:val="00CA0B73"/>
    <w:rsid w:val="00CB0AC3"/>
    <w:rsid w:val="00CB3940"/>
    <w:rsid w:val="00CB6B7F"/>
    <w:rsid w:val="00CC7E2F"/>
    <w:rsid w:val="00CD5DD7"/>
    <w:rsid w:val="00CE4D57"/>
    <w:rsid w:val="00CE64F2"/>
    <w:rsid w:val="00D073B1"/>
    <w:rsid w:val="00D10675"/>
    <w:rsid w:val="00D25547"/>
    <w:rsid w:val="00D371CB"/>
    <w:rsid w:val="00D4020E"/>
    <w:rsid w:val="00D43459"/>
    <w:rsid w:val="00D5204C"/>
    <w:rsid w:val="00D652D0"/>
    <w:rsid w:val="00D65645"/>
    <w:rsid w:val="00D754CE"/>
    <w:rsid w:val="00D77C34"/>
    <w:rsid w:val="00D873BB"/>
    <w:rsid w:val="00D93B9C"/>
    <w:rsid w:val="00D946C7"/>
    <w:rsid w:val="00DA0FDE"/>
    <w:rsid w:val="00DA462F"/>
    <w:rsid w:val="00DA5F89"/>
    <w:rsid w:val="00DA7AE6"/>
    <w:rsid w:val="00DB72DC"/>
    <w:rsid w:val="00DB75B8"/>
    <w:rsid w:val="00DD24F2"/>
    <w:rsid w:val="00DD3050"/>
    <w:rsid w:val="00DE345E"/>
    <w:rsid w:val="00DE36A0"/>
    <w:rsid w:val="00DF74AA"/>
    <w:rsid w:val="00E007D2"/>
    <w:rsid w:val="00E03E09"/>
    <w:rsid w:val="00E074CD"/>
    <w:rsid w:val="00E10E0D"/>
    <w:rsid w:val="00E154E2"/>
    <w:rsid w:val="00E17DBC"/>
    <w:rsid w:val="00E21DD6"/>
    <w:rsid w:val="00E47F19"/>
    <w:rsid w:val="00E51DE2"/>
    <w:rsid w:val="00E624CA"/>
    <w:rsid w:val="00E62A9C"/>
    <w:rsid w:val="00E654F8"/>
    <w:rsid w:val="00E80285"/>
    <w:rsid w:val="00E97326"/>
    <w:rsid w:val="00EA133A"/>
    <w:rsid w:val="00EA6328"/>
    <w:rsid w:val="00EA66DE"/>
    <w:rsid w:val="00EA75FD"/>
    <w:rsid w:val="00EB21EE"/>
    <w:rsid w:val="00EB36DE"/>
    <w:rsid w:val="00EB4931"/>
    <w:rsid w:val="00EC301F"/>
    <w:rsid w:val="00ED02ED"/>
    <w:rsid w:val="00ED283E"/>
    <w:rsid w:val="00ED43DE"/>
    <w:rsid w:val="00ED65A3"/>
    <w:rsid w:val="00EF05BE"/>
    <w:rsid w:val="00EF28A8"/>
    <w:rsid w:val="00F01554"/>
    <w:rsid w:val="00F043BE"/>
    <w:rsid w:val="00F06E20"/>
    <w:rsid w:val="00F12430"/>
    <w:rsid w:val="00F17516"/>
    <w:rsid w:val="00F22A97"/>
    <w:rsid w:val="00F34CCC"/>
    <w:rsid w:val="00F4244C"/>
    <w:rsid w:val="00F46A7F"/>
    <w:rsid w:val="00F52ACB"/>
    <w:rsid w:val="00F55ED3"/>
    <w:rsid w:val="00F56021"/>
    <w:rsid w:val="00F70E89"/>
    <w:rsid w:val="00F7561E"/>
    <w:rsid w:val="00F77D42"/>
    <w:rsid w:val="00F802E0"/>
    <w:rsid w:val="00F82C3F"/>
    <w:rsid w:val="00F95429"/>
    <w:rsid w:val="00FA049D"/>
    <w:rsid w:val="00FB084D"/>
    <w:rsid w:val="00FB101F"/>
    <w:rsid w:val="00FB4175"/>
    <w:rsid w:val="00FB54A8"/>
    <w:rsid w:val="00FC5B8E"/>
    <w:rsid w:val="00FD6EC0"/>
    <w:rsid w:val="00FD7482"/>
    <w:rsid w:val="00FE468A"/>
    <w:rsid w:val="00FF08C1"/>
    <w:rsid w:val="00FF4FF6"/>
    <w:rsid w:val="00FF690D"/>
    <w:rsid w:val="00FF7233"/>
    <w:rsid w:val="00FF7445"/>
    <w:rsid w:val="019B7921"/>
    <w:rsid w:val="22B5E9A1"/>
    <w:rsid w:val="28904C88"/>
    <w:rsid w:val="29BEBEDD"/>
    <w:rsid w:val="32F17FDB"/>
    <w:rsid w:val="3E0AB516"/>
    <w:rsid w:val="4920692B"/>
    <w:rsid w:val="68279F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414F"/>
  <w15:docId w15:val="{5C58CB19-5241-4484-BE8C-A3A64849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4F8"/>
  </w:style>
  <w:style w:type="paragraph" w:styleId="Heading1">
    <w:name w:val="heading 1"/>
    <w:basedOn w:val="Normal"/>
    <w:next w:val="BodyText"/>
    <w:link w:val="Heading1Char"/>
    <w:qFormat/>
    <w:rsid w:val="00BE320A"/>
    <w:pPr>
      <w:keepNext/>
      <w:spacing w:before="240" w:after="240"/>
      <w:jc w:val="center"/>
      <w:outlineLvl w:val="0"/>
    </w:pPr>
    <w:rPr>
      <w:rFonts w:ascii="Arial Bold" w:eastAsia="Times New Roman" w:hAnsi="Arial Bold" w:cs="Arial"/>
      <w:b/>
      <w:bCs/>
      <w:smallCaps/>
      <w:color w:val="003366"/>
      <w:kern w:val="32"/>
      <w:sz w:val="38"/>
      <w:szCs w:val="38"/>
    </w:rPr>
  </w:style>
  <w:style w:type="paragraph" w:styleId="Heading2">
    <w:name w:val="heading 2"/>
    <w:basedOn w:val="Normal"/>
    <w:next w:val="Normal"/>
    <w:link w:val="Heading2Char"/>
    <w:qFormat/>
    <w:rsid w:val="00964AF1"/>
    <w:pPr>
      <w:keepNext/>
      <w:spacing w:before="240" w:after="160"/>
      <w:outlineLvl w:val="1"/>
    </w:pPr>
    <w:rPr>
      <w:rFonts w:ascii="Arial" w:eastAsia="Times New Roman" w:hAnsi="Arial" w:cs="Arial"/>
      <w:b/>
      <w:bCs/>
      <w:iCs/>
      <w:color w:val="003366"/>
      <w:sz w:val="28"/>
      <w:szCs w:val="28"/>
    </w:rPr>
  </w:style>
  <w:style w:type="paragraph" w:styleId="Heading3">
    <w:name w:val="heading 3"/>
    <w:basedOn w:val="Normal"/>
    <w:next w:val="Normal"/>
    <w:link w:val="Heading3Char"/>
    <w:uiPriority w:val="9"/>
    <w:unhideWhenUsed/>
    <w:qFormat/>
    <w:rsid w:val="00733E85"/>
    <w:pPr>
      <w:keepNext/>
      <w:keepLines/>
      <w:spacing w:before="240" w:after="160"/>
      <w:outlineLvl w:val="2"/>
    </w:pPr>
    <w:rPr>
      <w:rFonts w:ascii="Arial Bold" w:eastAsiaTheme="majorEastAsia" w:hAnsi="Arial Bold"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quareBullet">
    <w:name w:val="Square Bullet"/>
    <w:basedOn w:val="ListParagraph"/>
    <w:qFormat/>
    <w:rsid w:val="00BE2B8C"/>
    <w:pPr>
      <w:numPr>
        <w:numId w:val="1"/>
      </w:numPr>
    </w:pPr>
  </w:style>
  <w:style w:type="paragraph" w:styleId="ListParagraph">
    <w:name w:val="List Paragraph"/>
    <w:basedOn w:val="Normal"/>
    <w:uiPriority w:val="34"/>
    <w:qFormat/>
    <w:rsid w:val="00BE2B8C"/>
    <w:pPr>
      <w:ind w:left="720"/>
      <w:contextualSpacing/>
    </w:pPr>
  </w:style>
  <w:style w:type="table" w:styleId="TableGrid">
    <w:name w:val="Table Grid"/>
    <w:basedOn w:val="TableNormal"/>
    <w:uiPriority w:val="59"/>
    <w:rsid w:val="00381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656B"/>
    <w:rPr>
      <w:rFonts w:ascii="Tahoma" w:hAnsi="Tahoma" w:cs="Tahoma"/>
      <w:sz w:val="16"/>
      <w:szCs w:val="16"/>
    </w:rPr>
  </w:style>
  <w:style w:type="character" w:customStyle="1" w:styleId="BalloonTextChar">
    <w:name w:val="Balloon Text Char"/>
    <w:basedOn w:val="DefaultParagraphFont"/>
    <w:link w:val="BalloonText"/>
    <w:uiPriority w:val="99"/>
    <w:semiHidden/>
    <w:rsid w:val="0046656B"/>
    <w:rPr>
      <w:rFonts w:ascii="Tahoma" w:hAnsi="Tahoma" w:cs="Tahoma"/>
      <w:sz w:val="16"/>
      <w:szCs w:val="16"/>
    </w:rPr>
  </w:style>
  <w:style w:type="character" w:styleId="CommentReference">
    <w:name w:val="annotation reference"/>
    <w:basedOn w:val="DefaultParagraphFont"/>
    <w:uiPriority w:val="99"/>
    <w:semiHidden/>
    <w:unhideWhenUsed/>
    <w:rsid w:val="00DE36A0"/>
    <w:rPr>
      <w:sz w:val="16"/>
      <w:szCs w:val="16"/>
    </w:rPr>
  </w:style>
  <w:style w:type="paragraph" w:styleId="CommentText">
    <w:name w:val="annotation text"/>
    <w:basedOn w:val="Normal"/>
    <w:link w:val="CommentTextChar"/>
    <w:uiPriority w:val="99"/>
    <w:semiHidden/>
    <w:unhideWhenUsed/>
    <w:rsid w:val="00DE36A0"/>
    <w:rPr>
      <w:sz w:val="20"/>
      <w:szCs w:val="20"/>
    </w:rPr>
  </w:style>
  <w:style w:type="character" w:customStyle="1" w:styleId="CommentTextChar">
    <w:name w:val="Comment Text Char"/>
    <w:basedOn w:val="DefaultParagraphFont"/>
    <w:link w:val="CommentText"/>
    <w:uiPriority w:val="99"/>
    <w:semiHidden/>
    <w:rsid w:val="00DE36A0"/>
    <w:rPr>
      <w:sz w:val="20"/>
      <w:szCs w:val="20"/>
    </w:rPr>
  </w:style>
  <w:style w:type="paragraph" w:styleId="CommentSubject">
    <w:name w:val="annotation subject"/>
    <w:basedOn w:val="CommentText"/>
    <w:next w:val="CommentText"/>
    <w:link w:val="CommentSubjectChar"/>
    <w:uiPriority w:val="99"/>
    <w:semiHidden/>
    <w:unhideWhenUsed/>
    <w:rsid w:val="00DE36A0"/>
    <w:rPr>
      <w:b/>
      <w:bCs/>
    </w:rPr>
  </w:style>
  <w:style w:type="character" w:customStyle="1" w:styleId="CommentSubjectChar">
    <w:name w:val="Comment Subject Char"/>
    <w:basedOn w:val="CommentTextChar"/>
    <w:link w:val="CommentSubject"/>
    <w:uiPriority w:val="99"/>
    <w:semiHidden/>
    <w:rsid w:val="00DE36A0"/>
    <w:rPr>
      <w:b/>
      <w:bCs/>
      <w:sz w:val="20"/>
      <w:szCs w:val="20"/>
    </w:rPr>
  </w:style>
  <w:style w:type="character" w:customStyle="1" w:styleId="Heading1Char">
    <w:name w:val="Heading 1 Char"/>
    <w:basedOn w:val="DefaultParagraphFont"/>
    <w:link w:val="Heading1"/>
    <w:rsid w:val="00BE320A"/>
    <w:rPr>
      <w:rFonts w:ascii="Arial Bold" w:eastAsia="Times New Roman" w:hAnsi="Arial Bold" w:cs="Arial"/>
      <w:b/>
      <w:bCs/>
      <w:smallCaps/>
      <w:color w:val="003366"/>
      <w:kern w:val="32"/>
      <w:sz w:val="38"/>
      <w:szCs w:val="38"/>
    </w:rPr>
  </w:style>
  <w:style w:type="paragraph" w:styleId="BodyText">
    <w:name w:val="Body Text"/>
    <w:basedOn w:val="Normal"/>
    <w:link w:val="BodyTextChar"/>
    <w:uiPriority w:val="99"/>
    <w:unhideWhenUsed/>
    <w:qFormat/>
    <w:rsid w:val="00EC301F"/>
    <w:pPr>
      <w:spacing w:before="60" w:after="60"/>
    </w:pPr>
  </w:style>
  <w:style w:type="character" w:customStyle="1" w:styleId="BodyTextChar">
    <w:name w:val="Body Text Char"/>
    <w:basedOn w:val="DefaultParagraphFont"/>
    <w:link w:val="BodyText"/>
    <w:uiPriority w:val="99"/>
    <w:rsid w:val="00EC301F"/>
  </w:style>
  <w:style w:type="paragraph" w:customStyle="1" w:styleId="TableHead">
    <w:name w:val="Table Head"/>
    <w:basedOn w:val="Normal"/>
    <w:rsid w:val="00AF7689"/>
    <w:pPr>
      <w:shd w:val="clear" w:color="auto" w:fill="003366"/>
      <w:spacing w:before="60" w:after="60"/>
      <w:jc w:val="center"/>
    </w:pPr>
    <w:rPr>
      <w:b/>
    </w:rPr>
  </w:style>
  <w:style w:type="character" w:customStyle="1" w:styleId="Heading2Char">
    <w:name w:val="Heading 2 Char"/>
    <w:basedOn w:val="DefaultParagraphFont"/>
    <w:link w:val="Heading2"/>
    <w:rsid w:val="00964AF1"/>
    <w:rPr>
      <w:rFonts w:ascii="Arial" w:eastAsia="Times New Roman" w:hAnsi="Arial" w:cs="Arial"/>
      <w:b/>
      <w:bCs/>
      <w:iCs/>
      <w:color w:val="003366"/>
      <w:sz w:val="28"/>
      <w:szCs w:val="28"/>
    </w:rPr>
  </w:style>
  <w:style w:type="paragraph" w:styleId="Header">
    <w:name w:val="header"/>
    <w:basedOn w:val="Normal"/>
    <w:link w:val="HeaderChar"/>
    <w:unhideWhenUsed/>
    <w:rsid w:val="00AF7689"/>
    <w:pPr>
      <w:tabs>
        <w:tab w:val="center" w:pos="4680"/>
        <w:tab w:val="right" w:pos="9360"/>
      </w:tabs>
    </w:pPr>
    <w:rPr>
      <w:rFonts w:ascii="Arial" w:hAnsi="Arial"/>
      <w:b/>
      <w:color w:val="003366"/>
      <w:sz w:val="20"/>
    </w:rPr>
  </w:style>
  <w:style w:type="character" w:customStyle="1" w:styleId="HeaderChar">
    <w:name w:val="Header Char"/>
    <w:basedOn w:val="DefaultParagraphFont"/>
    <w:link w:val="Header"/>
    <w:rsid w:val="00AF7689"/>
    <w:rPr>
      <w:rFonts w:ascii="Arial" w:hAnsi="Arial"/>
      <w:b/>
      <w:color w:val="003366"/>
      <w:sz w:val="20"/>
    </w:rPr>
  </w:style>
  <w:style w:type="paragraph" w:styleId="Footer">
    <w:name w:val="footer"/>
    <w:basedOn w:val="Header"/>
    <w:link w:val="FooterChar"/>
    <w:uiPriority w:val="99"/>
    <w:unhideWhenUsed/>
    <w:rsid w:val="00733E85"/>
    <w:pPr>
      <w:pBdr>
        <w:top w:val="single" w:sz="8" w:space="1" w:color="000080"/>
      </w:pBdr>
      <w:tabs>
        <w:tab w:val="clear" w:pos="4680"/>
        <w:tab w:val="center" w:pos="6480"/>
      </w:tabs>
    </w:pPr>
    <w:rPr>
      <w:rFonts w:eastAsia="Times New Roman" w:cs="Arial"/>
      <w:b w:val="0"/>
      <w:szCs w:val="18"/>
    </w:rPr>
  </w:style>
  <w:style w:type="character" w:customStyle="1" w:styleId="FooterChar">
    <w:name w:val="Footer Char"/>
    <w:basedOn w:val="DefaultParagraphFont"/>
    <w:link w:val="Footer"/>
    <w:uiPriority w:val="99"/>
    <w:rsid w:val="00733E85"/>
    <w:rPr>
      <w:rFonts w:ascii="Arial" w:eastAsia="Times New Roman" w:hAnsi="Arial" w:cs="Arial"/>
      <w:color w:val="003366"/>
      <w:sz w:val="20"/>
      <w:szCs w:val="18"/>
    </w:rPr>
  </w:style>
  <w:style w:type="character" w:styleId="PageNumber">
    <w:name w:val="page number"/>
    <w:basedOn w:val="DefaultParagraphFont"/>
    <w:semiHidden/>
    <w:rsid w:val="001E7B6F"/>
  </w:style>
  <w:style w:type="paragraph" w:customStyle="1" w:styleId="Default">
    <w:name w:val="Default"/>
    <w:rsid w:val="007915FF"/>
    <w:pPr>
      <w:autoSpaceDE w:val="0"/>
      <w:autoSpaceDN w:val="0"/>
      <w:adjustRightInd w:val="0"/>
    </w:pPr>
    <w:rPr>
      <w:rFonts w:ascii="Arial" w:hAnsi="Arial" w:cs="Arial"/>
      <w:color w:val="000000"/>
    </w:rPr>
  </w:style>
  <w:style w:type="paragraph" w:styleId="BodyText2">
    <w:name w:val="Body Text 2"/>
    <w:basedOn w:val="BodyText"/>
    <w:link w:val="BodyText2Char"/>
    <w:uiPriority w:val="99"/>
    <w:unhideWhenUsed/>
    <w:rsid w:val="00E654F8"/>
    <w:rPr>
      <w:b/>
    </w:rPr>
  </w:style>
  <w:style w:type="character" w:customStyle="1" w:styleId="BodyText2Char">
    <w:name w:val="Body Text 2 Char"/>
    <w:basedOn w:val="DefaultParagraphFont"/>
    <w:link w:val="BodyText2"/>
    <w:uiPriority w:val="99"/>
    <w:rsid w:val="00E654F8"/>
    <w:rPr>
      <w:b/>
    </w:rPr>
  </w:style>
  <w:style w:type="paragraph" w:styleId="BodyText3">
    <w:name w:val="Body Text 3"/>
    <w:basedOn w:val="Normal"/>
    <w:link w:val="BodyText3Char"/>
    <w:uiPriority w:val="99"/>
    <w:unhideWhenUsed/>
    <w:rsid w:val="00117106"/>
    <w:pPr>
      <w:spacing w:after="120"/>
    </w:pPr>
    <w:rPr>
      <w:sz w:val="16"/>
      <w:szCs w:val="16"/>
    </w:rPr>
  </w:style>
  <w:style w:type="character" w:customStyle="1" w:styleId="BodyText3Char">
    <w:name w:val="Body Text 3 Char"/>
    <w:basedOn w:val="DefaultParagraphFont"/>
    <w:link w:val="BodyText3"/>
    <w:uiPriority w:val="99"/>
    <w:rsid w:val="00117106"/>
    <w:rPr>
      <w:sz w:val="16"/>
      <w:szCs w:val="16"/>
    </w:rPr>
  </w:style>
  <w:style w:type="paragraph" w:styleId="E-mailSignature">
    <w:name w:val="E-mail Signature"/>
    <w:basedOn w:val="Normal"/>
    <w:link w:val="E-mailSignatureChar"/>
    <w:uiPriority w:val="99"/>
    <w:unhideWhenUsed/>
    <w:rsid w:val="00964AF1"/>
  </w:style>
  <w:style w:type="character" w:customStyle="1" w:styleId="E-mailSignatureChar">
    <w:name w:val="E-mail Signature Char"/>
    <w:basedOn w:val="DefaultParagraphFont"/>
    <w:link w:val="E-mailSignature"/>
    <w:uiPriority w:val="99"/>
    <w:rsid w:val="00964AF1"/>
  </w:style>
  <w:style w:type="paragraph" w:styleId="BlockText">
    <w:name w:val="Block Text"/>
    <w:basedOn w:val="Normal"/>
    <w:uiPriority w:val="99"/>
    <w:unhideWhenUsed/>
    <w:rsid w:val="00964AF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customStyle="1" w:styleId="Heading3Char">
    <w:name w:val="Heading 3 Char"/>
    <w:basedOn w:val="DefaultParagraphFont"/>
    <w:link w:val="Heading3"/>
    <w:uiPriority w:val="9"/>
    <w:rsid w:val="00733E85"/>
    <w:rPr>
      <w:rFonts w:ascii="Arial Bold" w:eastAsiaTheme="majorEastAsia" w:hAnsi="Arial Bold" w:cstheme="majorBidi"/>
      <w:b/>
      <w:color w:val="243F60" w:themeColor="accent1" w:themeShade="7F"/>
    </w:rPr>
  </w:style>
  <w:style w:type="paragraph" w:styleId="BodyTextFirstIndent">
    <w:name w:val="Body Text First Indent"/>
    <w:basedOn w:val="BodyText"/>
    <w:link w:val="BodyTextFirstIndentChar"/>
    <w:uiPriority w:val="99"/>
    <w:unhideWhenUsed/>
    <w:rsid w:val="00995F0D"/>
    <w:pPr>
      <w:spacing w:before="0" w:after="0"/>
      <w:ind w:firstLine="360"/>
    </w:pPr>
  </w:style>
  <w:style w:type="character" w:customStyle="1" w:styleId="BodyTextFirstIndentChar">
    <w:name w:val="Body Text First Indent Char"/>
    <w:basedOn w:val="BodyTextChar"/>
    <w:link w:val="BodyTextFirstIndent"/>
    <w:uiPriority w:val="99"/>
    <w:rsid w:val="00995F0D"/>
  </w:style>
  <w:style w:type="paragraph" w:styleId="BodyTextIndent">
    <w:name w:val="Body Text Indent"/>
    <w:basedOn w:val="Normal"/>
    <w:link w:val="BodyTextIndentChar"/>
    <w:uiPriority w:val="99"/>
    <w:unhideWhenUsed/>
    <w:rsid w:val="00995F0D"/>
    <w:pPr>
      <w:spacing w:after="120"/>
      <w:ind w:left="360"/>
    </w:pPr>
  </w:style>
  <w:style w:type="character" w:customStyle="1" w:styleId="BodyTextIndentChar">
    <w:name w:val="Body Text Indent Char"/>
    <w:basedOn w:val="DefaultParagraphFont"/>
    <w:link w:val="BodyTextIndent"/>
    <w:uiPriority w:val="99"/>
    <w:rsid w:val="00995F0D"/>
  </w:style>
  <w:style w:type="paragraph" w:styleId="BodyTextFirstIndent2">
    <w:name w:val="Body Text First Indent 2"/>
    <w:basedOn w:val="BodyTextIndent"/>
    <w:link w:val="BodyTextFirstIndent2Char"/>
    <w:uiPriority w:val="99"/>
    <w:unhideWhenUsed/>
    <w:rsid w:val="00995F0D"/>
    <w:pPr>
      <w:spacing w:after="0"/>
      <w:ind w:firstLine="360"/>
    </w:pPr>
  </w:style>
  <w:style w:type="character" w:customStyle="1" w:styleId="BodyTextFirstIndent2Char">
    <w:name w:val="Body Text First Indent 2 Char"/>
    <w:basedOn w:val="BodyTextIndentChar"/>
    <w:link w:val="BodyTextFirstIndent2"/>
    <w:uiPriority w:val="99"/>
    <w:rsid w:val="00995F0D"/>
  </w:style>
  <w:style w:type="paragraph" w:styleId="List">
    <w:name w:val="List"/>
    <w:basedOn w:val="Normal"/>
    <w:uiPriority w:val="99"/>
    <w:unhideWhenUsed/>
    <w:rsid w:val="00374CCE"/>
    <w:pPr>
      <w:ind w:left="360" w:hanging="360"/>
      <w:contextualSpacing/>
    </w:pPr>
  </w:style>
  <w:style w:type="paragraph" w:styleId="List2">
    <w:name w:val="List 2"/>
    <w:basedOn w:val="Normal"/>
    <w:uiPriority w:val="99"/>
    <w:unhideWhenUsed/>
    <w:rsid w:val="00374CCE"/>
    <w:pPr>
      <w:ind w:left="720" w:hanging="360"/>
      <w:contextualSpacing/>
    </w:pPr>
  </w:style>
  <w:style w:type="paragraph" w:styleId="Index1">
    <w:name w:val="index 1"/>
    <w:basedOn w:val="Normal"/>
    <w:next w:val="Normal"/>
    <w:autoRedefine/>
    <w:uiPriority w:val="99"/>
    <w:semiHidden/>
    <w:unhideWhenUsed/>
    <w:rsid w:val="00374CCE"/>
    <w:pPr>
      <w:ind w:left="240" w:hanging="240"/>
    </w:pPr>
  </w:style>
  <w:style w:type="paragraph" w:styleId="IndexHeading">
    <w:name w:val="index heading"/>
    <w:basedOn w:val="Normal"/>
    <w:next w:val="Index1"/>
    <w:uiPriority w:val="99"/>
    <w:unhideWhenUsed/>
    <w:rsid w:val="00374CCE"/>
    <w:rPr>
      <w:rFonts w:asciiTheme="majorHAnsi" w:eastAsiaTheme="majorEastAsia" w:hAnsiTheme="majorHAnsi" w:cstheme="majorBidi"/>
      <w:b/>
      <w:bCs/>
    </w:rPr>
  </w:style>
  <w:style w:type="paragraph" w:styleId="ListBullet">
    <w:name w:val="List Bullet"/>
    <w:basedOn w:val="Normal"/>
    <w:uiPriority w:val="99"/>
    <w:unhideWhenUsed/>
    <w:rsid w:val="00374CCE"/>
    <w:pPr>
      <w:numPr>
        <w:numId w:val="6"/>
      </w:numPr>
      <w:ind w:left="288" w:hanging="288"/>
      <w:contextualSpacing/>
    </w:pPr>
  </w:style>
  <w:style w:type="character" w:customStyle="1" w:styleId="normaltextrun">
    <w:name w:val="normaltextrun"/>
    <w:basedOn w:val="DefaultParagraphFont"/>
    <w:rsid w:val="00F17516"/>
  </w:style>
  <w:style w:type="paragraph" w:customStyle="1" w:styleId="paragraph">
    <w:name w:val="paragraph"/>
    <w:basedOn w:val="Normal"/>
    <w:rsid w:val="00F17516"/>
    <w:pPr>
      <w:spacing w:before="100" w:beforeAutospacing="1" w:after="100" w:afterAutospacing="1"/>
    </w:pPr>
    <w:rPr>
      <w:rFonts w:eastAsia="Times New Roman"/>
    </w:rPr>
  </w:style>
  <w:style w:type="character" w:customStyle="1" w:styleId="eop">
    <w:name w:val="eop"/>
    <w:basedOn w:val="DefaultParagraphFont"/>
    <w:rsid w:val="00F17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8445">
      <w:bodyDiv w:val="1"/>
      <w:marLeft w:val="0"/>
      <w:marRight w:val="0"/>
      <w:marTop w:val="0"/>
      <w:marBottom w:val="0"/>
      <w:divBdr>
        <w:top w:val="none" w:sz="0" w:space="0" w:color="auto"/>
        <w:left w:val="none" w:sz="0" w:space="0" w:color="auto"/>
        <w:bottom w:val="none" w:sz="0" w:space="0" w:color="auto"/>
        <w:right w:val="none" w:sz="0" w:space="0" w:color="auto"/>
      </w:divBdr>
    </w:div>
    <w:div w:id="115805314">
      <w:bodyDiv w:val="1"/>
      <w:marLeft w:val="0"/>
      <w:marRight w:val="0"/>
      <w:marTop w:val="0"/>
      <w:marBottom w:val="0"/>
      <w:divBdr>
        <w:top w:val="none" w:sz="0" w:space="0" w:color="auto"/>
        <w:left w:val="none" w:sz="0" w:space="0" w:color="auto"/>
        <w:bottom w:val="none" w:sz="0" w:space="0" w:color="auto"/>
        <w:right w:val="none" w:sz="0" w:space="0" w:color="auto"/>
      </w:divBdr>
    </w:div>
    <w:div w:id="188960263">
      <w:bodyDiv w:val="1"/>
      <w:marLeft w:val="0"/>
      <w:marRight w:val="0"/>
      <w:marTop w:val="0"/>
      <w:marBottom w:val="0"/>
      <w:divBdr>
        <w:top w:val="none" w:sz="0" w:space="0" w:color="auto"/>
        <w:left w:val="none" w:sz="0" w:space="0" w:color="auto"/>
        <w:bottom w:val="none" w:sz="0" w:space="0" w:color="auto"/>
        <w:right w:val="none" w:sz="0" w:space="0" w:color="auto"/>
      </w:divBdr>
    </w:div>
    <w:div w:id="263418445">
      <w:bodyDiv w:val="1"/>
      <w:marLeft w:val="0"/>
      <w:marRight w:val="0"/>
      <w:marTop w:val="0"/>
      <w:marBottom w:val="0"/>
      <w:divBdr>
        <w:top w:val="none" w:sz="0" w:space="0" w:color="auto"/>
        <w:left w:val="none" w:sz="0" w:space="0" w:color="auto"/>
        <w:bottom w:val="none" w:sz="0" w:space="0" w:color="auto"/>
        <w:right w:val="none" w:sz="0" w:space="0" w:color="auto"/>
      </w:divBdr>
    </w:div>
    <w:div w:id="614364243">
      <w:bodyDiv w:val="1"/>
      <w:marLeft w:val="0"/>
      <w:marRight w:val="0"/>
      <w:marTop w:val="0"/>
      <w:marBottom w:val="0"/>
      <w:divBdr>
        <w:top w:val="none" w:sz="0" w:space="0" w:color="auto"/>
        <w:left w:val="none" w:sz="0" w:space="0" w:color="auto"/>
        <w:bottom w:val="none" w:sz="0" w:space="0" w:color="auto"/>
        <w:right w:val="none" w:sz="0" w:space="0" w:color="auto"/>
      </w:divBdr>
    </w:div>
    <w:div w:id="984895314">
      <w:bodyDiv w:val="1"/>
      <w:marLeft w:val="0"/>
      <w:marRight w:val="0"/>
      <w:marTop w:val="0"/>
      <w:marBottom w:val="0"/>
      <w:divBdr>
        <w:top w:val="none" w:sz="0" w:space="0" w:color="auto"/>
        <w:left w:val="none" w:sz="0" w:space="0" w:color="auto"/>
        <w:bottom w:val="none" w:sz="0" w:space="0" w:color="auto"/>
        <w:right w:val="none" w:sz="0" w:space="0" w:color="auto"/>
      </w:divBdr>
    </w:div>
    <w:div w:id="1776099855">
      <w:bodyDiv w:val="1"/>
      <w:marLeft w:val="0"/>
      <w:marRight w:val="0"/>
      <w:marTop w:val="0"/>
      <w:marBottom w:val="0"/>
      <w:divBdr>
        <w:top w:val="none" w:sz="0" w:space="0" w:color="auto"/>
        <w:left w:val="none" w:sz="0" w:space="0" w:color="auto"/>
        <w:bottom w:val="none" w:sz="0" w:space="0" w:color="auto"/>
        <w:right w:val="none" w:sz="0" w:space="0" w:color="auto"/>
      </w:divBdr>
    </w:div>
    <w:div w:id="1808889332">
      <w:bodyDiv w:val="1"/>
      <w:marLeft w:val="0"/>
      <w:marRight w:val="0"/>
      <w:marTop w:val="0"/>
      <w:marBottom w:val="0"/>
      <w:divBdr>
        <w:top w:val="none" w:sz="0" w:space="0" w:color="auto"/>
        <w:left w:val="none" w:sz="0" w:space="0" w:color="auto"/>
        <w:bottom w:val="none" w:sz="0" w:space="0" w:color="auto"/>
        <w:right w:val="none" w:sz="0" w:space="0" w:color="auto"/>
      </w:divBdr>
    </w:div>
    <w:div w:id="2003467046">
      <w:bodyDiv w:val="1"/>
      <w:marLeft w:val="0"/>
      <w:marRight w:val="0"/>
      <w:marTop w:val="0"/>
      <w:marBottom w:val="0"/>
      <w:divBdr>
        <w:top w:val="none" w:sz="0" w:space="0" w:color="auto"/>
        <w:left w:val="none" w:sz="0" w:space="0" w:color="auto"/>
        <w:bottom w:val="none" w:sz="0" w:space="0" w:color="auto"/>
        <w:right w:val="none" w:sz="0" w:space="0" w:color="auto"/>
      </w:divBdr>
    </w:div>
    <w:div w:id="211532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47E306FB8D24F932140025229C802" ma:contentTypeVersion="17" ma:contentTypeDescription="Create a new document." ma:contentTypeScope="" ma:versionID="c50cb73d105e51923429260e900e339d">
  <xsd:schema xmlns:xsd="http://www.w3.org/2001/XMLSchema" xmlns:xs="http://www.w3.org/2001/XMLSchema" xmlns:p="http://schemas.microsoft.com/office/2006/metadata/properties" xmlns:ns2="35853e59-af5c-4ec7-a6ca-bfca8b308861" xmlns:ns3="b2ea87d2-3da0-47f1-95ca-5feeb44b3578" targetNamespace="http://schemas.microsoft.com/office/2006/metadata/properties" ma:root="true" ma:fieldsID="80f6dbda72377e7f42d83af1410beaea" ns2:_="" ns3:_="">
    <xsd:import namespace="35853e59-af5c-4ec7-a6ca-bfca8b308861"/>
    <xsd:import namespace="b2ea87d2-3da0-47f1-95ca-5feeb44b35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53e59-af5c-4ec7-a6ca-bfca8b308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d20bc7-353b-459c-8c19-0ccc49cd5a7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ea87d2-3da0-47f1-95ca-5feeb44b35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81aae17-9ecd-4ce9-92e0-e66b9623ae04}" ma:internalName="TaxCatchAll" ma:showField="CatchAllData" ma:web="b2ea87d2-3da0-47f1-95ca-5feeb44b3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2ea87d2-3da0-47f1-95ca-5feeb44b3578" xsi:nil="true"/>
    <lcf76f155ced4ddcb4097134ff3c332f xmlns="35853e59-af5c-4ec7-a6ca-bfca8b30886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7EBA6-07B0-4538-A6EE-1C94E678C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53e59-af5c-4ec7-a6ca-bfca8b308861"/>
    <ds:schemaRef ds:uri="b2ea87d2-3da0-47f1-95ca-5feeb44b35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7AC74-B913-4F3C-BA85-02D9DD4B1A26}">
  <ds:schemaRefs>
    <ds:schemaRef ds:uri="http://schemas.microsoft.com/office/2006/metadata/properties"/>
    <ds:schemaRef ds:uri="http://schemas.microsoft.com/office/infopath/2007/PartnerControls"/>
    <ds:schemaRef ds:uri="b2ea87d2-3da0-47f1-95ca-5feeb44b3578"/>
    <ds:schemaRef ds:uri="35853e59-af5c-4ec7-a6ca-bfca8b308861"/>
  </ds:schemaRefs>
</ds:datastoreItem>
</file>

<file path=customXml/itemProps3.xml><?xml version="1.0" encoding="utf-8"?>
<ds:datastoreItem xmlns:ds="http://schemas.openxmlformats.org/officeDocument/2006/customXml" ds:itemID="{FB38A8BF-7B4B-4FB3-AA7B-BF2D750394E7}">
  <ds:schemaRefs>
    <ds:schemaRef ds:uri="http://schemas.microsoft.com/sharepoint/v3/contenttype/forms"/>
  </ds:schemaRefs>
</ds:datastoreItem>
</file>

<file path=customXml/itemProps4.xml><?xml version="1.0" encoding="utf-8"?>
<ds:datastoreItem xmlns:ds="http://schemas.openxmlformats.org/officeDocument/2006/customXml" ds:itemID="{267572AB-EFA3-4286-8C4C-5D891AE77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Exercise Evaluation Guide (EEG) Template: Response Environmental Response/Health and Safety</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Evaluation Guide (EEG) Template: Response Environmental Response/Health and Safety</dc:title>
  <dc:subject>Response Environmental Response/Health and Safety</dc:subject>
  <dc:creator>DHS FEMA</dc:creator>
  <cp:keywords>FEMA; Response; Mitg; EEG; Exercise Evaluation Guide; HSEEP; Environmental Response; Health; Safety</cp:keywords>
  <cp:lastModifiedBy>Riley, Charlene (DEM)</cp:lastModifiedBy>
  <cp:revision>2</cp:revision>
  <cp:lastPrinted>2026-04-13T14:29:00Z</cp:lastPrinted>
  <dcterms:created xsi:type="dcterms:W3CDTF">2026-07-29T20:12:00Z</dcterms:created>
  <dcterms:modified xsi:type="dcterms:W3CDTF">2026-07-29T20:12:00Z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0x01010098D47E306FB8D24F932140025229C802</vt:lpwstr>
  </property>
  <property fmtid="{D5CDD505-2E9C-101B-9397-08002B2CF9AE}" pid="4" name="MediaServiceImageTags">
    <vt:lpwstr/>
  </property>
</Properties>
</file>